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9B2" w:rsidRPr="00E879B2" w:rsidRDefault="00E879B2" w:rsidP="001A500A">
      <w:pPr>
        <w:spacing w:before="100" w:beforeAutospacing="1" w:after="100" w:afterAutospacing="1" w:line="240" w:lineRule="auto"/>
        <w:jc w:val="center"/>
        <w:rPr>
          <w:rFonts w:ascii="Times New Roman" w:eastAsia="Times New Roman" w:hAnsi="Times New Roman" w:cs="Times New Roman"/>
          <w:sz w:val="24"/>
          <w:szCs w:val="24"/>
          <w:lang w:val="es-ES" w:eastAsia="es-ES"/>
        </w:rPr>
      </w:pPr>
      <w:r>
        <w:rPr>
          <w:rFonts w:ascii="Times New Roman" w:eastAsia="Times New Roman" w:hAnsi="Times New Roman" w:cs="Times New Roman"/>
          <w:b/>
          <w:bCs/>
          <w:sz w:val="24"/>
          <w:szCs w:val="24"/>
          <w:lang w:val="es-ES" w:eastAsia="es-ES"/>
        </w:rPr>
        <w:t>REUNIDOS</w:t>
      </w:r>
    </w:p>
    <w:p w:rsidR="00E879B2" w:rsidRPr="00E879B2" w:rsidRDefault="00E879B2" w:rsidP="001A500A">
      <w:p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Por una parte, el Ayuntamiento de Dénia con NIF número P-0306300-E, con domicilio en la Plaza de la Constitución, 10, código postal 03700, y en su nombre y representación Vicent Grimalt Boronat, actuando en calidad de Alcalde-Presidente del Ayuntamiento de Dénia, refrendado por acuerdo plenario.</w:t>
      </w:r>
      <w:r w:rsidRPr="00E879B2">
        <w:rPr>
          <w:rFonts w:ascii="Times New Roman" w:eastAsia="Times New Roman" w:hAnsi="Times New Roman" w:cs="Times New Roman"/>
          <w:sz w:val="24"/>
          <w:szCs w:val="24"/>
          <w:lang w:val="es-ES" w:eastAsia="es-ES"/>
        </w:rPr>
        <w:br/>
        <w:t>Por otra parte, Elsa Bordehore Fontanet, en calidad de Presidenta del Club de Tenis Dénia, con NIF número G03163714, (que de ahora en adelante será denominado como el Club), debidamente facultada en Asamblea General ordinaria del mismo.</w:t>
      </w:r>
    </w:p>
    <w:p w:rsidR="00E879B2" w:rsidRPr="00E879B2" w:rsidRDefault="00E879B2" w:rsidP="001A500A">
      <w:p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 xml:space="preserve">Los comparecientes intervienen con el objeto de formalizar el presente convenio que instrumenta la concesión de una subvención nominativa relacionada con las actividades propias del Club, centradas específicamente en la realización del siguiente proyecto deportivo de organización, inscripción y participación en las competiciones del </w:t>
      </w:r>
      <w:r w:rsidRPr="00E879B2">
        <w:rPr>
          <w:rFonts w:ascii="Times New Roman" w:eastAsia="Times New Roman" w:hAnsi="Times New Roman" w:cs="Times New Roman"/>
          <w:b/>
          <w:bCs/>
          <w:sz w:val="24"/>
          <w:szCs w:val="24"/>
          <w:lang w:val="es-ES" w:eastAsia="es-ES"/>
        </w:rPr>
        <w:t>XLVI TORNEO INTERNACIONAL ORYSOL CIUDAD DE DÉNIA</w:t>
      </w:r>
      <w:r w:rsidRPr="00E879B2">
        <w:rPr>
          <w:rFonts w:ascii="Times New Roman" w:eastAsia="Times New Roman" w:hAnsi="Times New Roman" w:cs="Times New Roman"/>
          <w:sz w:val="24"/>
          <w:szCs w:val="24"/>
          <w:lang w:val="es-ES" w:eastAsia="es-ES"/>
        </w:rPr>
        <w:t>, organizado por el Club de Tenis Dénia.</w:t>
      </w:r>
    </w:p>
    <w:p w:rsidR="00E879B2" w:rsidRPr="00E879B2" w:rsidRDefault="00E879B2" w:rsidP="001A500A">
      <w:pPr>
        <w:spacing w:before="100" w:beforeAutospacing="1" w:after="100" w:afterAutospacing="1" w:line="240" w:lineRule="auto"/>
        <w:jc w:val="center"/>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b/>
          <w:bCs/>
          <w:sz w:val="24"/>
          <w:szCs w:val="24"/>
          <w:lang w:val="es-ES" w:eastAsia="es-ES"/>
        </w:rPr>
        <w:t>MANIFIESTAN</w:t>
      </w:r>
    </w:p>
    <w:p w:rsidR="00E879B2" w:rsidRPr="00E879B2" w:rsidRDefault="00E879B2" w:rsidP="001A500A">
      <w:p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La decidida voluntad de la Concejalía de Deportes del Ayuntamiento de Dénia de apoyar a las entidades de carácter deportivo que trabajan en el Municipio, con la finalidad de conseguir el desarrollo de sus objetivos y el propósito de que repercutan en el enriquecimiento de la población, al mismo tiempo que se ejerce una función descentralizadora de la gestión deportiva del Municipio de Dénia.</w:t>
      </w:r>
      <w:r w:rsidRPr="00E879B2">
        <w:rPr>
          <w:rFonts w:ascii="Times New Roman" w:eastAsia="Times New Roman" w:hAnsi="Times New Roman" w:cs="Times New Roman"/>
          <w:sz w:val="24"/>
          <w:szCs w:val="24"/>
          <w:lang w:val="es-ES" w:eastAsia="es-ES"/>
        </w:rPr>
        <w:br/>
        <w:t>Por todo ello, y considerando la necesidad de la mutua colaboración, de acuerdo con lo establecido en el capítulo IV, artículo 72 de la Ley 7/1985, de 2 de abril, reguladora de las Bases del Régimen Local.</w:t>
      </w:r>
    </w:p>
    <w:p w:rsidR="00E879B2" w:rsidRPr="00E879B2" w:rsidRDefault="00E879B2" w:rsidP="001A500A">
      <w:pPr>
        <w:spacing w:before="100" w:beforeAutospacing="1" w:after="100" w:afterAutospacing="1" w:line="240" w:lineRule="auto"/>
        <w:jc w:val="center"/>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b/>
          <w:bCs/>
          <w:sz w:val="24"/>
          <w:szCs w:val="24"/>
          <w:lang w:val="es-ES" w:eastAsia="es-ES"/>
        </w:rPr>
        <w:t>ACUERDAN</w:t>
      </w:r>
    </w:p>
    <w:p w:rsidR="00E879B2" w:rsidRPr="00E879B2" w:rsidRDefault="00E879B2" w:rsidP="001A500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 xml:space="preserve">Que el objeto de la siguiente subvención estará dirigido a la realización del proyecto deportivo presentado por el Club, para la organización, inscripción y participación en el </w:t>
      </w:r>
      <w:r w:rsidRPr="00E879B2">
        <w:rPr>
          <w:rFonts w:ascii="Times New Roman" w:eastAsia="Times New Roman" w:hAnsi="Times New Roman" w:cs="Times New Roman"/>
          <w:b/>
          <w:bCs/>
          <w:sz w:val="24"/>
          <w:szCs w:val="24"/>
          <w:lang w:val="es-ES" w:eastAsia="es-ES"/>
        </w:rPr>
        <w:t>XLVI Torneo Internacional Orysol Ciudad de Dénia</w:t>
      </w:r>
      <w:r w:rsidRPr="00E879B2">
        <w:rPr>
          <w:rFonts w:ascii="Times New Roman" w:eastAsia="Times New Roman" w:hAnsi="Times New Roman" w:cs="Times New Roman"/>
          <w:sz w:val="24"/>
          <w:szCs w:val="24"/>
          <w:lang w:val="es-ES" w:eastAsia="es-ES"/>
        </w:rPr>
        <w:t xml:space="preserve"> organizado por el Club de Tenis Dénia.</w:t>
      </w:r>
      <w:r w:rsidRPr="00E879B2">
        <w:rPr>
          <w:rFonts w:ascii="Times New Roman" w:eastAsia="Times New Roman" w:hAnsi="Times New Roman" w:cs="Times New Roman"/>
          <w:sz w:val="24"/>
          <w:szCs w:val="24"/>
          <w:lang w:val="es-ES" w:eastAsia="es-ES"/>
        </w:rPr>
        <w:br/>
        <w:t>El importe de la subvención se destinará únicamente a la realización de las actividades para las cuales se otorga y en ningún caso podrá destinarse a la adquisición de mobiliario, equipos, bienes de carácter inventariable, realización de gastos de inversión y gastos derivados de operaciones de crédito.</w:t>
      </w:r>
    </w:p>
    <w:p w:rsidR="00E879B2" w:rsidRPr="00E879B2" w:rsidRDefault="00E879B2" w:rsidP="001A500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La Concejalía de Deportes del Ayuntamiento de Dénia se compromete a contribuir con la cantidad de 10.000 € (diez mil euros) al presupuesto del Club durante el año 2025 para la realización del objeto de esta subvención.</w:t>
      </w:r>
      <w:r w:rsidRPr="00E879B2">
        <w:rPr>
          <w:rFonts w:ascii="Times New Roman" w:eastAsia="Times New Roman" w:hAnsi="Times New Roman" w:cs="Times New Roman"/>
          <w:sz w:val="24"/>
          <w:szCs w:val="24"/>
          <w:lang w:val="es-ES" w:eastAsia="es-ES"/>
        </w:rPr>
        <w:br/>
        <w:t>Por su parte, el Club se compromete a la realización del proyecto deportivo detallado anteriormente, que es el objeto de esta subvención.</w:t>
      </w:r>
    </w:p>
    <w:p w:rsidR="00E879B2" w:rsidRPr="00E879B2" w:rsidRDefault="00E879B2" w:rsidP="001A500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El pago de esta subvención se realizará con cargo a la aplicación presupuestaria 34000/48901 reflejada en el Presupuesto General del Ayuntamiento de Dénia aprobado para el ejercicio 2025.</w:t>
      </w:r>
    </w:p>
    <w:p w:rsidR="00E879B2" w:rsidRPr="00E879B2" w:rsidRDefault="00E879B2" w:rsidP="001A500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 xml:space="preserve">La concesión de esta subvención será compatible con la concesión de otras subvenciones, ayudas, ingresos o recursos para la misma finalidad que puedan proceder de cualquier administración, entidades públicas o privadas, nacionales, de la Unión Europea o de organismos internacionales. En cualquier caso, el </w:t>
      </w:r>
      <w:r w:rsidRPr="00E879B2">
        <w:rPr>
          <w:rFonts w:ascii="Times New Roman" w:eastAsia="Times New Roman" w:hAnsi="Times New Roman" w:cs="Times New Roman"/>
          <w:sz w:val="24"/>
          <w:szCs w:val="24"/>
          <w:lang w:val="es-ES" w:eastAsia="es-ES"/>
        </w:rPr>
        <w:lastRenderedPageBreak/>
        <w:t>importe de la subvención municipal no podrá ser tal que, en concurrencia con las otras subvenciones, supere el coste de la actividad subvencionada.</w:t>
      </w:r>
    </w:p>
    <w:p w:rsidR="00E879B2" w:rsidRPr="00E879B2" w:rsidRDefault="00E879B2" w:rsidP="001A500A">
      <w:pPr>
        <w:spacing w:before="100" w:beforeAutospacing="1" w:after="100" w:afterAutospacing="1" w:line="240" w:lineRule="auto"/>
        <w:ind w:left="720"/>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En este sentido, una de las obligaciones de la persona beneficiaria, de acuerdo con el artículo 14 de la Ley 38/2003, de 17 de noviembre, General de Subvenciones, es la de comunicar otros ingresos, ayudas, recursos y subvenciones que financien las actividades subvencionadas. Esta comunicación será tan pronto como se conozca y, en todo caso, con anterioridad a la justificación de la aplicación dada a los fondos recibidos.</w:t>
      </w:r>
    </w:p>
    <w:p w:rsidR="00E879B2" w:rsidRPr="00E879B2" w:rsidRDefault="00E879B2" w:rsidP="001A500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Es requisito previo para poder recibir el pago de esta subvención, que se haya justificado la subvención de la anualidad anterior. Corresponde a la área gestora, inexcusablemente, acreditar que esta justificación ha sido presentada por la persona beneficiaria.</w:t>
      </w:r>
      <w:r w:rsidRPr="00E879B2">
        <w:rPr>
          <w:rFonts w:ascii="Times New Roman" w:eastAsia="Times New Roman" w:hAnsi="Times New Roman" w:cs="Times New Roman"/>
          <w:sz w:val="24"/>
          <w:szCs w:val="24"/>
          <w:lang w:val="es-ES" w:eastAsia="es-ES"/>
        </w:rPr>
        <w:br/>
        <w:t>El pago de esta subvención se realizará una vez realizada la justificación de los gastos por el club.</w:t>
      </w:r>
      <w:r w:rsidRPr="00E879B2">
        <w:rPr>
          <w:rFonts w:ascii="Times New Roman" w:eastAsia="Times New Roman" w:hAnsi="Times New Roman" w:cs="Times New Roman"/>
          <w:sz w:val="24"/>
          <w:szCs w:val="24"/>
          <w:lang w:val="es-ES" w:eastAsia="es-ES"/>
        </w:rPr>
        <w:br/>
        <w:t xml:space="preserve">El pago de esta subvención, que asciende a 10.000 € (diez mil euros), será ingresado por parte del Ayuntamiento de Dénia en el número de cuenta bancaria que, de forma obligatoria, deberá acreditar el Club mediante el </w:t>
      </w:r>
      <w:r w:rsidRPr="00E879B2">
        <w:rPr>
          <w:rFonts w:ascii="Times New Roman" w:eastAsia="Times New Roman" w:hAnsi="Times New Roman" w:cs="Times New Roman"/>
          <w:b/>
          <w:bCs/>
          <w:sz w:val="24"/>
          <w:szCs w:val="24"/>
          <w:lang w:val="es-ES" w:eastAsia="es-ES"/>
        </w:rPr>
        <w:t>Formulario de Mantenimiento de Terceros</w:t>
      </w:r>
      <w:r w:rsidRPr="00E879B2">
        <w:rPr>
          <w:rFonts w:ascii="Times New Roman" w:eastAsia="Times New Roman" w:hAnsi="Times New Roman" w:cs="Times New Roman"/>
          <w:sz w:val="24"/>
          <w:szCs w:val="24"/>
          <w:lang w:val="es-ES" w:eastAsia="es-ES"/>
        </w:rPr>
        <w:t>, debidamente cumplimentado, actualizado y sellado por la entidad bancaria y con la documentación requerida en el mismo.</w:t>
      </w:r>
      <w:r w:rsidRPr="00E879B2">
        <w:rPr>
          <w:rFonts w:ascii="Times New Roman" w:eastAsia="Times New Roman" w:hAnsi="Times New Roman" w:cs="Times New Roman"/>
          <w:sz w:val="24"/>
          <w:szCs w:val="24"/>
          <w:lang w:val="es-ES" w:eastAsia="es-ES"/>
        </w:rPr>
        <w:br/>
        <w:t xml:space="preserve">Asimismo, el Club, de forma obligatoria, deberá aportar debidamente cumplimentada y firmada, conforme al artículo 13 de la Ley General de Subvenciones, la </w:t>
      </w:r>
      <w:r w:rsidRPr="00E879B2">
        <w:rPr>
          <w:rFonts w:ascii="Times New Roman" w:eastAsia="Times New Roman" w:hAnsi="Times New Roman" w:cs="Times New Roman"/>
          <w:b/>
          <w:bCs/>
          <w:sz w:val="24"/>
          <w:szCs w:val="24"/>
          <w:lang w:val="es-ES" w:eastAsia="es-ES"/>
        </w:rPr>
        <w:t>Declaración Responsable</w:t>
      </w:r>
      <w:r w:rsidRPr="00E879B2">
        <w:rPr>
          <w:rFonts w:ascii="Times New Roman" w:eastAsia="Times New Roman" w:hAnsi="Times New Roman" w:cs="Times New Roman"/>
          <w:sz w:val="24"/>
          <w:szCs w:val="24"/>
          <w:lang w:val="es-ES" w:eastAsia="es-ES"/>
        </w:rPr>
        <w:t>.</w:t>
      </w:r>
      <w:r w:rsidRPr="00E879B2">
        <w:rPr>
          <w:rFonts w:ascii="Times New Roman" w:eastAsia="Times New Roman" w:hAnsi="Times New Roman" w:cs="Times New Roman"/>
          <w:sz w:val="24"/>
          <w:szCs w:val="24"/>
          <w:lang w:val="es-ES" w:eastAsia="es-ES"/>
        </w:rPr>
        <w:br/>
        <w:t xml:space="preserve">Igualmente, el Club obligatoriamente deberá aportar la </w:t>
      </w:r>
      <w:r w:rsidRPr="00E879B2">
        <w:rPr>
          <w:rFonts w:ascii="Times New Roman" w:eastAsia="Times New Roman" w:hAnsi="Times New Roman" w:cs="Times New Roman"/>
          <w:b/>
          <w:bCs/>
          <w:sz w:val="24"/>
          <w:szCs w:val="24"/>
          <w:lang w:val="es-ES" w:eastAsia="es-ES"/>
        </w:rPr>
        <w:t>Memoria</w:t>
      </w:r>
      <w:r w:rsidRPr="00E879B2">
        <w:rPr>
          <w:rFonts w:ascii="Times New Roman" w:eastAsia="Times New Roman" w:hAnsi="Times New Roman" w:cs="Times New Roman"/>
          <w:sz w:val="24"/>
          <w:szCs w:val="24"/>
          <w:lang w:val="es-ES" w:eastAsia="es-ES"/>
        </w:rPr>
        <w:t xml:space="preserve">, el </w:t>
      </w:r>
      <w:r w:rsidRPr="00E879B2">
        <w:rPr>
          <w:rFonts w:ascii="Times New Roman" w:eastAsia="Times New Roman" w:hAnsi="Times New Roman" w:cs="Times New Roman"/>
          <w:b/>
          <w:bCs/>
          <w:sz w:val="24"/>
          <w:szCs w:val="24"/>
          <w:lang w:val="es-ES" w:eastAsia="es-ES"/>
        </w:rPr>
        <w:t>Balance de Sumas y Saldos</w:t>
      </w:r>
      <w:r w:rsidRPr="00E879B2">
        <w:rPr>
          <w:rFonts w:ascii="Times New Roman" w:eastAsia="Times New Roman" w:hAnsi="Times New Roman" w:cs="Times New Roman"/>
          <w:sz w:val="24"/>
          <w:szCs w:val="24"/>
          <w:lang w:val="es-ES" w:eastAsia="es-ES"/>
        </w:rPr>
        <w:t xml:space="preserve">, la </w:t>
      </w:r>
      <w:r w:rsidRPr="00E879B2">
        <w:rPr>
          <w:rFonts w:ascii="Times New Roman" w:eastAsia="Times New Roman" w:hAnsi="Times New Roman" w:cs="Times New Roman"/>
          <w:b/>
          <w:bCs/>
          <w:sz w:val="24"/>
          <w:szCs w:val="24"/>
          <w:lang w:val="es-ES" w:eastAsia="es-ES"/>
        </w:rPr>
        <w:t>Cuenta de Pérdidas y Ganancias</w:t>
      </w:r>
      <w:r w:rsidRPr="00E879B2">
        <w:rPr>
          <w:rFonts w:ascii="Times New Roman" w:eastAsia="Times New Roman" w:hAnsi="Times New Roman" w:cs="Times New Roman"/>
          <w:sz w:val="24"/>
          <w:szCs w:val="24"/>
          <w:lang w:val="es-ES" w:eastAsia="es-ES"/>
        </w:rPr>
        <w:t xml:space="preserve"> y el </w:t>
      </w:r>
      <w:r w:rsidRPr="00E879B2">
        <w:rPr>
          <w:rFonts w:ascii="Times New Roman" w:eastAsia="Times New Roman" w:hAnsi="Times New Roman" w:cs="Times New Roman"/>
          <w:b/>
          <w:bCs/>
          <w:sz w:val="24"/>
          <w:szCs w:val="24"/>
          <w:lang w:val="es-ES" w:eastAsia="es-ES"/>
        </w:rPr>
        <w:t>Balance de situación</w:t>
      </w:r>
      <w:r w:rsidRPr="00E879B2">
        <w:rPr>
          <w:rFonts w:ascii="Times New Roman" w:eastAsia="Times New Roman" w:hAnsi="Times New Roman" w:cs="Times New Roman"/>
          <w:sz w:val="24"/>
          <w:szCs w:val="24"/>
          <w:lang w:val="es-ES" w:eastAsia="es-ES"/>
        </w:rPr>
        <w:t>, del año en curso, relacionada con el proyecto de la actividad subvencionada.</w:t>
      </w:r>
    </w:p>
    <w:p w:rsidR="00E879B2" w:rsidRPr="00E879B2" w:rsidRDefault="00E879B2" w:rsidP="001A500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De acuerdo con el artículo 31 de la Ley 38/2003, de 17 de noviembre, General de Subvenciones, se consideran gastos subvencionables aquellos que sin duda responden a la naturaleza de la actividad subvencionada, son estrictamente necesarios y se realizan en el plazo establecido para la ejecución del objeto del convenio. No se admitirán gastos considerados innecesarios para la finalidad del convenio.</w:t>
      </w:r>
      <w:r w:rsidRPr="00E879B2">
        <w:rPr>
          <w:rFonts w:ascii="Times New Roman" w:eastAsia="Times New Roman" w:hAnsi="Times New Roman" w:cs="Times New Roman"/>
          <w:sz w:val="24"/>
          <w:szCs w:val="24"/>
          <w:lang w:val="es-ES" w:eastAsia="es-ES"/>
        </w:rPr>
        <w:br/>
        <w:t>Según el artículo 31.2 de la Ley 38/2003, de 17 de noviembre, General de Subvenciones, se considera gasto realizado el que ha sido efectivamente pagado antes de la finalización del periodo de justificación.</w:t>
      </w:r>
    </w:p>
    <w:p w:rsidR="00E879B2" w:rsidRPr="00E879B2" w:rsidRDefault="00E879B2" w:rsidP="001A500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El Club justificará al Departamento de Deportes del Ayuntamiento de Dénia, tanto los gastos como los pagos efectuados, de la forma y con los requisitos establecidos en el artículo 17 de la Ordenanza General Reguladora de la Concesión de Subvenciones en el Ayuntamiento de Dénia, antes del 31 de octubre de 2025, pudiendo el Club realizar la justificación de los fondos otorgados antes de esta fecha.</w:t>
      </w:r>
      <w:r w:rsidRPr="00E879B2">
        <w:rPr>
          <w:rFonts w:ascii="Times New Roman" w:eastAsia="Times New Roman" w:hAnsi="Times New Roman" w:cs="Times New Roman"/>
          <w:sz w:val="24"/>
          <w:szCs w:val="24"/>
          <w:lang w:val="es-ES" w:eastAsia="es-ES"/>
        </w:rPr>
        <w:br/>
        <w:t>El procedimiento de justificación se llevará a cabo mediante la presentación de cuenta justificativa con aportación de justificantes de gastos y pagos. La rendición de la cuenta justificativa se presentará por medios telemáticos, dirigida al Departamento de Deportes del Ayuntamiento de Dénia, constituyendo un acto obligatorio de la persona beneficiaria, en el que se deberá incluir, bajo su responsabilidad, la siguiente documentación:</w:t>
      </w:r>
    </w:p>
    <w:p w:rsidR="00E879B2" w:rsidRPr="00E879B2" w:rsidRDefault="00E879B2" w:rsidP="001A500A">
      <w:pPr>
        <w:numPr>
          <w:ilvl w:val="1"/>
          <w:numId w:val="1"/>
        </w:num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lastRenderedPageBreak/>
        <w:t>Memoria Justificativa del cumplimiento de las condiciones de la concesión, con indicación de las actividades realizadas y los resultados obtenidos.</w:t>
      </w:r>
    </w:p>
    <w:p w:rsidR="00E879B2" w:rsidRPr="00E879B2" w:rsidRDefault="00E879B2" w:rsidP="001A500A">
      <w:pPr>
        <w:numPr>
          <w:ilvl w:val="1"/>
          <w:numId w:val="1"/>
        </w:num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Memoria económica, que incluirá:</w:t>
      </w:r>
    </w:p>
    <w:p w:rsidR="00E879B2" w:rsidRPr="00E879B2" w:rsidRDefault="00E879B2" w:rsidP="001A500A">
      <w:pPr>
        <w:spacing w:before="100" w:beforeAutospacing="1" w:after="100" w:afterAutospacing="1" w:line="240" w:lineRule="auto"/>
        <w:ind w:left="720"/>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a.- Relación de gastos en formato Excel con el nombre y NIF de la persona acreedora, importe, fecha del documento, fecha de pago y descripción que acredite que el gasto corresponde a la actividad subvencionada.</w:t>
      </w:r>
      <w:r w:rsidRPr="00E879B2">
        <w:rPr>
          <w:rFonts w:ascii="Times New Roman" w:eastAsia="Times New Roman" w:hAnsi="Times New Roman" w:cs="Times New Roman"/>
          <w:sz w:val="24"/>
          <w:szCs w:val="24"/>
          <w:lang w:val="es-ES" w:eastAsia="es-ES"/>
        </w:rPr>
        <w:br/>
        <w:t>b.- Facturas y justificantes acreditativos del gasto o cualquier otro tipo de documento con validez jurídica. No serán válidos como justificantes en ningún caso, albaranes, presupuestos, notas de entrega, etc.</w:t>
      </w:r>
      <w:r w:rsidRPr="00E879B2">
        <w:rPr>
          <w:rFonts w:ascii="Times New Roman" w:eastAsia="Times New Roman" w:hAnsi="Times New Roman" w:cs="Times New Roman"/>
          <w:sz w:val="24"/>
          <w:szCs w:val="24"/>
          <w:lang w:val="es-ES" w:eastAsia="es-ES"/>
        </w:rPr>
        <w:br/>
        <w:t>c.- Documentación acreditativa del pago.</w:t>
      </w:r>
      <w:r w:rsidRPr="00E879B2">
        <w:rPr>
          <w:rFonts w:ascii="Times New Roman" w:eastAsia="Times New Roman" w:hAnsi="Times New Roman" w:cs="Times New Roman"/>
          <w:sz w:val="24"/>
          <w:szCs w:val="24"/>
          <w:lang w:val="es-ES" w:eastAsia="es-ES"/>
        </w:rPr>
        <w:br/>
        <w:t>d.- Detalle de todos los ingresos y subvenciones que hayan financiado la actividad subvencionada, con indicación del importe y la procedencia.</w:t>
      </w:r>
      <w:r w:rsidRPr="00E879B2">
        <w:rPr>
          <w:rFonts w:ascii="Times New Roman" w:eastAsia="Times New Roman" w:hAnsi="Times New Roman" w:cs="Times New Roman"/>
          <w:sz w:val="24"/>
          <w:szCs w:val="24"/>
          <w:lang w:val="es-ES" w:eastAsia="es-ES"/>
        </w:rPr>
        <w:br/>
        <w:t>Sólo se admitirán gastos realizados durante el periodo al que hace referencia la actividad subvencionada, con fecha comprendida entre el 1 de marzo de 2025 y el 15 de septiembre de 2025.</w:t>
      </w:r>
    </w:p>
    <w:p w:rsidR="00E879B2" w:rsidRPr="00E879B2" w:rsidRDefault="00E879B2" w:rsidP="001A500A">
      <w:pPr>
        <w:spacing w:before="100" w:beforeAutospacing="1" w:after="100" w:afterAutospacing="1" w:line="240" w:lineRule="auto"/>
        <w:ind w:left="720"/>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e) Certificación expedida por la secretaría del Club con el visto bueno de la Presidenta, acreditativa de los siguientes aspectos:</w:t>
      </w:r>
    </w:p>
    <w:p w:rsidR="00E879B2" w:rsidRPr="00E879B2" w:rsidRDefault="00E879B2" w:rsidP="001A500A">
      <w:pPr>
        <w:spacing w:before="100" w:beforeAutospacing="1" w:after="100" w:afterAutospacing="1" w:line="240" w:lineRule="auto"/>
        <w:ind w:left="720"/>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1) De los gastos realizados e</w:t>
      </w:r>
      <w:r w:rsidR="001A500A">
        <w:rPr>
          <w:rFonts w:ascii="Times New Roman" w:eastAsia="Times New Roman" w:hAnsi="Times New Roman" w:cs="Times New Roman"/>
          <w:sz w:val="24"/>
          <w:szCs w:val="24"/>
          <w:lang w:val="es-ES" w:eastAsia="es-ES"/>
        </w:rPr>
        <w:t>n la actividad subvencionada.</w:t>
      </w:r>
      <w:r w:rsidR="001A500A">
        <w:rPr>
          <w:rFonts w:ascii="Times New Roman" w:eastAsia="Times New Roman" w:hAnsi="Times New Roman" w:cs="Times New Roman"/>
          <w:sz w:val="24"/>
          <w:szCs w:val="24"/>
          <w:lang w:val="es-ES" w:eastAsia="es-ES"/>
        </w:rPr>
        <w:br/>
      </w:r>
      <w:r w:rsidRPr="00E879B2">
        <w:rPr>
          <w:rFonts w:ascii="Times New Roman" w:eastAsia="Times New Roman" w:hAnsi="Times New Roman" w:cs="Times New Roman"/>
          <w:sz w:val="24"/>
          <w:szCs w:val="24"/>
          <w:lang w:val="es-ES" w:eastAsia="es-ES"/>
        </w:rPr>
        <w:t>2) De no haber recibido otras subvenciones o ayudas o ingresos, para la actuación objeto de este convenio o, en caso de haberlas recibido, deberá acreditarse el importe, la procedencia y la aplicación de estos a la</w:t>
      </w:r>
      <w:r w:rsidR="001A500A">
        <w:rPr>
          <w:rFonts w:ascii="Times New Roman" w:eastAsia="Times New Roman" w:hAnsi="Times New Roman" w:cs="Times New Roman"/>
          <w:sz w:val="24"/>
          <w:szCs w:val="24"/>
          <w:lang w:val="es-ES" w:eastAsia="es-ES"/>
        </w:rPr>
        <w:t>s actividades subvencionadas.</w:t>
      </w:r>
      <w:r w:rsidR="001A500A">
        <w:rPr>
          <w:rFonts w:ascii="Times New Roman" w:eastAsia="Times New Roman" w:hAnsi="Times New Roman" w:cs="Times New Roman"/>
          <w:sz w:val="24"/>
          <w:szCs w:val="24"/>
          <w:lang w:val="es-ES" w:eastAsia="es-ES"/>
        </w:rPr>
        <w:br/>
      </w:r>
      <w:r w:rsidRPr="00E879B2">
        <w:rPr>
          <w:rFonts w:ascii="Times New Roman" w:eastAsia="Times New Roman" w:hAnsi="Times New Roman" w:cs="Times New Roman"/>
          <w:sz w:val="24"/>
          <w:szCs w:val="24"/>
          <w:lang w:val="es-ES" w:eastAsia="es-ES"/>
        </w:rPr>
        <w:t>3) De no incurrir en ninguna de las circunstancias recogidas en el artículo 13 de la Ley 38/2003, de 17 de noviem</w:t>
      </w:r>
      <w:r w:rsidR="001A500A">
        <w:rPr>
          <w:rFonts w:ascii="Times New Roman" w:eastAsia="Times New Roman" w:hAnsi="Times New Roman" w:cs="Times New Roman"/>
          <w:sz w:val="24"/>
          <w:szCs w:val="24"/>
          <w:lang w:val="es-ES" w:eastAsia="es-ES"/>
        </w:rPr>
        <w:t>bre, General de Subvenciones.</w:t>
      </w:r>
      <w:r w:rsidR="001A500A">
        <w:rPr>
          <w:rFonts w:ascii="Times New Roman" w:eastAsia="Times New Roman" w:hAnsi="Times New Roman" w:cs="Times New Roman"/>
          <w:sz w:val="24"/>
          <w:szCs w:val="24"/>
          <w:lang w:val="es-ES" w:eastAsia="es-ES"/>
        </w:rPr>
        <w:br/>
      </w:r>
      <w:r w:rsidRPr="00E879B2">
        <w:rPr>
          <w:rFonts w:ascii="Times New Roman" w:eastAsia="Times New Roman" w:hAnsi="Times New Roman" w:cs="Times New Roman"/>
          <w:sz w:val="24"/>
          <w:szCs w:val="24"/>
          <w:lang w:val="es-ES" w:eastAsia="es-ES"/>
        </w:rPr>
        <w:t>4) De no ser deudor por resolución de procedimiento de reintegro en materia de subvenciones tal como recoge el artículo 34.5 de la Ley 38/2003, de 17 de noviemb</w:t>
      </w:r>
      <w:r w:rsidR="001A500A">
        <w:rPr>
          <w:rFonts w:ascii="Times New Roman" w:eastAsia="Times New Roman" w:hAnsi="Times New Roman" w:cs="Times New Roman"/>
          <w:sz w:val="24"/>
          <w:szCs w:val="24"/>
          <w:lang w:val="es-ES" w:eastAsia="es-ES"/>
        </w:rPr>
        <w:t>re, General de Subvenciones.</w:t>
      </w:r>
      <w:r w:rsidR="001A500A">
        <w:rPr>
          <w:rFonts w:ascii="Times New Roman" w:eastAsia="Times New Roman" w:hAnsi="Times New Roman" w:cs="Times New Roman"/>
          <w:sz w:val="24"/>
          <w:szCs w:val="24"/>
          <w:lang w:val="es-ES" w:eastAsia="es-ES"/>
        </w:rPr>
        <w:br/>
      </w:r>
      <w:r w:rsidRPr="00E879B2">
        <w:rPr>
          <w:rFonts w:ascii="Times New Roman" w:eastAsia="Times New Roman" w:hAnsi="Times New Roman" w:cs="Times New Roman"/>
          <w:sz w:val="24"/>
          <w:szCs w:val="24"/>
          <w:lang w:val="es-ES" w:eastAsia="es-ES"/>
        </w:rPr>
        <w:t>5) Que las copias de los documentos presentados para la justificación de la subvención coinciden con los originale</w:t>
      </w:r>
      <w:r w:rsidR="001A500A">
        <w:rPr>
          <w:rFonts w:ascii="Times New Roman" w:eastAsia="Times New Roman" w:hAnsi="Times New Roman" w:cs="Times New Roman"/>
          <w:sz w:val="24"/>
          <w:szCs w:val="24"/>
          <w:lang w:val="es-ES" w:eastAsia="es-ES"/>
        </w:rPr>
        <w:t>s que obran en nuestro poder.</w:t>
      </w:r>
      <w:r w:rsidR="001A500A">
        <w:rPr>
          <w:rFonts w:ascii="Times New Roman" w:eastAsia="Times New Roman" w:hAnsi="Times New Roman" w:cs="Times New Roman"/>
          <w:sz w:val="24"/>
          <w:szCs w:val="24"/>
          <w:lang w:val="es-ES" w:eastAsia="es-ES"/>
        </w:rPr>
        <w:br/>
      </w:r>
      <w:r w:rsidRPr="00E879B2">
        <w:rPr>
          <w:rFonts w:ascii="Times New Roman" w:eastAsia="Times New Roman" w:hAnsi="Times New Roman" w:cs="Times New Roman"/>
          <w:sz w:val="24"/>
          <w:szCs w:val="24"/>
          <w:lang w:val="es-ES" w:eastAsia="es-ES"/>
        </w:rPr>
        <w:t>6) Que el IVA soportado en las facturas de los gastos justificados no es susceptible de recuperación o compensación.</w:t>
      </w:r>
    </w:p>
    <w:p w:rsidR="00E879B2" w:rsidRPr="00E879B2" w:rsidRDefault="00E879B2" w:rsidP="001A500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Este convenio tendrá vigencia hasta el 31 de octubre de 2025, sin posibilidad de prórroga.</w:t>
      </w:r>
    </w:p>
    <w:p w:rsidR="00E879B2" w:rsidRPr="00E879B2" w:rsidRDefault="00E879B2" w:rsidP="001A500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val="es-ES" w:eastAsia="es-ES"/>
        </w:rPr>
      </w:pPr>
      <w:r w:rsidRPr="00E879B2">
        <w:rPr>
          <w:rFonts w:ascii="Times New Roman" w:eastAsia="Times New Roman" w:hAnsi="Times New Roman" w:cs="Times New Roman"/>
          <w:sz w:val="24"/>
          <w:szCs w:val="24"/>
          <w:lang w:val="es-ES" w:eastAsia="es-ES"/>
        </w:rPr>
        <w:t>Este convenio podrá rescindirse por cualquiera de las causas siguientes:</w:t>
      </w:r>
      <w:r w:rsidRPr="00E879B2">
        <w:rPr>
          <w:rFonts w:ascii="Times New Roman" w:eastAsia="Times New Roman" w:hAnsi="Times New Roman" w:cs="Times New Roman"/>
          <w:sz w:val="24"/>
          <w:szCs w:val="24"/>
          <w:lang w:val="es-ES" w:eastAsia="es-ES"/>
        </w:rPr>
        <w:br/>
        <w:t>a.- Mutuo acuerdo de las partes.</w:t>
      </w:r>
      <w:r w:rsidRPr="00E879B2">
        <w:rPr>
          <w:rFonts w:ascii="Times New Roman" w:eastAsia="Times New Roman" w:hAnsi="Times New Roman" w:cs="Times New Roman"/>
          <w:sz w:val="24"/>
          <w:szCs w:val="24"/>
          <w:lang w:val="es-ES" w:eastAsia="es-ES"/>
        </w:rPr>
        <w:br/>
        <w:t>b.- Cuando una de las partes incumpla sus obligaciones y, siendo suficientemente advertida, no ponga los medios necesarios para reparar su falta.</w:t>
      </w:r>
      <w:r w:rsidRPr="00E879B2">
        <w:rPr>
          <w:rFonts w:ascii="Times New Roman" w:eastAsia="Times New Roman" w:hAnsi="Times New Roman" w:cs="Times New Roman"/>
          <w:sz w:val="24"/>
          <w:szCs w:val="24"/>
          <w:lang w:val="es-ES" w:eastAsia="es-ES"/>
        </w:rPr>
        <w:br/>
        <w:t>c.- Por renuncia de una de las partes, con previo aviso de al menos un mes.</w:t>
      </w:r>
      <w:r w:rsidRPr="00E879B2">
        <w:rPr>
          <w:rFonts w:ascii="Times New Roman" w:eastAsia="Times New Roman" w:hAnsi="Times New Roman" w:cs="Times New Roman"/>
          <w:sz w:val="24"/>
          <w:szCs w:val="24"/>
          <w:lang w:val="es-ES" w:eastAsia="es-ES"/>
        </w:rPr>
        <w:br/>
        <w:t>d.- Por cese de las actividades del Club.</w:t>
      </w:r>
    </w:p>
    <w:p w:rsidR="00E879B2" w:rsidRDefault="00E879B2" w:rsidP="001A500A">
      <w:pPr>
        <w:pStyle w:val="NormalWeb"/>
        <w:jc w:val="both"/>
      </w:pPr>
      <w:r w:rsidRPr="00E879B2">
        <w:t>Mediante la firma de este convenio, la persona beneficiaria autoriza expresamente al Ayuntamiento de Dénia a obtener directamente los certificados a</w:t>
      </w:r>
      <w:r>
        <w:t xml:space="preserve"> </w:t>
      </w:r>
      <w:r w:rsidR="001A500A">
        <w:t>e</w:t>
      </w:r>
      <w:r w:rsidRPr="001A500A">
        <w:rPr>
          <w:rStyle w:val="Textoennegrita"/>
          <w:b w:val="0"/>
        </w:rPr>
        <w:t xml:space="preserve">mitir por la Agencia Estatal de Administración Tributaria, por la Tesorería General de la Seguridad Social y de la Tesorería Local, acreditativos de que la persona beneficiaria está al corriente de sus obligaciones tributarias a nivel estatal y local, así como en materia laboral. No obstante, </w:t>
      </w:r>
      <w:r w:rsidRPr="001A500A">
        <w:rPr>
          <w:rStyle w:val="Textoennegrita"/>
          <w:b w:val="0"/>
        </w:rPr>
        <w:lastRenderedPageBreak/>
        <w:t>la persona beneficiaria podrá aportar</w:t>
      </w:r>
      <w:r>
        <w:rPr>
          <w:rStyle w:val="Textoennegrita"/>
        </w:rPr>
        <w:t xml:space="preserve"> estos documentos con el fin de agilizar la tramitación de la subvención.</w:t>
      </w:r>
    </w:p>
    <w:p w:rsidR="00E879B2" w:rsidRDefault="00E879B2" w:rsidP="001A500A">
      <w:pPr>
        <w:pStyle w:val="NormalWeb"/>
        <w:jc w:val="both"/>
      </w:pPr>
      <w:r>
        <w:rPr>
          <w:rStyle w:val="Textoennegrita"/>
        </w:rPr>
        <w:t>11.- ADECUACIÓN DE LOS GASTOS SUBVENCIONABLES AL VALOR DE MERCADO Y COMPROBACIÓN DE SUBVENCIONES.</w:t>
      </w:r>
    </w:p>
    <w:p w:rsidR="00E879B2" w:rsidRDefault="00E879B2" w:rsidP="001A500A">
      <w:pPr>
        <w:pStyle w:val="NormalWeb"/>
        <w:jc w:val="both"/>
      </w:pPr>
      <w:r>
        <w:t>De acuerdo con lo dispuesto en el artículo 31 de la Ley 38/2003, de 17 de noviembre, General de Subvenciones, el coste de adquisición de los gastos subvencionables deberá ajustarse al valor de mercado. En su caso, el Ayuntamiento de Dénia podrá realizar la comprobación de este valor de mercado, conforme a los medios establecidos en el artículo 33 de la Ley General de Subvenciones.</w:t>
      </w:r>
    </w:p>
    <w:p w:rsidR="00E879B2" w:rsidRDefault="00E879B2" w:rsidP="001A500A">
      <w:pPr>
        <w:pStyle w:val="NormalWeb"/>
        <w:jc w:val="both"/>
      </w:pPr>
      <w:r>
        <w:t>De la misma manera, el Ayuntamiento de Dénia comprobará la adecuada justificación de la subvención, así como la realización de la actividad y el cumplimiento de la finalidad que determine la concesión o disfrute de la subvención.</w:t>
      </w:r>
    </w:p>
    <w:p w:rsidR="00E879B2" w:rsidRDefault="00E879B2" w:rsidP="001A500A">
      <w:pPr>
        <w:pStyle w:val="NormalWeb"/>
        <w:jc w:val="both"/>
      </w:pPr>
      <w:r>
        <w:rPr>
          <w:rStyle w:val="Textoennegrita"/>
        </w:rPr>
        <w:t>12. COMISIÓN DE SEGUIMIENTO.</w:t>
      </w:r>
    </w:p>
    <w:p w:rsidR="00E879B2" w:rsidRDefault="00E879B2" w:rsidP="001A500A">
      <w:pPr>
        <w:pStyle w:val="NormalWeb"/>
        <w:jc w:val="both"/>
      </w:pPr>
      <w:r>
        <w:t>Se crea una comisión de seguimiento y control de este convenio con las siguientes funciones:</w:t>
      </w:r>
    </w:p>
    <w:p w:rsidR="00E879B2" w:rsidRDefault="00E879B2" w:rsidP="001A500A">
      <w:pPr>
        <w:pStyle w:val="NormalWeb"/>
        <w:numPr>
          <w:ilvl w:val="0"/>
          <w:numId w:val="2"/>
        </w:numPr>
        <w:jc w:val="both"/>
      </w:pPr>
      <w:r>
        <w:t>Supervisar la ejecución del convenio, así como informar sobre la misma y hacer propuestas al Departamento de Deportes del Ayuntamiento de Dénia con el fin de velar por la correcta realización de las actividades acordadas. Incluyendo, a tal efecto, propuestas para la solución, en primera instancia, de las controversias de interpretación y cumplimiento que puedan plantearse respecto del convenio suscrito.</w:t>
      </w:r>
    </w:p>
    <w:p w:rsidR="00E879B2" w:rsidRDefault="00E879B2" w:rsidP="001A500A">
      <w:pPr>
        <w:pStyle w:val="NormalWeb"/>
        <w:numPr>
          <w:ilvl w:val="0"/>
          <w:numId w:val="2"/>
        </w:numPr>
        <w:jc w:val="both"/>
      </w:pPr>
      <w:r>
        <w:t>Informar a las partes sobre los retrasos e incidencias que puedan presentarse durante la ejecución del convenio y, en su caso, trasladar posibles propuestas para su estudio, y proponer las correspondientes actualizaciones o modificaciones, que en todo caso no podrán afectar a la duración del convenio prevista en la cláusula séptima.</w:t>
      </w:r>
    </w:p>
    <w:p w:rsidR="00E879B2" w:rsidRDefault="00E879B2" w:rsidP="001A500A">
      <w:pPr>
        <w:pStyle w:val="NormalWeb"/>
        <w:jc w:val="both"/>
      </w:pPr>
      <w:r>
        <w:t>Las atribuciones de la comisión no podrán afectar a las competencias que otorga la ley de subvenciones al órgano concedente de la subvención.</w:t>
      </w:r>
    </w:p>
    <w:p w:rsidR="00E879B2" w:rsidRDefault="00E879B2" w:rsidP="001A500A">
      <w:pPr>
        <w:pStyle w:val="NormalWeb"/>
        <w:jc w:val="both"/>
      </w:pPr>
      <w:r>
        <w:t>La comisión de seguimiento estará constituida por tres personas, de las cuales dos serán designadas por el Ayuntamiento de Dénia y, entre ellas, el Departamento de Deportes del Ayuntamiento de Dénia designará a las personas que asuman la presidencia y la secretaría de la Comisión.</w:t>
      </w:r>
    </w:p>
    <w:p w:rsidR="00E879B2" w:rsidRDefault="00E879B2" w:rsidP="001A500A">
      <w:pPr>
        <w:pStyle w:val="NormalWeb"/>
        <w:jc w:val="both"/>
      </w:pPr>
      <w:r>
        <w:rPr>
          <w:rStyle w:val="Textoennegrita"/>
        </w:rPr>
        <w:t>13. RESOLUCIÓN, INCUMPLIMIENTO Y REINTEGRO.</w:t>
      </w:r>
    </w:p>
    <w:p w:rsidR="00E879B2" w:rsidRDefault="00E879B2" w:rsidP="001A500A">
      <w:pPr>
        <w:pStyle w:val="NormalWeb"/>
        <w:jc w:val="both"/>
      </w:pPr>
      <w:r>
        <w:t>El convenio de colaboración entre el Ayuntamiento de Dénia y el Club quedará resuelto en el caso de que no se lleven a cabo las actuaciones previstas en este.</w:t>
      </w:r>
    </w:p>
    <w:p w:rsidR="00E879B2" w:rsidRDefault="00E879B2" w:rsidP="001A500A">
      <w:pPr>
        <w:pStyle w:val="NormalWeb"/>
        <w:jc w:val="both"/>
      </w:pPr>
      <w:r>
        <w:t xml:space="preserve">Asimismo, este convenio quedará resuelto por mutuo acuerdo de las partes y por el incumplimiento, por cualquiera de ellas, de las estipulaciones previstas en el mismo. En todo caso, las partes se comprometen a ejecutar aquellas actividades que se encuentren </w:t>
      </w:r>
      <w:r>
        <w:lastRenderedPageBreak/>
        <w:t>en curso, las cuales finalizarán de acuerdo con lo previsto en la Ley 38/2003, de 17 de noviembre, General de Subvenciones.</w:t>
      </w:r>
    </w:p>
    <w:p w:rsidR="00E879B2" w:rsidRDefault="00E879B2" w:rsidP="001A500A">
      <w:pPr>
        <w:pStyle w:val="NormalWeb"/>
        <w:jc w:val="both"/>
      </w:pPr>
      <w:r>
        <w:t>En el caso de incumplimiento total o parcial de sus obligaciones por parte del Club, este estará obligado a reintegrar al Ayuntamiento de Dénia las cantidades percibidas y no aplicadas correctamente a las finalidades del presente convenio, sin perjuicio de que esta obligación pueda derivarse, en su caso, de otras causas de reintegro previstas en el artículo 37 de la Ley 38/2003, de 17 de noviembre, General de Subvenciones.</w:t>
      </w:r>
    </w:p>
    <w:p w:rsidR="00E879B2" w:rsidRDefault="00E879B2" w:rsidP="001A500A">
      <w:pPr>
        <w:pStyle w:val="NormalWeb"/>
        <w:jc w:val="both"/>
      </w:pPr>
      <w:r>
        <w:t>Los criterios de graduación de los posibles incumplimientos de las condiciones impuestas como consecuencia de la concesión de las subvenciones, tal como establece el artículo 17.3 de la Ley General de Subvenciones, son los previstos en este convenio.</w:t>
      </w:r>
    </w:p>
    <w:p w:rsidR="00E879B2" w:rsidRDefault="00E879B2" w:rsidP="001A500A">
      <w:pPr>
        <w:pStyle w:val="NormalWeb"/>
        <w:jc w:val="both"/>
      </w:pPr>
      <w:r>
        <w:t>Estos criterios se aplicarán para determinar la cantidad que finalmente haya de percibir la persona beneficiaria o, en su caso, el importe a reintegrar y responden al principio de proporcionalidad, siendo los siguientes:</w:t>
      </w:r>
    </w:p>
    <w:p w:rsidR="00E879B2" w:rsidRDefault="00E879B2" w:rsidP="001A500A">
      <w:pPr>
        <w:pStyle w:val="NormalWeb"/>
        <w:numPr>
          <w:ilvl w:val="0"/>
          <w:numId w:val="3"/>
        </w:numPr>
        <w:jc w:val="both"/>
      </w:pPr>
      <w:r>
        <w:rPr>
          <w:rStyle w:val="Textoennegrita"/>
        </w:rPr>
        <w:t>Incumplimiento total de la actividad</w:t>
      </w:r>
      <w:r>
        <w:t xml:space="preserve"> por no ejecución de la actividad o incumplimiento de los fines para los cuales se presentó la solicitud: reintegro del 100%. Se aplicará independientemente de la tramitación del correspondiente expediente de reintegro.</w:t>
      </w:r>
    </w:p>
    <w:p w:rsidR="00E879B2" w:rsidRDefault="00E879B2" w:rsidP="001A500A">
      <w:pPr>
        <w:pStyle w:val="NormalWeb"/>
        <w:numPr>
          <w:ilvl w:val="0"/>
          <w:numId w:val="3"/>
        </w:numPr>
        <w:jc w:val="both"/>
      </w:pPr>
      <w:r>
        <w:t>En caso de ser requerida la persona beneficiaria, de acuerdo con lo previsto en el artículo 70.3 del Reglamento de Subvenciones, se aplicará una penalización del 10% sobre el importe de la subvención.</w:t>
      </w:r>
    </w:p>
    <w:p w:rsidR="00E879B2" w:rsidRDefault="00E879B2" w:rsidP="001A500A">
      <w:pPr>
        <w:pStyle w:val="NormalWeb"/>
        <w:numPr>
          <w:ilvl w:val="0"/>
          <w:numId w:val="3"/>
        </w:numPr>
        <w:jc w:val="both"/>
      </w:pPr>
      <w:r>
        <w:rPr>
          <w:rStyle w:val="Textoennegrita"/>
        </w:rPr>
        <w:t>Incumplimiento de la obligación de comunicar al Ayuntamiento</w:t>
      </w:r>
      <w:r>
        <w:t xml:space="preserve"> la obtención de subvenciones, ayudas públicas, ingresos o recursos que financian las actividades subvencionadas. Se aplicará una penalización del 10%.</w:t>
      </w:r>
    </w:p>
    <w:p w:rsidR="00E879B2" w:rsidRDefault="00E879B2" w:rsidP="001A500A">
      <w:pPr>
        <w:pStyle w:val="NormalWeb"/>
        <w:numPr>
          <w:ilvl w:val="0"/>
          <w:numId w:val="3"/>
        </w:numPr>
        <w:jc w:val="both"/>
      </w:pPr>
      <w:r>
        <w:rPr>
          <w:rStyle w:val="Textoennegrita"/>
        </w:rPr>
        <w:t>Incumplimiento de adoptar las medidas de difusión</w:t>
      </w:r>
      <w:r>
        <w:t xml:space="preserve"> contenidas en el artículo 3 de la Ley 2/2015, de 2 de abril, de la Generalitat, de transparencia, buen gobierno y participación ciudadana de la Comunidad Valenciana, según la cual "cualquier persona jurídica privada que reciba, durante el periodo de un año, ayudas o subvenciones de la administración autonómica o de cualquier otra entidad enumerada en el artículo 2, por un importe superior a 10.000 euros, deberá dar la publicidad adecuada, indicando al menos la entidad pública concedente, el importe recibido y el programa, actividad, inversión o actuación subvencionados". La difusión de esta información se realizará preferentemente a través de las páginas web correspondientes. En el caso de no disponer de una página web para realizar la mencionada publicidad, podrán cumplir con esta obligación de acuerdo con lo establecido en el apartado 4 del artículo 18 de la Ley General de Subvenciones, que establece que las personas beneficiarias deben dar la adecuada publicidad al carácter público del financiamiento de las actividades objeto de subvención, y estas medidas podrán consistir en la inclusión de la imagen institucional de la entidad concedente, así como leyendas relativas al financiamiento público en carteles, placas conmemorativas, materiales impresos, medios electrónicos o audiovisuales, o bien en menciones realizadas en medios de comunicación. Se aplicará una penalización del 10% del importe de la subvención.</w:t>
      </w:r>
    </w:p>
    <w:p w:rsidR="00E879B2" w:rsidRDefault="00E879B2" w:rsidP="001A500A">
      <w:pPr>
        <w:pStyle w:val="NormalWeb"/>
        <w:jc w:val="both"/>
      </w:pPr>
      <w:r>
        <w:t xml:space="preserve">Serán causas de resolución de este convenio las especificadas en la Ordenanza Reguladora de la Concesión de Subvenciones del Ayuntamiento de Dénia, en la Ley </w:t>
      </w:r>
      <w:r>
        <w:lastRenderedPageBreak/>
        <w:t>38/2003, de 17 de noviembre, General de Subvenciones, y sus disposiciones de desarrollo, así como en la Ley 39/2015, de 1 de octubre, del Procedimiento Administrativo Común de las Administraciones Públicas.</w:t>
      </w:r>
    </w:p>
    <w:p w:rsidR="00E879B2" w:rsidRDefault="00E879B2" w:rsidP="001A500A">
      <w:pPr>
        <w:pStyle w:val="NormalWeb"/>
        <w:jc w:val="both"/>
      </w:pPr>
      <w:r>
        <w:rPr>
          <w:rStyle w:val="Textoennegrita"/>
        </w:rPr>
        <w:t>14. RÉGIMEN JURÍDICO Y JURISDICCIÓN.</w:t>
      </w:r>
    </w:p>
    <w:p w:rsidR="00E879B2" w:rsidRDefault="00E879B2" w:rsidP="001A500A">
      <w:pPr>
        <w:pStyle w:val="NormalWeb"/>
        <w:jc w:val="both"/>
      </w:pPr>
      <w:r>
        <w:t>Este convenio regula la concesión de una subvención nominativa a favor del club, por lo que su régimen jurídico es el establecido con esta finalidad en los preceptos de carácter básico de la Ley 38/2003, de 17 de noviembre, General de Subvenciones, y desarrollados en su Reglamento aprobado por el Real Decreto 887/2006, de 21 de julio, así como lo que establece la Ordenanza General de Subvenciones aprobada por el Ayuntamiento de Dénia.</w:t>
      </w:r>
    </w:p>
    <w:p w:rsidR="00E879B2" w:rsidRDefault="00E879B2" w:rsidP="001A500A">
      <w:pPr>
        <w:pStyle w:val="NormalWeb"/>
        <w:jc w:val="both"/>
      </w:pPr>
      <w:r>
        <w:t>Respecto a la resolución de la cuestión o cuestiones litigiosas que puedan surgir sobre el convenio, se someterán, si no se consigue solución o acuerdo, a los órganos jurisdiccionales competentes en materia contencioso-administrativa de la ciudad de Alicante.</w:t>
      </w:r>
    </w:p>
    <w:p w:rsidR="00E879B2" w:rsidRDefault="00E879B2" w:rsidP="001A500A">
      <w:pPr>
        <w:pStyle w:val="NormalWeb"/>
        <w:jc w:val="both"/>
      </w:pPr>
      <w:r>
        <w:t xml:space="preserve">Las partes, habiendo leído este documento y en prueba de conformidad con su contenido íntegro, lo </w:t>
      </w:r>
      <w:bookmarkStart w:id="0" w:name="_GoBack"/>
      <w:bookmarkEnd w:id="0"/>
      <w:r>
        <w:t>suscriben y firman en la fecha de su firma electrónica.</w:t>
      </w:r>
    </w:p>
    <w:p w:rsidR="00E879B2" w:rsidRPr="00E879B2" w:rsidRDefault="00E879B2" w:rsidP="001A500A">
      <w:pPr>
        <w:spacing w:before="100" w:beforeAutospacing="1" w:after="100" w:afterAutospacing="1" w:line="240" w:lineRule="auto"/>
        <w:jc w:val="both"/>
        <w:rPr>
          <w:rFonts w:ascii="Times New Roman" w:eastAsia="Times New Roman" w:hAnsi="Times New Roman" w:cs="Times New Roman"/>
          <w:sz w:val="24"/>
          <w:szCs w:val="24"/>
          <w:lang w:val="es-ES" w:eastAsia="es-ES"/>
        </w:rPr>
      </w:pPr>
    </w:p>
    <w:p w:rsidR="00B543C8" w:rsidRPr="00E879B2" w:rsidRDefault="001A500A">
      <w:pPr>
        <w:rPr>
          <w:lang w:val="es-ES"/>
        </w:rPr>
      </w:pPr>
    </w:p>
    <w:sectPr w:rsidR="00B543C8" w:rsidRPr="00E879B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90115C"/>
    <w:multiLevelType w:val="multilevel"/>
    <w:tmpl w:val="4CEA2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A62824"/>
    <w:multiLevelType w:val="multilevel"/>
    <w:tmpl w:val="6F56A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5958F8"/>
    <w:multiLevelType w:val="multilevel"/>
    <w:tmpl w:val="CBA074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9B2"/>
    <w:rsid w:val="001A500A"/>
    <w:rsid w:val="00410EFD"/>
    <w:rsid w:val="007F10AD"/>
    <w:rsid w:val="00CE0F92"/>
    <w:rsid w:val="00E879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3BE1F"/>
  <w15:chartTrackingRefBased/>
  <w15:docId w15:val="{F1246B7F-2764-4D83-A1A0-633A10726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a-ES-valenc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879B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E879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54027">
      <w:bodyDiv w:val="1"/>
      <w:marLeft w:val="0"/>
      <w:marRight w:val="0"/>
      <w:marTop w:val="0"/>
      <w:marBottom w:val="0"/>
      <w:divBdr>
        <w:top w:val="none" w:sz="0" w:space="0" w:color="auto"/>
        <w:left w:val="none" w:sz="0" w:space="0" w:color="auto"/>
        <w:bottom w:val="none" w:sz="0" w:space="0" w:color="auto"/>
        <w:right w:val="none" w:sz="0" w:space="0" w:color="auto"/>
      </w:divBdr>
    </w:div>
    <w:div w:id="100501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2475</Words>
  <Characters>13617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Iñaki Rubio Mengual</dc:creator>
  <cp:keywords/>
  <dc:description/>
  <cp:lastModifiedBy>Iñaki Rubio Mengual</cp:lastModifiedBy>
  <cp:revision>1</cp:revision>
  <dcterms:created xsi:type="dcterms:W3CDTF">2025-12-19T08:53:00Z</dcterms:created>
  <dcterms:modified xsi:type="dcterms:W3CDTF">2025-12-19T09:06:00Z</dcterms:modified>
</cp:coreProperties>
</file>