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7DAD29" w14:textId="77777777" w:rsidR="00FB2346" w:rsidRPr="00442CA6" w:rsidRDefault="00FB2346" w:rsidP="002829C6">
      <w:pPr>
        <w:pStyle w:val="Default"/>
        <w:jc w:val="both"/>
        <w:rPr>
          <w:sz w:val="20"/>
          <w:szCs w:val="20"/>
          <w:lang w:val="es-ES_tradnl"/>
        </w:rPr>
      </w:pPr>
    </w:p>
    <w:p w14:paraId="7F0B235E" w14:textId="77777777" w:rsidR="00FC415B" w:rsidRDefault="00FC415B" w:rsidP="002829C6">
      <w:pPr>
        <w:pStyle w:val="Default"/>
        <w:jc w:val="both"/>
        <w:rPr>
          <w:b/>
          <w:bCs/>
          <w:color w:val="212121"/>
          <w:sz w:val="20"/>
          <w:szCs w:val="20"/>
          <w:lang w:val="es-ES_tradnl"/>
        </w:rPr>
      </w:pPr>
    </w:p>
    <w:p w14:paraId="5168E0B9" w14:textId="3F1AB7D4" w:rsidR="007F7544" w:rsidRPr="00442CA6" w:rsidRDefault="00AA4F1E" w:rsidP="002829C6">
      <w:pPr>
        <w:pStyle w:val="Default"/>
        <w:jc w:val="both"/>
        <w:rPr>
          <w:b/>
          <w:bCs/>
          <w:sz w:val="20"/>
          <w:szCs w:val="20"/>
          <w:lang w:val="es-ES_tradnl"/>
        </w:rPr>
      </w:pPr>
      <w:r w:rsidRPr="00442CA6">
        <w:rPr>
          <w:b/>
          <w:bCs/>
          <w:color w:val="212121"/>
          <w:sz w:val="20"/>
          <w:szCs w:val="20"/>
          <w:lang w:val="es-ES_tradnl"/>
        </w:rPr>
        <w:t>Convocatoria</w:t>
      </w:r>
      <w:r w:rsidR="00FB2346" w:rsidRPr="00442CA6">
        <w:rPr>
          <w:b/>
          <w:bCs/>
          <w:color w:val="212121"/>
          <w:sz w:val="20"/>
          <w:szCs w:val="20"/>
          <w:lang w:val="es-ES_tradnl"/>
        </w:rPr>
        <w:t xml:space="preserve"> </w:t>
      </w:r>
      <w:r w:rsidRPr="00442CA6">
        <w:rPr>
          <w:b/>
          <w:bCs/>
          <w:sz w:val="20"/>
          <w:szCs w:val="20"/>
          <w:lang w:val="es-ES_tradnl"/>
        </w:rPr>
        <w:t xml:space="preserve">para el otorgamiento de “Bonos Grama” en Moneda Local Digital para estimular la compra en el comercio local por parte de las personas jóvenes de Santa Coloma de Gramenet </w:t>
      </w:r>
      <w:r w:rsidR="00C8554B" w:rsidRPr="00442CA6">
        <w:rPr>
          <w:b/>
          <w:bCs/>
          <w:sz w:val="20"/>
          <w:szCs w:val="20"/>
          <w:lang w:val="es-ES_tradnl"/>
        </w:rPr>
        <w:t>para el año</w:t>
      </w:r>
      <w:r w:rsidR="007F7544" w:rsidRPr="00442CA6">
        <w:rPr>
          <w:b/>
          <w:bCs/>
          <w:sz w:val="20"/>
          <w:szCs w:val="20"/>
          <w:lang w:val="es-ES_tradnl"/>
        </w:rPr>
        <w:t xml:space="preserve"> 202</w:t>
      </w:r>
      <w:r w:rsidR="001478E2" w:rsidRPr="00442CA6">
        <w:rPr>
          <w:b/>
          <w:bCs/>
          <w:sz w:val="20"/>
          <w:szCs w:val="20"/>
          <w:lang w:val="es-ES_tradnl"/>
        </w:rPr>
        <w:t>5</w:t>
      </w:r>
      <w:r w:rsidR="00695C7B" w:rsidRPr="00442CA6">
        <w:rPr>
          <w:b/>
          <w:bCs/>
          <w:sz w:val="20"/>
          <w:szCs w:val="20"/>
          <w:lang w:val="es-ES_tradnl"/>
        </w:rPr>
        <w:t>.</w:t>
      </w:r>
    </w:p>
    <w:p w14:paraId="08E11C70" w14:textId="31BD4D1D" w:rsidR="00AA4F1E" w:rsidRPr="00442CA6" w:rsidRDefault="00FB2346" w:rsidP="002829C6">
      <w:pPr>
        <w:pStyle w:val="Default"/>
        <w:jc w:val="both"/>
        <w:rPr>
          <w:b/>
          <w:bCs/>
          <w:color w:val="212121"/>
          <w:sz w:val="20"/>
          <w:szCs w:val="20"/>
          <w:lang w:val="es-ES_tradnl"/>
        </w:rPr>
      </w:pPr>
      <w:r w:rsidRPr="00442CA6">
        <w:rPr>
          <w:b/>
          <w:bCs/>
          <w:sz w:val="20"/>
          <w:szCs w:val="20"/>
          <w:lang w:val="es-ES_tradnl"/>
        </w:rPr>
        <w:t xml:space="preserve"> </w:t>
      </w:r>
    </w:p>
    <w:p w14:paraId="7AB15E5C" w14:textId="12CC826E" w:rsidR="00FB2346" w:rsidRPr="00442CA6" w:rsidRDefault="00FB2346" w:rsidP="002829C6">
      <w:pPr>
        <w:pStyle w:val="Default"/>
        <w:jc w:val="both"/>
        <w:rPr>
          <w:b/>
          <w:bCs/>
          <w:color w:val="212121"/>
          <w:sz w:val="20"/>
          <w:szCs w:val="20"/>
          <w:lang w:val="es-ES_tradnl"/>
        </w:rPr>
      </w:pPr>
      <w:r w:rsidRPr="00442CA6">
        <w:rPr>
          <w:b/>
          <w:bCs/>
          <w:color w:val="212121"/>
          <w:sz w:val="20"/>
          <w:szCs w:val="20"/>
          <w:u w:val="single"/>
          <w:lang w:val="es-ES_tradnl"/>
        </w:rPr>
        <w:t>Primero</w:t>
      </w:r>
      <w:r w:rsidRPr="00442CA6">
        <w:rPr>
          <w:b/>
          <w:bCs/>
          <w:color w:val="212121"/>
          <w:sz w:val="20"/>
          <w:szCs w:val="20"/>
          <w:lang w:val="es-ES_tradnl"/>
        </w:rPr>
        <w:t>. Bases Regulador</w:t>
      </w:r>
      <w:r w:rsidR="00695C7B" w:rsidRPr="00442CA6">
        <w:rPr>
          <w:b/>
          <w:bCs/>
          <w:color w:val="212121"/>
          <w:sz w:val="20"/>
          <w:szCs w:val="20"/>
          <w:lang w:val="es-ES_tradnl"/>
        </w:rPr>
        <w:t>a</w:t>
      </w:r>
      <w:r w:rsidRPr="00442CA6">
        <w:rPr>
          <w:b/>
          <w:bCs/>
          <w:color w:val="212121"/>
          <w:sz w:val="20"/>
          <w:szCs w:val="20"/>
          <w:lang w:val="es-ES_tradnl"/>
        </w:rPr>
        <w:t xml:space="preserve">s, requisitos </w:t>
      </w:r>
      <w:r w:rsidR="00695C7B" w:rsidRPr="00442CA6">
        <w:rPr>
          <w:b/>
          <w:bCs/>
          <w:color w:val="212121"/>
          <w:sz w:val="20"/>
          <w:szCs w:val="20"/>
          <w:lang w:val="es-ES_tradnl"/>
        </w:rPr>
        <w:t>y</w:t>
      </w:r>
      <w:r w:rsidRPr="00442CA6">
        <w:rPr>
          <w:b/>
          <w:bCs/>
          <w:color w:val="212121"/>
          <w:sz w:val="20"/>
          <w:szCs w:val="20"/>
          <w:lang w:val="es-ES_tradnl"/>
        </w:rPr>
        <w:t xml:space="preserve"> documentación a presentar</w:t>
      </w:r>
      <w:r w:rsidR="00F26340" w:rsidRPr="00442CA6">
        <w:rPr>
          <w:b/>
          <w:bCs/>
          <w:color w:val="212121"/>
          <w:sz w:val="20"/>
          <w:szCs w:val="20"/>
          <w:lang w:val="es-ES_tradnl"/>
        </w:rPr>
        <w:t>:</w:t>
      </w:r>
    </w:p>
    <w:p w14:paraId="017DEA9C" w14:textId="77777777" w:rsidR="007F7544" w:rsidRPr="00442CA6" w:rsidRDefault="007F7544" w:rsidP="002829C6">
      <w:pPr>
        <w:pStyle w:val="Default"/>
        <w:jc w:val="both"/>
        <w:rPr>
          <w:color w:val="212121"/>
          <w:sz w:val="20"/>
          <w:szCs w:val="20"/>
          <w:lang w:val="es-ES_tradnl"/>
        </w:rPr>
      </w:pPr>
    </w:p>
    <w:p w14:paraId="5E5C952C" w14:textId="0FEE69B6" w:rsidR="00AA4F1E" w:rsidRPr="00442CA6" w:rsidRDefault="00FB2346" w:rsidP="002829C6">
      <w:pPr>
        <w:pStyle w:val="Default"/>
        <w:jc w:val="both"/>
        <w:rPr>
          <w:color w:val="212121"/>
          <w:sz w:val="20"/>
          <w:szCs w:val="20"/>
          <w:lang w:val="es-ES_tradnl"/>
        </w:rPr>
      </w:pPr>
      <w:r w:rsidRPr="00442CA6">
        <w:rPr>
          <w:color w:val="212121"/>
          <w:sz w:val="20"/>
          <w:szCs w:val="20"/>
          <w:lang w:val="es-ES_tradnl"/>
        </w:rPr>
        <w:t>Las bases regu</w:t>
      </w:r>
      <w:r w:rsidR="00AA4F1E" w:rsidRPr="00442CA6">
        <w:rPr>
          <w:color w:val="212121"/>
          <w:sz w:val="20"/>
          <w:szCs w:val="20"/>
          <w:lang w:val="es-ES_tradnl"/>
        </w:rPr>
        <w:t xml:space="preserve">ladoras han sido aprobadas por el Pleno Municipal de fecha 27 de mayo de 2024, aprobándose </w:t>
      </w:r>
      <w:r w:rsidR="00C8554B" w:rsidRPr="00442CA6">
        <w:rPr>
          <w:color w:val="212121"/>
          <w:sz w:val="20"/>
          <w:szCs w:val="20"/>
          <w:lang w:val="es-ES_tradnl"/>
        </w:rPr>
        <w:t xml:space="preserve">definitivamente por </w:t>
      </w:r>
      <w:r w:rsidR="00AA4F1E" w:rsidRPr="00442CA6">
        <w:rPr>
          <w:color w:val="212121"/>
          <w:sz w:val="20"/>
          <w:szCs w:val="20"/>
          <w:lang w:val="es-ES_tradnl"/>
        </w:rPr>
        <w:t xml:space="preserve">el Pleno de fecha 22 de julio de 2024, incluyendo las modificaciones de los artículos 2 y 7. Estas bases se han publicado íntegramente en el Boletín Oficial de la Provincia de Barcelona </w:t>
      </w:r>
      <w:r w:rsidR="00C8554B" w:rsidRPr="00442CA6">
        <w:rPr>
          <w:color w:val="212121"/>
          <w:sz w:val="20"/>
          <w:szCs w:val="20"/>
          <w:lang w:val="es-ES_tradnl"/>
        </w:rPr>
        <w:t>(BOP de Barc</w:t>
      </w:r>
      <w:r w:rsidR="00AA4F1E" w:rsidRPr="00442CA6">
        <w:rPr>
          <w:color w:val="212121"/>
          <w:sz w:val="20"/>
          <w:szCs w:val="20"/>
          <w:lang w:val="es-ES_tradnl"/>
        </w:rPr>
        <w:t>elona) de fecha 6 de septiembre de 2024.</w:t>
      </w:r>
    </w:p>
    <w:p w14:paraId="07911AD4" w14:textId="77777777" w:rsidR="007F7544" w:rsidRPr="00442CA6" w:rsidRDefault="007F7544" w:rsidP="002829C6">
      <w:pPr>
        <w:pStyle w:val="Default"/>
        <w:jc w:val="both"/>
        <w:rPr>
          <w:color w:val="212121"/>
          <w:sz w:val="20"/>
          <w:szCs w:val="20"/>
          <w:lang w:val="es-ES_tradnl"/>
        </w:rPr>
      </w:pPr>
    </w:p>
    <w:p w14:paraId="64BEF79A" w14:textId="07DE8C9C" w:rsidR="00FB2346" w:rsidRPr="00442CA6" w:rsidRDefault="00FB2346" w:rsidP="002829C6">
      <w:pPr>
        <w:pStyle w:val="Default"/>
        <w:jc w:val="both"/>
        <w:rPr>
          <w:color w:val="212121"/>
          <w:sz w:val="20"/>
          <w:szCs w:val="20"/>
          <w:lang w:val="es-ES_tradnl"/>
        </w:rPr>
      </w:pPr>
      <w:r w:rsidRPr="00442CA6">
        <w:rPr>
          <w:color w:val="212121"/>
          <w:sz w:val="20"/>
          <w:szCs w:val="20"/>
          <w:lang w:val="es-ES_tradnl"/>
        </w:rPr>
        <w:t>Los requisitos y la documentación a presentar se regula</w:t>
      </w:r>
      <w:r w:rsidR="00695C7B" w:rsidRPr="00442CA6">
        <w:rPr>
          <w:color w:val="212121"/>
          <w:sz w:val="20"/>
          <w:szCs w:val="20"/>
          <w:lang w:val="es-ES_tradnl"/>
        </w:rPr>
        <w:t>n</w:t>
      </w:r>
      <w:r w:rsidRPr="00442CA6">
        <w:rPr>
          <w:color w:val="212121"/>
          <w:sz w:val="20"/>
          <w:szCs w:val="20"/>
          <w:lang w:val="es-ES_tradnl"/>
        </w:rPr>
        <w:t xml:space="preserve"> en </w:t>
      </w:r>
      <w:r w:rsidR="00695C7B" w:rsidRPr="00442CA6">
        <w:rPr>
          <w:color w:val="212121"/>
          <w:sz w:val="20"/>
          <w:szCs w:val="20"/>
          <w:lang w:val="es-ES_tradnl"/>
        </w:rPr>
        <w:t>e</w:t>
      </w:r>
      <w:r w:rsidRPr="00442CA6">
        <w:rPr>
          <w:color w:val="212121"/>
          <w:sz w:val="20"/>
          <w:szCs w:val="20"/>
          <w:lang w:val="es-ES_tradnl"/>
        </w:rPr>
        <w:t xml:space="preserve">l artículo </w:t>
      </w:r>
      <w:r w:rsidR="00F26340" w:rsidRPr="00442CA6">
        <w:rPr>
          <w:color w:val="212121"/>
          <w:sz w:val="20"/>
          <w:szCs w:val="20"/>
          <w:lang w:val="es-ES_tradnl"/>
        </w:rPr>
        <w:t>4</w:t>
      </w:r>
      <w:r w:rsidRPr="00442CA6">
        <w:rPr>
          <w:color w:val="212121"/>
          <w:sz w:val="20"/>
          <w:szCs w:val="20"/>
          <w:lang w:val="es-ES_tradnl"/>
        </w:rPr>
        <w:t xml:space="preserve"> de las Bases Reguladoras. </w:t>
      </w:r>
    </w:p>
    <w:p w14:paraId="0D2DBED1" w14:textId="77777777" w:rsidR="007F7544" w:rsidRPr="00442CA6" w:rsidRDefault="007F7544" w:rsidP="002829C6">
      <w:pPr>
        <w:pStyle w:val="Default"/>
        <w:jc w:val="both"/>
        <w:rPr>
          <w:color w:val="212121"/>
          <w:sz w:val="20"/>
          <w:szCs w:val="20"/>
          <w:lang w:val="es-ES_tradnl"/>
        </w:rPr>
      </w:pPr>
    </w:p>
    <w:p w14:paraId="5794C03B" w14:textId="77777777" w:rsidR="00242467" w:rsidRPr="00442CA6" w:rsidRDefault="00614695" w:rsidP="002829C6">
      <w:pPr>
        <w:autoSpaceDE w:val="0"/>
        <w:autoSpaceDN w:val="0"/>
        <w:adjustRightInd w:val="0"/>
        <w:spacing w:after="0" w:line="240" w:lineRule="auto"/>
        <w:jc w:val="both"/>
        <w:rPr>
          <w:rFonts w:ascii="Arial" w:hAnsi="Arial" w:cs="Arial"/>
          <w:color w:val="FF0000"/>
          <w:sz w:val="20"/>
          <w:szCs w:val="20"/>
          <w:lang w:val="es-ES_tradnl"/>
        </w:rPr>
      </w:pPr>
      <w:hyperlink r:id="rId8" w:history="1">
        <w:r w:rsidR="00242467" w:rsidRPr="00442CA6">
          <w:rPr>
            <w:rStyle w:val="Hipervnculo"/>
            <w:rFonts w:ascii="Arial" w:hAnsi="Arial" w:cs="Arial"/>
            <w:sz w:val="20"/>
            <w:szCs w:val="20"/>
            <w:lang w:val="es-ES_tradnl"/>
          </w:rPr>
          <w:t>https://bop.diba.cat/anunci/3670601/aprovacio-definitiva-de-les-bases-reguladores-per-a-l-atorgament-de-bons-grama-en-moneda-local-digital-per-a-estimular-la-compra-al-comerc-local-per-part-de-les-persones-joves-del-municipi-versio-en-catala-i-castella-ajuntament-de-santa-coloma-de-gramenet</w:t>
        </w:r>
      </w:hyperlink>
    </w:p>
    <w:p w14:paraId="009F69B6" w14:textId="77777777" w:rsidR="00242467" w:rsidRPr="00442CA6" w:rsidRDefault="00242467" w:rsidP="002829C6">
      <w:pPr>
        <w:autoSpaceDE w:val="0"/>
        <w:autoSpaceDN w:val="0"/>
        <w:adjustRightInd w:val="0"/>
        <w:spacing w:after="0" w:line="240" w:lineRule="auto"/>
        <w:jc w:val="both"/>
        <w:rPr>
          <w:rFonts w:ascii="Arial" w:hAnsi="Arial" w:cs="Arial"/>
          <w:color w:val="0000FF"/>
          <w:sz w:val="20"/>
          <w:szCs w:val="20"/>
          <w:lang w:val="es-ES_tradnl"/>
        </w:rPr>
      </w:pPr>
      <w:r w:rsidRPr="00442CA6">
        <w:rPr>
          <w:rFonts w:ascii="Arial" w:hAnsi="Arial" w:cs="Arial"/>
          <w:color w:val="FF0000"/>
          <w:sz w:val="20"/>
          <w:szCs w:val="20"/>
          <w:lang w:val="es-ES_tradnl"/>
        </w:rPr>
        <w:t xml:space="preserve"> </w:t>
      </w:r>
    </w:p>
    <w:p w14:paraId="691763E0" w14:textId="77777777" w:rsidR="00242467" w:rsidRPr="00442CA6" w:rsidRDefault="00614695" w:rsidP="002829C6">
      <w:pPr>
        <w:pStyle w:val="Default"/>
        <w:jc w:val="both"/>
        <w:rPr>
          <w:rStyle w:val="Hipervnculo"/>
          <w:sz w:val="20"/>
          <w:szCs w:val="20"/>
          <w:lang w:val="es-ES_tradnl"/>
        </w:rPr>
      </w:pPr>
      <w:hyperlink r:id="rId9" w:history="1">
        <w:r w:rsidR="00242467" w:rsidRPr="00442CA6">
          <w:rPr>
            <w:rStyle w:val="Hipervnculo"/>
            <w:sz w:val="20"/>
            <w:szCs w:val="20"/>
            <w:lang w:val="es-ES_tradnl"/>
          </w:rPr>
          <w:t>https://oiac.gramenet.cat:10003/CercadorOIAC/Fitxa.aspx?lngIdFitxa=20393&amp;mode=a&amp;lang=ca</w:t>
        </w:r>
      </w:hyperlink>
    </w:p>
    <w:p w14:paraId="0918A6AA" w14:textId="77777777" w:rsidR="00242467" w:rsidRPr="00442CA6" w:rsidRDefault="00242467" w:rsidP="002829C6">
      <w:pPr>
        <w:pStyle w:val="Default"/>
        <w:jc w:val="both"/>
        <w:rPr>
          <w:rStyle w:val="Hipervnculo"/>
          <w:sz w:val="20"/>
          <w:szCs w:val="20"/>
          <w:lang w:val="es-ES_tradnl"/>
        </w:rPr>
      </w:pPr>
    </w:p>
    <w:p w14:paraId="6EB7547B" w14:textId="4CE988B8" w:rsidR="00FB2346" w:rsidRPr="00442CA6" w:rsidRDefault="00FB2346" w:rsidP="002829C6">
      <w:pPr>
        <w:pStyle w:val="Default"/>
        <w:jc w:val="both"/>
        <w:rPr>
          <w:b/>
          <w:bCs/>
          <w:color w:val="212121"/>
          <w:sz w:val="20"/>
          <w:szCs w:val="20"/>
          <w:lang w:val="es-ES_tradnl"/>
        </w:rPr>
      </w:pPr>
      <w:r w:rsidRPr="00442CA6">
        <w:rPr>
          <w:b/>
          <w:bCs/>
          <w:color w:val="212121"/>
          <w:sz w:val="20"/>
          <w:szCs w:val="20"/>
          <w:u w:val="single"/>
          <w:lang w:val="es-ES_tradnl"/>
        </w:rPr>
        <w:t>Segundo</w:t>
      </w:r>
      <w:r w:rsidRPr="00442CA6">
        <w:rPr>
          <w:b/>
          <w:bCs/>
          <w:color w:val="212121"/>
          <w:sz w:val="20"/>
          <w:szCs w:val="20"/>
          <w:lang w:val="es-ES_tradnl"/>
        </w:rPr>
        <w:t>. Objeto, línea de la subvención, importe</w:t>
      </w:r>
      <w:r w:rsidR="00F26340" w:rsidRPr="00442CA6">
        <w:rPr>
          <w:b/>
          <w:bCs/>
          <w:color w:val="212121"/>
          <w:sz w:val="20"/>
          <w:szCs w:val="20"/>
          <w:lang w:val="es-ES_tradnl"/>
        </w:rPr>
        <w:t xml:space="preserve"> de la</w:t>
      </w:r>
      <w:r w:rsidRPr="00442CA6">
        <w:rPr>
          <w:b/>
          <w:bCs/>
          <w:color w:val="212121"/>
          <w:sz w:val="20"/>
          <w:szCs w:val="20"/>
          <w:lang w:val="es-ES_tradnl"/>
        </w:rPr>
        <w:t xml:space="preserve"> subvención y pago </w:t>
      </w:r>
    </w:p>
    <w:p w14:paraId="0A30D84A" w14:textId="77777777" w:rsidR="007F7544" w:rsidRPr="00442CA6" w:rsidRDefault="007F7544" w:rsidP="002829C6">
      <w:pPr>
        <w:pStyle w:val="Default"/>
        <w:jc w:val="both"/>
        <w:rPr>
          <w:color w:val="212121"/>
          <w:sz w:val="20"/>
          <w:szCs w:val="20"/>
          <w:lang w:val="es-ES_tradnl"/>
        </w:rPr>
      </w:pPr>
    </w:p>
    <w:p w14:paraId="077C6DC5" w14:textId="072BC013" w:rsidR="00C8554B" w:rsidRPr="00442CA6" w:rsidRDefault="00FB2346" w:rsidP="002829C6">
      <w:pPr>
        <w:pStyle w:val="Default"/>
        <w:jc w:val="both"/>
        <w:rPr>
          <w:sz w:val="20"/>
          <w:szCs w:val="20"/>
          <w:lang w:val="es-ES_tradnl"/>
        </w:rPr>
      </w:pPr>
      <w:r w:rsidRPr="00442CA6">
        <w:rPr>
          <w:b/>
          <w:bCs/>
          <w:color w:val="212121"/>
          <w:sz w:val="20"/>
          <w:szCs w:val="20"/>
          <w:lang w:val="es-ES_tradnl"/>
        </w:rPr>
        <w:t>Objeto</w:t>
      </w:r>
      <w:r w:rsidR="00F26340" w:rsidRPr="00442CA6">
        <w:rPr>
          <w:b/>
          <w:bCs/>
          <w:color w:val="212121"/>
          <w:sz w:val="20"/>
          <w:szCs w:val="20"/>
          <w:lang w:val="es-ES_tradnl"/>
        </w:rPr>
        <w:t>.</w:t>
      </w:r>
      <w:r w:rsidRPr="00442CA6">
        <w:rPr>
          <w:b/>
          <w:bCs/>
          <w:color w:val="212121"/>
          <w:sz w:val="20"/>
          <w:szCs w:val="20"/>
          <w:lang w:val="es-ES_tradnl"/>
        </w:rPr>
        <w:t xml:space="preserve">– </w:t>
      </w:r>
      <w:r w:rsidR="00C8554B" w:rsidRPr="00442CA6">
        <w:rPr>
          <w:sz w:val="20"/>
          <w:szCs w:val="20"/>
          <w:lang w:val="es-ES_tradnl"/>
        </w:rPr>
        <w:t xml:space="preserve">Es objeto de esta </w:t>
      </w:r>
      <w:r w:rsidR="00F26340" w:rsidRPr="00442CA6">
        <w:rPr>
          <w:sz w:val="20"/>
          <w:szCs w:val="20"/>
          <w:lang w:val="es-ES_tradnl"/>
        </w:rPr>
        <w:t xml:space="preserve">convocatoria </w:t>
      </w:r>
      <w:r w:rsidR="00C8554B" w:rsidRPr="00442CA6">
        <w:rPr>
          <w:sz w:val="20"/>
          <w:szCs w:val="20"/>
          <w:lang w:val="es-ES_tradnl"/>
        </w:rPr>
        <w:t>la regulación de los criterios y el procedimiento para la concesión, justificación y pago de “Bonos Grama” en Moneda Local Digital a aquellas personas que hayan cumplido los 18 años dentro del período comprendido entre el 1 de ene</w:t>
      </w:r>
      <w:r w:rsidR="001478E2" w:rsidRPr="00442CA6">
        <w:rPr>
          <w:sz w:val="20"/>
          <w:szCs w:val="20"/>
          <w:lang w:val="es-ES_tradnl"/>
        </w:rPr>
        <w:t>ro y el 31 de diciembre del 2024</w:t>
      </w:r>
      <w:r w:rsidR="00C8554B" w:rsidRPr="00442CA6">
        <w:rPr>
          <w:sz w:val="20"/>
          <w:szCs w:val="20"/>
          <w:lang w:val="es-ES_tradnl"/>
        </w:rPr>
        <w:t>.</w:t>
      </w:r>
    </w:p>
    <w:p w14:paraId="02173E8B" w14:textId="77777777" w:rsidR="00C8554B" w:rsidRPr="00442CA6" w:rsidRDefault="00C8554B" w:rsidP="002829C6">
      <w:pPr>
        <w:pStyle w:val="Default"/>
        <w:jc w:val="both"/>
        <w:rPr>
          <w:b/>
          <w:bCs/>
          <w:sz w:val="20"/>
          <w:szCs w:val="20"/>
          <w:lang w:val="es-ES_tradnl"/>
        </w:rPr>
      </w:pPr>
    </w:p>
    <w:p w14:paraId="09291A0E" w14:textId="5F37DDCC" w:rsidR="00AB4AC0" w:rsidRPr="00442CA6" w:rsidRDefault="00FB2346" w:rsidP="002829C6">
      <w:pPr>
        <w:pStyle w:val="Default"/>
        <w:jc w:val="both"/>
        <w:rPr>
          <w:color w:val="212121"/>
          <w:sz w:val="20"/>
          <w:szCs w:val="20"/>
          <w:lang w:val="es-ES_tradnl"/>
        </w:rPr>
      </w:pPr>
      <w:r w:rsidRPr="00442CA6">
        <w:rPr>
          <w:b/>
          <w:bCs/>
          <w:sz w:val="20"/>
          <w:szCs w:val="20"/>
          <w:lang w:val="es-ES_tradnl"/>
        </w:rPr>
        <w:t>I</w:t>
      </w:r>
      <w:r w:rsidRPr="00442CA6">
        <w:rPr>
          <w:b/>
          <w:bCs/>
          <w:color w:val="212121"/>
          <w:sz w:val="20"/>
          <w:szCs w:val="20"/>
          <w:lang w:val="es-ES_tradnl"/>
        </w:rPr>
        <w:t xml:space="preserve">mporte de la </w:t>
      </w:r>
      <w:r w:rsidR="00532D77" w:rsidRPr="00442CA6">
        <w:rPr>
          <w:b/>
          <w:bCs/>
          <w:color w:val="212121"/>
          <w:sz w:val="20"/>
          <w:szCs w:val="20"/>
          <w:lang w:val="es-ES_tradnl"/>
        </w:rPr>
        <w:t>subvención</w:t>
      </w:r>
      <w:r w:rsidR="00F26340" w:rsidRPr="00442CA6">
        <w:rPr>
          <w:b/>
          <w:bCs/>
          <w:color w:val="212121"/>
          <w:sz w:val="20"/>
          <w:szCs w:val="20"/>
          <w:lang w:val="es-ES_tradnl"/>
        </w:rPr>
        <w:t>.–</w:t>
      </w:r>
      <w:r w:rsidR="00AB4AC0" w:rsidRPr="00442CA6">
        <w:rPr>
          <w:color w:val="212121"/>
          <w:sz w:val="20"/>
          <w:szCs w:val="20"/>
          <w:lang w:val="es-ES_tradnl"/>
        </w:rPr>
        <w:t xml:space="preserve"> </w:t>
      </w:r>
      <w:r w:rsidR="00C8554B" w:rsidRPr="00442CA6">
        <w:rPr>
          <w:color w:val="auto"/>
          <w:sz w:val="20"/>
          <w:szCs w:val="20"/>
          <w:lang w:val="es-ES_tradnl"/>
        </w:rPr>
        <w:t>65</w:t>
      </w:r>
      <w:r w:rsidR="00AB4AC0" w:rsidRPr="00442CA6">
        <w:rPr>
          <w:color w:val="auto"/>
          <w:sz w:val="20"/>
          <w:szCs w:val="20"/>
          <w:lang w:val="es-ES_tradnl"/>
        </w:rPr>
        <w:t>.000</w:t>
      </w:r>
      <w:r w:rsidR="00F26340" w:rsidRPr="00442CA6">
        <w:rPr>
          <w:color w:val="auto"/>
          <w:sz w:val="20"/>
          <w:szCs w:val="20"/>
          <w:lang w:val="es-ES_tradnl"/>
        </w:rPr>
        <w:t>,00</w:t>
      </w:r>
      <w:r w:rsidRPr="00442CA6">
        <w:rPr>
          <w:color w:val="auto"/>
          <w:sz w:val="20"/>
          <w:szCs w:val="20"/>
          <w:lang w:val="es-ES_tradnl"/>
        </w:rPr>
        <w:t xml:space="preserve"> </w:t>
      </w:r>
      <w:r w:rsidR="00F26340" w:rsidRPr="00442CA6">
        <w:rPr>
          <w:color w:val="auto"/>
          <w:sz w:val="20"/>
          <w:szCs w:val="20"/>
          <w:lang w:val="es-ES_tradnl"/>
        </w:rPr>
        <w:t>E</w:t>
      </w:r>
      <w:r w:rsidRPr="00442CA6">
        <w:rPr>
          <w:color w:val="auto"/>
          <w:sz w:val="20"/>
          <w:szCs w:val="20"/>
          <w:lang w:val="es-ES_tradnl"/>
        </w:rPr>
        <w:t>uros</w:t>
      </w:r>
      <w:r w:rsidR="00F26340" w:rsidRPr="00442CA6">
        <w:rPr>
          <w:color w:val="auto"/>
          <w:sz w:val="20"/>
          <w:szCs w:val="20"/>
          <w:lang w:val="es-ES_tradnl"/>
        </w:rPr>
        <w:t>,</w:t>
      </w:r>
      <w:r w:rsidRPr="00442CA6">
        <w:rPr>
          <w:color w:val="auto"/>
          <w:sz w:val="20"/>
          <w:szCs w:val="20"/>
          <w:lang w:val="es-ES_tradnl"/>
        </w:rPr>
        <w:t xml:space="preserve"> </w:t>
      </w:r>
      <w:r w:rsidRPr="00442CA6">
        <w:rPr>
          <w:color w:val="212121"/>
          <w:sz w:val="20"/>
          <w:szCs w:val="20"/>
          <w:lang w:val="es-ES_tradnl"/>
        </w:rPr>
        <w:t>que se pagara</w:t>
      </w:r>
      <w:r w:rsidR="00CB5DA5" w:rsidRPr="00442CA6">
        <w:rPr>
          <w:color w:val="212121"/>
          <w:sz w:val="20"/>
          <w:szCs w:val="20"/>
          <w:lang w:val="es-ES_tradnl"/>
        </w:rPr>
        <w:t>n</w:t>
      </w:r>
      <w:r w:rsidRPr="00442CA6">
        <w:rPr>
          <w:color w:val="212121"/>
          <w:sz w:val="20"/>
          <w:szCs w:val="20"/>
          <w:lang w:val="es-ES_tradnl"/>
        </w:rPr>
        <w:t xml:space="preserve"> a través de la partida presupuestaria </w:t>
      </w:r>
      <w:r w:rsidR="00F26340" w:rsidRPr="00442CA6">
        <w:rPr>
          <w:color w:val="212121"/>
          <w:sz w:val="20"/>
          <w:szCs w:val="20"/>
          <w:lang w:val="es-ES_tradnl"/>
        </w:rPr>
        <w:t>2560</w:t>
      </w:r>
      <w:r w:rsidRPr="00442CA6">
        <w:rPr>
          <w:color w:val="212121"/>
          <w:sz w:val="20"/>
          <w:szCs w:val="20"/>
          <w:lang w:val="es-ES_tradnl"/>
        </w:rPr>
        <w:t xml:space="preserve"> 4</w:t>
      </w:r>
      <w:r w:rsidR="00154134" w:rsidRPr="00442CA6">
        <w:rPr>
          <w:color w:val="212121"/>
          <w:sz w:val="20"/>
          <w:szCs w:val="20"/>
          <w:lang w:val="es-ES_tradnl"/>
        </w:rPr>
        <w:t>3300 4890200 Otras Subvenciones</w:t>
      </w:r>
      <w:r w:rsidR="00C8554B" w:rsidRPr="00442CA6">
        <w:rPr>
          <w:color w:val="212121"/>
          <w:sz w:val="20"/>
          <w:szCs w:val="20"/>
          <w:lang w:val="es-ES_tradnl"/>
        </w:rPr>
        <w:t xml:space="preserve"> </w:t>
      </w:r>
      <w:r w:rsidRPr="00442CA6">
        <w:rPr>
          <w:color w:val="212121"/>
          <w:sz w:val="20"/>
          <w:szCs w:val="20"/>
          <w:lang w:val="es-ES_tradnl"/>
        </w:rPr>
        <w:t>del ejerc</w:t>
      </w:r>
      <w:r w:rsidR="00AB4AC0" w:rsidRPr="00442CA6">
        <w:rPr>
          <w:color w:val="212121"/>
          <w:sz w:val="20"/>
          <w:szCs w:val="20"/>
          <w:lang w:val="es-ES_tradnl"/>
        </w:rPr>
        <w:t>icio presupuestario del año 202</w:t>
      </w:r>
      <w:r w:rsidR="00292D58" w:rsidRPr="00442CA6">
        <w:rPr>
          <w:color w:val="212121"/>
          <w:sz w:val="20"/>
          <w:szCs w:val="20"/>
          <w:lang w:val="es-ES_tradnl"/>
        </w:rPr>
        <w:t>5</w:t>
      </w:r>
      <w:r w:rsidR="00532D77" w:rsidRPr="00442CA6">
        <w:rPr>
          <w:color w:val="212121"/>
          <w:sz w:val="20"/>
          <w:szCs w:val="20"/>
          <w:lang w:val="es-ES_tradnl"/>
        </w:rPr>
        <w:t>.</w:t>
      </w:r>
      <w:r w:rsidR="00C8554B" w:rsidRPr="00442CA6">
        <w:rPr>
          <w:color w:val="212121"/>
          <w:sz w:val="20"/>
          <w:szCs w:val="20"/>
          <w:lang w:val="es-ES_tradnl"/>
        </w:rPr>
        <w:t xml:space="preserve"> El importe de los “Bonos Grama” será el mismo para cada persona beneficiaria y se otorgará en función del número de personas beneficiarias y el presupuesto establecido, con</w:t>
      </w:r>
      <w:r w:rsidR="00242467" w:rsidRPr="00442CA6">
        <w:rPr>
          <w:color w:val="212121"/>
          <w:sz w:val="20"/>
          <w:szCs w:val="20"/>
          <w:lang w:val="es-ES_tradnl"/>
        </w:rPr>
        <w:t xml:space="preserve"> un </w:t>
      </w:r>
      <w:r w:rsidR="00292D58" w:rsidRPr="00442CA6">
        <w:rPr>
          <w:color w:val="212121"/>
          <w:sz w:val="20"/>
          <w:szCs w:val="20"/>
          <w:lang w:val="es-ES_tradnl"/>
        </w:rPr>
        <w:t>límite</w:t>
      </w:r>
      <w:r w:rsidR="00242467" w:rsidRPr="00442CA6">
        <w:rPr>
          <w:color w:val="212121"/>
          <w:sz w:val="20"/>
          <w:szCs w:val="20"/>
          <w:lang w:val="es-ES_tradnl"/>
        </w:rPr>
        <w:t xml:space="preserve"> máximo de 500</w:t>
      </w:r>
      <w:r w:rsidR="00292D58" w:rsidRPr="00442CA6">
        <w:rPr>
          <w:color w:val="212121"/>
          <w:sz w:val="20"/>
          <w:szCs w:val="20"/>
          <w:lang w:val="es-ES_tradnl"/>
        </w:rPr>
        <w:t>,00</w:t>
      </w:r>
      <w:r w:rsidR="00242467" w:rsidRPr="00442CA6">
        <w:rPr>
          <w:color w:val="212121"/>
          <w:sz w:val="20"/>
          <w:szCs w:val="20"/>
          <w:lang w:val="es-ES_tradnl"/>
        </w:rPr>
        <w:t xml:space="preserve"> gramas por persona beneficiaria.</w:t>
      </w:r>
    </w:p>
    <w:p w14:paraId="08D94708" w14:textId="77777777" w:rsidR="00FB2346" w:rsidRPr="00442CA6" w:rsidRDefault="00FB2346" w:rsidP="002829C6">
      <w:pPr>
        <w:pStyle w:val="Default"/>
        <w:jc w:val="both"/>
        <w:rPr>
          <w:color w:val="212121"/>
          <w:sz w:val="20"/>
          <w:szCs w:val="20"/>
          <w:lang w:val="es-ES_tradnl"/>
        </w:rPr>
      </w:pPr>
      <w:r w:rsidRPr="00442CA6">
        <w:rPr>
          <w:color w:val="212121"/>
          <w:sz w:val="20"/>
          <w:szCs w:val="20"/>
          <w:lang w:val="es-ES_tradnl"/>
        </w:rPr>
        <w:t xml:space="preserve"> </w:t>
      </w:r>
    </w:p>
    <w:p w14:paraId="536514CD" w14:textId="75E5E847" w:rsidR="00C8554B" w:rsidRPr="00442CA6" w:rsidRDefault="00FB2346" w:rsidP="002829C6">
      <w:pPr>
        <w:pStyle w:val="Default"/>
        <w:jc w:val="both"/>
        <w:rPr>
          <w:sz w:val="20"/>
          <w:szCs w:val="20"/>
          <w:lang w:val="es-ES_tradnl"/>
        </w:rPr>
      </w:pPr>
      <w:r w:rsidRPr="00442CA6">
        <w:rPr>
          <w:b/>
          <w:bCs/>
          <w:color w:val="212121"/>
          <w:sz w:val="20"/>
          <w:szCs w:val="20"/>
          <w:lang w:val="es-ES_tradnl"/>
        </w:rPr>
        <w:t xml:space="preserve">Forma de </w:t>
      </w:r>
      <w:r w:rsidR="00292D58" w:rsidRPr="00442CA6">
        <w:rPr>
          <w:b/>
          <w:bCs/>
          <w:color w:val="212121"/>
          <w:sz w:val="20"/>
          <w:szCs w:val="20"/>
          <w:lang w:val="es-ES_tradnl"/>
        </w:rPr>
        <w:t>p</w:t>
      </w:r>
      <w:r w:rsidRPr="00442CA6">
        <w:rPr>
          <w:b/>
          <w:bCs/>
          <w:color w:val="212121"/>
          <w:sz w:val="20"/>
          <w:szCs w:val="20"/>
          <w:lang w:val="es-ES_tradnl"/>
        </w:rPr>
        <w:t>ago</w:t>
      </w:r>
      <w:r w:rsidR="00292D58" w:rsidRPr="00442CA6">
        <w:rPr>
          <w:b/>
          <w:bCs/>
          <w:color w:val="212121"/>
          <w:sz w:val="20"/>
          <w:szCs w:val="20"/>
          <w:lang w:val="es-ES_tradnl"/>
        </w:rPr>
        <w:t xml:space="preserve">.– </w:t>
      </w:r>
      <w:r w:rsidR="00C8554B" w:rsidRPr="00442CA6">
        <w:rPr>
          <w:sz w:val="20"/>
          <w:szCs w:val="20"/>
          <w:lang w:val="es-ES_tradnl"/>
        </w:rPr>
        <w:t xml:space="preserve">Los “Bonos Grama” se pagarán íntegramente a través del sistema de pagos digitales regulado en el Reglamento del CCS Santa Coloma, es decir en moneda local o Gramas. El Reglamento garantiza que 1 Grama tiene el valor crediticio equivalente a 1 Euro. </w:t>
      </w:r>
    </w:p>
    <w:p w14:paraId="7A01127A" w14:textId="77777777" w:rsidR="00C8554B" w:rsidRPr="00442CA6" w:rsidRDefault="00C8554B" w:rsidP="002829C6">
      <w:pPr>
        <w:pStyle w:val="Default"/>
        <w:jc w:val="both"/>
        <w:rPr>
          <w:sz w:val="20"/>
          <w:szCs w:val="20"/>
          <w:lang w:val="es-ES_tradnl"/>
        </w:rPr>
      </w:pPr>
    </w:p>
    <w:p w14:paraId="48DB62F5" w14:textId="67DBE585" w:rsidR="00AB4AC0" w:rsidRPr="00442CA6" w:rsidRDefault="00C8554B" w:rsidP="002829C6">
      <w:pPr>
        <w:pStyle w:val="Default"/>
        <w:jc w:val="both"/>
        <w:rPr>
          <w:sz w:val="20"/>
          <w:szCs w:val="20"/>
          <w:lang w:val="es-ES_tradnl"/>
        </w:rPr>
      </w:pPr>
      <w:r w:rsidRPr="00442CA6">
        <w:rPr>
          <w:sz w:val="20"/>
          <w:szCs w:val="20"/>
          <w:lang w:val="es-ES_tradnl"/>
        </w:rPr>
        <w:t xml:space="preserve">Los “Bonos Grama” forman parte de las nombradas “Subvenciones ad hoc” que, de acuerdo con lo establecido en el Reglamento, se pagaran íntegramente en Gramas con la finalidad directamente relacionada con la promoción y desarrollo del CCS Santa Coloma. Igualmente, el Reglamento establece para esta tipología de subvenciones que las personas beneficiarias no podrán convertir las Gramas a Euros. </w:t>
      </w:r>
    </w:p>
    <w:p w14:paraId="0D6BA50E" w14:textId="77777777" w:rsidR="00AB4AC0" w:rsidRPr="00442CA6" w:rsidRDefault="00AB4AC0" w:rsidP="002829C6">
      <w:pPr>
        <w:pStyle w:val="Default"/>
        <w:jc w:val="both"/>
        <w:rPr>
          <w:sz w:val="20"/>
          <w:szCs w:val="20"/>
          <w:lang w:val="es-ES_tradnl"/>
        </w:rPr>
      </w:pPr>
    </w:p>
    <w:p w14:paraId="75A7AFC6" w14:textId="06270313" w:rsidR="00AB4AC0" w:rsidRPr="00442CA6" w:rsidRDefault="00FB2346" w:rsidP="002829C6">
      <w:pPr>
        <w:pStyle w:val="Default"/>
        <w:jc w:val="both"/>
        <w:rPr>
          <w:b/>
          <w:bCs/>
          <w:color w:val="212121"/>
          <w:sz w:val="20"/>
          <w:szCs w:val="20"/>
          <w:lang w:val="es-ES_tradnl"/>
        </w:rPr>
      </w:pPr>
      <w:r w:rsidRPr="004F4B62">
        <w:rPr>
          <w:b/>
          <w:bCs/>
          <w:color w:val="212121"/>
          <w:sz w:val="20"/>
          <w:szCs w:val="20"/>
          <w:u w:val="single"/>
          <w:lang w:val="es-ES_tradnl"/>
        </w:rPr>
        <w:t>Tercer</w:t>
      </w:r>
      <w:r w:rsidR="00292D58" w:rsidRPr="00442CA6">
        <w:rPr>
          <w:b/>
          <w:bCs/>
          <w:color w:val="212121"/>
          <w:sz w:val="20"/>
          <w:szCs w:val="20"/>
          <w:lang w:val="es-ES_tradnl"/>
        </w:rPr>
        <w:t>.</w:t>
      </w:r>
      <w:r w:rsidRPr="00442CA6">
        <w:rPr>
          <w:b/>
          <w:bCs/>
          <w:color w:val="212121"/>
          <w:sz w:val="20"/>
          <w:szCs w:val="20"/>
          <w:lang w:val="es-ES_tradnl"/>
        </w:rPr>
        <w:t xml:space="preserve"> Plazo de presentación de solicitudes </w:t>
      </w:r>
      <w:r w:rsidRPr="00442CA6">
        <w:rPr>
          <w:b/>
          <w:bCs/>
          <w:sz w:val="20"/>
          <w:szCs w:val="20"/>
          <w:lang w:val="es-ES_tradnl"/>
        </w:rPr>
        <w:t>y justificaci</w:t>
      </w:r>
      <w:r w:rsidR="00292D58" w:rsidRPr="00442CA6">
        <w:rPr>
          <w:b/>
          <w:bCs/>
          <w:sz w:val="20"/>
          <w:szCs w:val="20"/>
          <w:lang w:val="es-ES_tradnl"/>
        </w:rPr>
        <w:t>o</w:t>
      </w:r>
      <w:r w:rsidRPr="00442CA6">
        <w:rPr>
          <w:b/>
          <w:bCs/>
          <w:sz w:val="20"/>
          <w:szCs w:val="20"/>
          <w:lang w:val="es-ES_tradnl"/>
        </w:rPr>
        <w:t>n</w:t>
      </w:r>
      <w:r w:rsidR="00292D58" w:rsidRPr="00442CA6">
        <w:rPr>
          <w:b/>
          <w:bCs/>
          <w:sz w:val="20"/>
          <w:szCs w:val="20"/>
          <w:lang w:val="es-ES_tradnl"/>
        </w:rPr>
        <w:t>es</w:t>
      </w:r>
      <w:r w:rsidRPr="00442CA6">
        <w:rPr>
          <w:color w:val="212121"/>
          <w:sz w:val="20"/>
          <w:szCs w:val="20"/>
          <w:lang w:val="es-ES_tradnl"/>
        </w:rPr>
        <w:t xml:space="preserve">, </w:t>
      </w:r>
      <w:r w:rsidRPr="00442CA6">
        <w:rPr>
          <w:b/>
          <w:bCs/>
          <w:color w:val="212121"/>
          <w:sz w:val="20"/>
          <w:szCs w:val="20"/>
          <w:lang w:val="es-ES_tradnl"/>
        </w:rPr>
        <w:t>plazo de resolución y notificación y órgano competente para la resolución del expediente.</w:t>
      </w:r>
    </w:p>
    <w:p w14:paraId="3D0F26C8" w14:textId="77777777" w:rsidR="00FB2346" w:rsidRPr="00442CA6" w:rsidRDefault="00FB2346" w:rsidP="002829C6">
      <w:pPr>
        <w:pStyle w:val="Default"/>
        <w:jc w:val="both"/>
        <w:rPr>
          <w:color w:val="212121"/>
          <w:sz w:val="20"/>
          <w:szCs w:val="20"/>
          <w:lang w:val="es-ES_tradnl"/>
        </w:rPr>
      </w:pPr>
      <w:r w:rsidRPr="00442CA6">
        <w:rPr>
          <w:b/>
          <w:bCs/>
          <w:color w:val="212121"/>
          <w:sz w:val="20"/>
          <w:szCs w:val="20"/>
          <w:lang w:val="es-ES_tradnl"/>
        </w:rPr>
        <w:t xml:space="preserve"> </w:t>
      </w:r>
    </w:p>
    <w:p w14:paraId="094F9735" w14:textId="048E0DD4" w:rsidR="00FB2346" w:rsidRPr="00442CA6" w:rsidRDefault="00FB2346" w:rsidP="002829C6">
      <w:pPr>
        <w:pStyle w:val="Default"/>
        <w:jc w:val="both"/>
        <w:rPr>
          <w:color w:val="212121"/>
          <w:sz w:val="20"/>
          <w:szCs w:val="20"/>
          <w:lang w:val="es-ES_tradnl"/>
        </w:rPr>
      </w:pPr>
      <w:r w:rsidRPr="00442CA6">
        <w:rPr>
          <w:color w:val="212121"/>
          <w:sz w:val="20"/>
          <w:szCs w:val="20"/>
          <w:lang w:val="es-ES_tradnl"/>
        </w:rPr>
        <w:t xml:space="preserve">El plazo de presentación de solicitudes es desde el </w:t>
      </w:r>
      <w:r w:rsidR="00AB4AC0" w:rsidRPr="00442CA6">
        <w:rPr>
          <w:color w:val="212121"/>
          <w:sz w:val="20"/>
          <w:szCs w:val="20"/>
          <w:lang w:val="es-ES_tradnl"/>
        </w:rPr>
        <w:t>día</w:t>
      </w:r>
      <w:r w:rsidRPr="00442CA6">
        <w:rPr>
          <w:color w:val="212121"/>
          <w:sz w:val="20"/>
          <w:szCs w:val="20"/>
          <w:lang w:val="es-ES_tradnl"/>
        </w:rPr>
        <w:t xml:space="preserve"> siguiente a la publicación de la </w:t>
      </w:r>
      <w:r w:rsidR="00AB4AC0" w:rsidRPr="00442CA6">
        <w:rPr>
          <w:color w:val="212121"/>
          <w:sz w:val="20"/>
          <w:szCs w:val="20"/>
          <w:lang w:val="es-ES_tradnl"/>
        </w:rPr>
        <w:t>convocatoria</w:t>
      </w:r>
      <w:r w:rsidRPr="00442CA6">
        <w:rPr>
          <w:color w:val="212121"/>
          <w:sz w:val="20"/>
          <w:szCs w:val="20"/>
          <w:lang w:val="es-ES_tradnl"/>
        </w:rPr>
        <w:t xml:space="preserve"> en el BOP de</w:t>
      </w:r>
      <w:r w:rsidR="00AB4AC0" w:rsidRPr="00442CA6">
        <w:rPr>
          <w:color w:val="212121"/>
          <w:sz w:val="20"/>
          <w:szCs w:val="20"/>
          <w:lang w:val="es-ES_tradnl"/>
        </w:rPr>
        <w:t xml:space="preserve"> Barcelona hasta el </w:t>
      </w:r>
      <w:r w:rsidR="004F4B62">
        <w:rPr>
          <w:color w:val="212121"/>
          <w:sz w:val="20"/>
          <w:szCs w:val="20"/>
          <w:lang w:val="es-ES_tradnl"/>
        </w:rPr>
        <w:t>15</w:t>
      </w:r>
      <w:r w:rsidR="00AB4AC0" w:rsidRPr="00442CA6">
        <w:rPr>
          <w:color w:val="212121"/>
          <w:sz w:val="20"/>
          <w:szCs w:val="20"/>
          <w:lang w:val="es-ES_tradnl"/>
        </w:rPr>
        <w:t xml:space="preserve"> de </w:t>
      </w:r>
      <w:r w:rsidR="004F4B62">
        <w:rPr>
          <w:color w:val="212121"/>
          <w:sz w:val="20"/>
          <w:szCs w:val="20"/>
          <w:lang w:val="es-ES_tradnl"/>
        </w:rPr>
        <w:t>mayo</w:t>
      </w:r>
      <w:r w:rsidR="00C8554B" w:rsidRPr="00442CA6">
        <w:rPr>
          <w:color w:val="212121"/>
          <w:sz w:val="20"/>
          <w:szCs w:val="20"/>
          <w:lang w:val="es-ES_tradnl"/>
        </w:rPr>
        <w:t xml:space="preserve"> de 202</w:t>
      </w:r>
      <w:r w:rsidR="004F4B62">
        <w:rPr>
          <w:color w:val="212121"/>
          <w:sz w:val="20"/>
          <w:szCs w:val="20"/>
          <w:lang w:val="es-ES_tradnl"/>
        </w:rPr>
        <w:t>5</w:t>
      </w:r>
      <w:r w:rsidR="00532D77" w:rsidRPr="00442CA6">
        <w:rPr>
          <w:color w:val="212121"/>
          <w:sz w:val="20"/>
          <w:szCs w:val="20"/>
          <w:lang w:val="es-ES_tradnl"/>
        </w:rPr>
        <w:t>.</w:t>
      </w:r>
    </w:p>
    <w:p w14:paraId="4D6889D8" w14:textId="77777777" w:rsidR="00AB4AC0" w:rsidRPr="00442CA6" w:rsidRDefault="00AB4AC0" w:rsidP="002829C6">
      <w:pPr>
        <w:pStyle w:val="Default"/>
        <w:jc w:val="both"/>
        <w:rPr>
          <w:color w:val="212121"/>
          <w:sz w:val="20"/>
          <w:szCs w:val="20"/>
          <w:lang w:val="es-ES_tradnl"/>
        </w:rPr>
      </w:pPr>
    </w:p>
    <w:p w14:paraId="00195A91" w14:textId="77777777" w:rsidR="002829C6" w:rsidRDefault="00FB2346" w:rsidP="002829C6">
      <w:pPr>
        <w:pStyle w:val="Default"/>
        <w:jc w:val="both"/>
        <w:rPr>
          <w:sz w:val="20"/>
          <w:szCs w:val="20"/>
          <w:lang w:val="es-ES_tradnl"/>
        </w:rPr>
      </w:pPr>
      <w:r w:rsidRPr="00442CA6">
        <w:rPr>
          <w:color w:val="212121"/>
          <w:sz w:val="20"/>
          <w:szCs w:val="20"/>
          <w:lang w:val="es-ES_tradnl"/>
        </w:rPr>
        <w:t>El plazo máximo para la resolución de las solicitudes de l</w:t>
      </w:r>
      <w:r w:rsidR="002829C6">
        <w:rPr>
          <w:color w:val="212121"/>
          <w:sz w:val="20"/>
          <w:szCs w:val="20"/>
          <w:lang w:val="es-ES_tradnl"/>
        </w:rPr>
        <w:t>os “Bonos Grama”</w:t>
      </w:r>
      <w:r w:rsidRPr="00442CA6">
        <w:rPr>
          <w:color w:val="212121"/>
          <w:sz w:val="20"/>
          <w:szCs w:val="20"/>
          <w:lang w:val="es-ES_tradnl"/>
        </w:rPr>
        <w:t xml:space="preserve"> será de dos meses a contar des de la fecha de finalización de la convocatoria</w:t>
      </w:r>
      <w:r w:rsidR="002829C6">
        <w:rPr>
          <w:color w:val="212121"/>
          <w:sz w:val="20"/>
          <w:szCs w:val="20"/>
          <w:lang w:val="es-ES_tradnl"/>
        </w:rPr>
        <w:t>,</w:t>
      </w:r>
      <w:r w:rsidRPr="00442CA6">
        <w:rPr>
          <w:color w:val="212121"/>
          <w:sz w:val="20"/>
          <w:szCs w:val="20"/>
          <w:lang w:val="es-ES_tradnl"/>
        </w:rPr>
        <w:t xml:space="preserve"> siendo el órgano competente para su resolución la Junta de Gobierno Local, a propuesta de la Comisión Evaluadora de</w:t>
      </w:r>
      <w:r w:rsidR="00316ECB" w:rsidRPr="00442CA6">
        <w:rPr>
          <w:color w:val="212121"/>
          <w:sz w:val="20"/>
          <w:szCs w:val="20"/>
          <w:lang w:val="es-ES_tradnl"/>
        </w:rPr>
        <w:t xml:space="preserve"> la subvención,</w:t>
      </w:r>
      <w:r w:rsidRPr="00442CA6">
        <w:rPr>
          <w:color w:val="212121"/>
          <w:sz w:val="20"/>
          <w:szCs w:val="20"/>
          <w:lang w:val="es-ES_tradnl"/>
        </w:rPr>
        <w:t xml:space="preserve"> previo informe</w:t>
      </w:r>
      <w:r w:rsidR="00B73DE6" w:rsidRPr="00442CA6">
        <w:rPr>
          <w:color w:val="212121"/>
          <w:sz w:val="20"/>
          <w:szCs w:val="20"/>
          <w:lang w:val="es-ES_tradnl"/>
        </w:rPr>
        <w:t xml:space="preserve"> de</w:t>
      </w:r>
      <w:r w:rsidRPr="00442CA6">
        <w:rPr>
          <w:color w:val="212121"/>
          <w:sz w:val="20"/>
          <w:szCs w:val="20"/>
          <w:lang w:val="es-ES_tradnl"/>
        </w:rPr>
        <w:t xml:space="preserve"> valoración del responsable técnico. El procedimiento </w:t>
      </w:r>
      <w:r w:rsidR="00316ECB" w:rsidRPr="00442CA6">
        <w:rPr>
          <w:color w:val="212121"/>
          <w:sz w:val="20"/>
          <w:szCs w:val="20"/>
          <w:lang w:val="es-ES_tradnl"/>
        </w:rPr>
        <w:t>de estos “Bonos Grama” será i</w:t>
      </w:r>
      <w:r w:rsidRPr="00442CA6">
        <w:rPr>
          <w:color w:val="212121"/>
          <w:sz w:val="20"/>
          <w:szCs w:val="20"/>
          <w:lang w:val="es-ES_tradnl"/>
        </w:rPr>
        <w:t xml:space="preserve">nstruido por la Tenencia de Alcaldía de </w:t>
      </w:r>
      <w:r w:rsidR="00442CA6" w:rsidRPr="00442CA6">
        <w:rPr>
          <w:sz w:val="20"/>
          <w:szCs w:val="20"/>
          <w:lang w:val="es-ES_tradnl"/>
        </w:rPr>
        <w:t xml:space="preserve">Servicios Internos, Economía, </w:t>
      </w:r>
    </w:p>
    <w:p w14:paraId="044249D8" w14:textId="77777777" w:rsidR="002829C6" w:rsidRDefault="002829C6" w:rsidP="002829C6">
      <w:pPr>
        <w:pStyle w:val="Default"/>
        <w:jc w:val="both"/>
        <w:rPr>
          <w:sz w:val="20"/>
          <w:szCs w:val="20"/>
          <w:lang w:val="es-ES_tradnl"/>
        </w:rPr>
      </w:pPr>
    </w:p>
    <w:p w14:paraId="6C007CD2" w14:textId="77777777" w:rsidR="002829C6" w:rsidRDefault="002829C6" w:rsidP="002829C6">
      <w:pPr>
        <w:pStyle w:val="Default"/>
        <w:jc w:val="both"/>
        <w:rPr>
          <w:sz w:val="20"/>
          <w:szCs w:val="20"/>
          <w:lang w:val="es-ES_tradnl"/>
        </w:rPr>
      </w:pPr>
    </w:p>
    <w:p w14:paraId="45611DA0" w14:textId="7E17A421" w:rsidR="00FB2346" w:rsidRPr="00442CA6" w:rsidRDefault="00442CA6" w:rsidP="002829C6">
      <w:pPr>
        <w:pStyle w:val="Default"/>
        <w:jc w:val="both"/>
        <w:rPr>
          <w:color w:val="212121"/>
          <w:sz w:val="20"/>
          <w:szCs w:val="20"/>
          <w:lang w:val="es-ES_tradnl"/>
        </w:rPr>
      </w:pPr>
      <w:r w:rsidRPr="00442CA6">
        <w:rPr>
          <w:sz w:val="20"/>
          <w:szCs w:val="20"/>
          <w:lang w:val="es-ES_tradnl"/>
        </w:rPr>
        <w:t>Políticas de Participación, Igual</w:t>
      </w:r>
      <w:r>
        <w:rPr>
          <w:sz w:val="20"/>
          <w:szCs w:val="20"/>
          <w:lang w:val="es-ES_tradnl"/>
        </w:rPr>
        <w:t>d</w:t>
      </w:r>
      <w:r w:rsidRPr="00442CA6">
        <w:rPr>
          <w:sz w:val="20"/>
          <w:szCs w:val="20"/>
          <w:lang w:val="es-ES_tradnl"/>
        </w:rPr>
        <w:t>a</w:t>
      </w:r>
      <w:r>
        <w:rPr>
          <w:sz w:val="20"/>
          <w:szCs w:val="20"/>
          <w:lang w:val="es-ES_tradnl"/>
        </w:rPr>
        <w:t>d</w:t>
      </w:r>
      <w:r w:rsidRPr="00442CA6">
        <w:rPr>
          <w:sz w:val="20"/>
          <w:szCs w:val="20"/>
          <w:lang w:val="es-ES_tradnl"/>
        </w:rPr>
        <w:t xml:space="preserve"> </w:t>
      </w:r>
      <w:r>
        <w:rPr>
          <w:sz w:val="20"/>
          <w:szCs w:val="20"/>
          <w:lang w:val="es-ES_tradnl"/>
        </w:rPr>
        <w:t>y</w:t>
      </w:r>
      <w:r w:rsidRPr="00442CA6">
        <w:rPr>
          <w:sz w:val="20"/>
          <w:szCs w:val="20"/>
          <w:lang w:val="es-ES_tradnl"/>
        </w:rPr>
        <w:t xml:space="preserve"> Comer</w:t>
      </w:r>
      <w:r>
        <w:rPr>
          <w:sz w:val="20"/>
          <w:szCs w:val="20"/>
          <w:lang w:val="es-ES_tradnl"/>
        </w:rPr>
        <w:t>cio</w:t>
      </w:r>
      <w:r w:rsidR="00FB2346" w:rsidRPr="00442CA6">
        <w:rPr>
          <w:color w:val="212121"/>
          <w:sz w:val="20"/>
          <w:szCs w:val="20"/>
          <w:lang w:val="es-ES_tradnl"/>
        </w:rPr>
        <w:t xml:space="preserve"> mediante la Comisión Evaluadora compuesta por: </w:t>
      </w:r>
    </w:p>
    <w:p w14:paraId="1401A053" w14:textId="72DA8213" w:rsidR="00C8554B" w:rsidRDefault="00C8554B" w:rsidP="002829C6">
      <w:pPr>
        <w:pStyle w:val="Default"/>
        <w:jc w:val="both"/>
        <w:rPr>
          <w:color w:val="212121"/>
          <w:sz w:val="20"/>
          <w:szCs w:val="20"/>
          <w:lang w:val="es-ES_tradnl"/>
        </w:rPr>
      </w:pPr>
    </w:p>
    <w:p w14:paraId="39BA662E" w14:textId="01C14D3A" w:rsidR="00AB4AC0" w:rsidRPr="00442CA6" w:rsidRDefault="00442CA6" w:rsidP="002829C6">
      <w:pPr>
        <w:pStyle w:val="Default"/>
        <w:numPr>
          <w:ilvl w:val="0"/>
          <w:numId w:val="1"/>
        </w:numPr>
        <w:spacing w:after="59"/>
        <w:jc w:val="both"/>
        <w:rPr>
          <w:color w:val="212121"/>
          <w:sz w:val="20"/>
          <w:szCs w:val="20"/>
          <w:lang w:val="es-ES_tradnl"/>
        </w:rPr>
      </w:pPr>
      <w:r>
        <w:rPr>
          <w:color w:val="212121"/>
          <w:sz w:val="20"/>
          <w:szCs w:val="20"/>
          <w:lang w:val="es-ES_tradnl"/>
        </w:rPr>
        <w:t>La</w:t>
      </w:r>
      <w:r w:rsidR="00FB2346" w:rsidRPr="00442CA6">
        <w:rPr>
          <w:color w:val="212121"/>
          <w:sz w:val="20"/>
          <w:szCs w:val="20"/>
          <w:lang w:val="es-ES_tradnl"/>
        </w:rPr>
        <w:t xml:space="preserve"> Teniente de Alcaldesa de </w:t>
      </w:r>
      <w:r w:rsidRPr="00442CA6">
        <w:rPr>
          <w:sz w:val="20"/>
          <w:szCs w:val="20"/>
          <w:lang w:val="es-ES_tradnl"/>
        </w:rPr>
        <w:t>Servicios Internos, Economía, Políticas de Participación, Igual</w:t>
      </w:r>
      <w:r>
        <w:rPr>
          <w:sz w:val="20"/>
          <w:szCs w:val="20"/>
          <w:lang w:val="es-ES_tradnl"/>
        </w:rPr>
        <w:t>d</w:t>
      </w:r>
      <w:r w:rsidRPr="00442CA6">
        <w:rPr>
          <w:sz w:val="20"/>
          <w:szCs w:val="20"/>
          <w:lang w:val="es-ES_tradnl"/>
        </w:rPr>
        <w:t>a</w:t>
      </w:r>
      <w:r>
        <w:rPr>
          <w:sz w:val="20"/>
          <w:szCs w:val="20"/>
          <w:lang w:val="es-ES_tradnl"/>
        </w:rPr>
        <w:t>d</w:t>
      </w:r>
      <w:r w:rsidRPr="00442CA6">
        <w:rPr>
          <w:sz w:val="20"/>
          <w:szCs w:val="20"/>
          <w:lang w:val="es-ES_tradnl"/>
        </w:rPr>
        <w:t xml:space="preserve"> </w:t>
      </w:r>
      <w:r>
        <w:rPr>
          <w:sz w:val="20"/>
          <w:szCs w:val="20"/>
          <w:lang w:val="es-ES_tradnl"/>
        </w:rPr>
        <w:t>y</w:t>
      </w:r>
      <w:r w:rsidRPr="00442CA6">
        <w:rPr>
          <w:sz w:val="20"/>
          <w:szCs w:val="20"/>
          <w:lang w:val="es-ES_tradnl"/>
        </w:rPr>
        <w:t xml:space="preserve"> Comer</w:t>
      </w:r>
      <w:r>
        <w:rPr>
          <w:sz w:val="20"/>
          <w:szCs w:val="20"/>
          <w:lang w:val="es-ES_tradnl"/>
        </w:rPr>
        <w:t>cio</w:t>
      </w:r>
      <w:r w:rsidR="00FB2346" w:rsidRPr="00442CA6">
        <w:rPr>
          <w:color w:val="212121"/>
          <w:sz w:val="20"/>
          <w:szCs w:val="20"/>
          <w:lang w:val="es-ES_tradnl"/>
        </w:rPr>
        <w:t xml:space="preserve">. </w:t>
      </w:r>
    </w:p>
    <w:p w14:paraId="6AE7C65B" w14:textId="564565C1" w:rsidR="00AB4AC0" w:rsidRPr="00442CA6" w:rsidRDefault="00FB2346" w:rsidP="002829C6">
      <w:pPr>
        <w:pStyle w:val="Default"/>
        <w:numPr>
          <w:ilvl w:val="0"/>
          <w:numId w:val="1"/>
        </w:numPr>
        <w:spacing w:after="59"/>
        <w:jc w:val="both"/>
        <w:rPr>
          <w:color w:val="212121"/>
          <w:sz w:val="20"/>
          <w:szCs w:val="20"/>
          <w:lang w:val="es-ES_tradnl"/>
        </w:rPr>
      </w:pPr>
      <w:r w:rsidRPr="00442CA6">
        <w:rPr>
          <w:color w:val="212121"/>
          <w:sz w:val="20"/>
          <w:szCs w:val="20"/>
          <w:lang w:val="es-ES_tradnl"/>
        </w:rPr>
        <w:t>La Jefa del Departamento de Comercio, Ferias y Disciplina de Mercado</w:t>
      </w:r>
      <w:r w:rsidR="00532D77" w:rsidRPr="00442CA6">
        <w:rPr>
          <w:color w:val="212121"/>
          <w:sz w:val="20"/>
          <w:szCs w:val="20"/>
          <w:lang w:val="es-ES_tradnl"/>
        </w:rPr>
        <w:t>.</w:t>
      </w:r>
      <w:r w:rsidRPr="00442CA6">
        <w:rPr>
          <w:color w:val="212121"/>
          <w:sz w:val="20"/>
          <w:szCs w:val="20"/>
          <w:lang w:val="es-ES_tradnl"/>
        </w:rPr>
        <w:t xml:space="preserve"> </w:t>
      </w:r>
    </w:p>
    <w:p w14:paraId="58B18D5D" w14:textId="77777777" w:rsidR="00FB2346" w:rsidRPr="00442CA6" w:rsidRDefault="00FB2346" w:rsidP="002829C6">
      <w:pPr>
        <w:pStyle w:val="Default"/>
        <w:numPr>
          <w:ilvl w:val="0"/>
          <w:numId w:val="1"/>
        </w:numPr>
        <w:spacing w:after="59"/>
        <w:jc w:val="both"/>
        <w:rPr>
          <w:color w:val="212121"/>
          <w:sz w:val="20"/>
          <w:szCs w:val="20"/>
          <w:lang w:val="es-ES_tradnl"/>
        </w:rPr>
      </w:pPr>
      <w:r w:rsidRPr="00442CA6">
        <w:rPr>
          <w:color w:val="212121"/>
          <w:sz w:val="20"/>
          <w:szCs w:val="20"/>
          <w:lang w:val="es-ES_tradnl"/>
        </w:rPr>
        <w:t xml:space="preserve">El Técnico del Departamento de Comercio, Ferias y Disciplina de Mercado. </w:t>
      </w:r>
    </w:p>
    <w:p w14:paraId="2E890FD0" w14:textId="578608B6" w:rsidR="00AB4AC0" w:rsidRDefault="00AB4AC0" w:rsidP="002829C6">
      <w:pPr>
        <w:pStyle w:val="Default"/>
        <w:jc w:val="both"/>
        <w:rPr>
          <w:color w:val="212121"/>
          <w:sz w:val="20"/>
          <w:szCs w:val="20"/>
          <w:lang w:val="es-ES_tradnl"/>
        </w:rPr>
      </w:pPr>
    </w:p>
    <w:p w14:paraId="4C091BD0" w14:textId="5BE2C4D1" w:rsidR="00442CA6" w:rsidRDefault="00442CA6" w:rsidP="002829C6">
      <w:pPr>
        <w:pStyle w:val="Default"/>
        <w:jc w:val="both"/>
        <w:rPr>
          <w:color w:val="212121"/>
          <w:sz w:val="20"/>
          <w:szCs w:val="20"/>
          <w:lang w:val="es-ES_tradnl"/>
        </w:rPr>
      </w:pPr>
      <w:r>
        <w:rPr>
          <w:color w:val="212121"/>
          <w:sz w:val="20"/>
          <w:szCs w:val="20"/>
          <w:lang w:val="es-ES_tradnl"/>
        </w:rPr>
        <w:t>El plazo para realizar el gasto por parte de las personas beneficiarias de los “Bonos Grama” es de 3 meses desde el momento de su cobro.</w:t>
      </w:r>
    </w:p>
    <w:p w14:paraId="25A566F6" w14:textId="556BA775" w:rsidR="00442CA6" w:rsidRDefault="00442CA6" w:rsidP="002829C6">
      <w:pPr>
        <w:pStyle w:val="Default"/>
        <w:jc w:val="both"/>
        <w:rPr>
          <w:color w:val="212121"/>
          <w:sz w:val="20"/>
          <w:szCs w:val="20"/>
          <w:lang w:val="es-ES_tradnl"/>
        </w:rPr>
      </w:pPr>
    </w:p>
    <w:p w14:paraId="1E042745" w14:textId="19F35CF6" w:rsidR="00442CA6" w:rsidRDefault="00442CA6" w:rsidP="002829C6">
      <w:pPr>
        <w:pStyle w:val="Default"/>
        <w:jc w:val="both"/>
        <w:rPr>
          <w:color w:val="212121"/>
          <w:sz w:val="20"/>
          <w:szCs w:val="20"/>
          <w:lang w:val="es-ES_tradnl"/>
        </w:rPr>
      </w:pPr>
      <w:r>
        <w:rPr>
          <w:color w:val="212121"/>
          <w:sz w:val="20"/>
          <w:szCs w:val="20"/>
          <w:lang w:val="es-ES_tradnl"/>
        </w:rPr>
        <w:t xml:space="preserve">La justificación del gasto por parte de las personas responsables de las actividades comerciales adheridas y colaboradoras de los “Bonos Grama” se llevará a cabo mediante la emisión de la factura correspondiente en cada compra, utilizando la </w:t>
      </w:r>
      <w:proofErr w:type="spellStart"/>
      <w:r>
        <w:rPr>
          <w:color w:val="212121"/>
          <w:sz w:val="20"/>
          <w:szCs w:val="20"/>
          <w:lang w:val="es-ES_tradnl"/>
        </w:rPr>
        <w:t>interficie</w:t>
      </w:r>
      <w:proofErr w:type="spellEnd"/>
      <w:r>
        <w:rPr>
          <w:color w:val="212121"/>
          <w:sz w:val="20"/>
          <w:szCs w:val="20"/>
          <w:lang w:val="es-ES_tradnl"/>
        </w:rPr>
        <w:t xml:space="preserve"> de programación de aplicaciones (API) integrada en la plataforma de pagos digitales del CCS Santa Coloma para la emisión de facturas que pone a su disposición el Ayuntamiento</w:t>
      </w:r>
      <w:r w:rsidR="009F037F">
        <w:rPr>
          <w:color w:val="212121"/>
          <w:sz w:val="20"/>
          <w:szCs w:val="20"/>
          <w:lang w:val="es-ES_tradnl"/>
        </w:rPr>
        <w:t>, de acuerdo con el procedimiento establecido en el artículo 13 de las bases reguladoras.</w:t>
      </w:r>
    </w:p>
    <w:p w14:paraId="137A4A44" w14:textId="77777777" w:rsidR="00442CA6" w:rsidRPr="00442CA6" w:rsidRDefault="00442CA6" w:rsidP="002829C6">
      <w:pPr>
        <w:pStyle w:val="Default"/>
        <w:jc w:val="both"/>
        <w:rPr>
          <w:color w:val="212121"/>
          <w:sz w:val="20"/>
          <w:szCs w:val="20"/>
          <w:lang w:val="es-ES_tradnl"/>
        </w:rPr>
      </w:pPr>
    </w:p>
    <w:p w14:paraId="5B306F09" w14:textId="77777777" w:rsidR="00AB4AC0" w:rsidRPr="00442CA6" w:rsidRDefault="00AB4AC0" w:rsidP="002829C6">
      <w:pPr>
        <w:pStyle w:val="Default"/>
        <w:jc w:val="both"/>
        <w:rPr>
          <w:color w:val="212121"/>
          <w:sz w:val="20"/>
          <w:szCs w:val="20"/>
          <w:lang w:val="es-ES_tradnl"/>
        </w:rPr>
      </w:pPr>
    </w:p>
    <w:p w14:paraId="6C208941" w14:textId="02831AF7" w:rsidR="00FB2346" w:rsidRPr="00442CA6" w:rsidRDefault="00AB4AC0" w:rsidP="002829C6">
      <w:pPr>
        <w:pStyle w:val="Default"/>
        <w:jc w:val="both"/>
        <w:rPr>
          <w:color w:val="212121"/>
          <w:sz w:val="20"/>
          <w:szCs w:val="20"/>
          <w:lang w:val="es-ES_tradnl"/>
        </w:rPr>
      </w:pPr>
      <w:r w:rsidRPr="00442CA6">
        <w:rPr>
          <w:color w:val="212121"/>
          <w:sz w:val="20"/>
          <w:szCs w:val="20"/>
          <w:lang w:val="es-ES_tradnl"/>
        </w:rPr>
        <w:t>S</w:t>
      </w:r>
      <w:r w:rsidR="00FB2346" w:rsidRPr="00442CA6">
        <w:rPr>
          <w:color w:val="212121"/>
          <w:sz w:val="20"/>
          <w:szCs w:val="20"/>
          <w:lang w:val="es-ES_tradnl"/>
        </w:rPr>
        <w:t>anta Colom</w:t>
      </w:r>
      <w:r w:rsidR="00BB5047" w:rsidRPr="00442CA6">
        <w:rPr>
          <w:color w:val="212121"/>
          <w:sz w:val="20"/>
          <w:szCs w:val="20"/>
          <w:lang w:val="es-ES_tradnl"/>
        </w:rPr>
        <w:t xml:space="preserve">a de Gramenet, </w:t>
      </w:r>
      <w:r w:rsidR="00614695">
        <w:rPr>
          <w:sz w:val="20"/>
          <w:szCs w:val="20"/>
          <w:lang w:val="es-ES_tradnl"/>
        </w:rPr>
        <w:t>14 de febrero de 2025</w:t>
      </w:r>
      <w:bookmarkStart w:id="0" w:name="_GoBack"/>
      <w:bookmarkEnd w:id="0"/>
    </w:p>
    <w:p w14:paraId="373E6C6A" w14:textId="77777777" w:rsidR="00BB5047" w:rsidRPr="00442CA6" w:rsidRDefault="00BB5047" w:rsidP="002829C6">
      <w:pPr>
        <w:pStyle w:val="Default"/>
        <w:jc w:val="both"/>
        <w:rPr>
          <w:color w:val="212121"/>
          <w:sz w:val="20"/>
          <w:szCs w:val="20"/>
          <w:lang w:val="es-ES_tradnl"/>
        </w:rPr>
      </w:pPr>
    </w:p>
    <w:p w14:paraId="3784625F" w14:textId="2F1F589C" w:rsidR="00442CA6" w:rsidRDefault="00442CA6" w:rsidP="002829C6">
      <w:pPr>
        <w:pStyle w:val="Default"/>
        <w:jc w:val="both"/>
        <w:rPr>
          <w:sz w:val="20"/>
          <w:szCs w:val="20"/>
          <w:lang w:val="es-ES_tradnl"/>
        </w:rPr>
      </w:pPr>
      <w:r>
        <w:rPr>
          <w:sz w:val="20"/>
          <w:szCs w:val="20"/>
          <w:lang w:val="es-ES_tradnl"/>
        </w:rPr>
        <w:t>La</w:t>
      </w:r>
      <w:r w:rsidR="00FB2346" w:rsidRPr="00442CA6">
        <w:rPr>
          <w:sz w:val="20"/>
          <w:szCs w:val="20"/>
          <w:lang w:val="es-ES_tradnl"/>
        </w:rPr>
        <w:t xml:space="preserve"> Teniente de </w:t>
      </w:r>
      <w:r w:rsidR="00B73DE6" w:rsidRPr="00442CA6">
        <w:rPr>
          <w:sz w:val="20"/>
          <w:szCs w:val="20"/>
          <w:lang w:val="es-ES_tradnl"/>
        </w:rPr>
        <w:t xml:space="preserve">Alcaldesa </w:t>
      </w:r>
      <w:r w:rsidR="00532D77" w:rsidRPr="00442CA6">
        <w:rPr>
          <w:color w:val="212121"/>
          <w:sz w:val="20"/>
          <w:szCs w:val="20"/>
          <w:lang w:val="es-ES_tradnl"/>
        </w:rPr>
        <w:t xml:space="preserve">de </w:t>
      </w:r>
      <w:r w:rsidRPr="00442CA6">
        <w:rPr>
          <w:sz w:val="20"/>
          <w:szCs w:val="20"/>
          <w:lang w:val="es-ES_tradnl"/>
        </w:rPr>
        <w:t xml:space="preserve">Servicios Internos, </w:t>
      </w:r>
    </w:p>
    <w:p w14:paraId="23E1189C" w14:textId="77777777" w:rsidR="002829C6" w:rsidRDefault="00442CA6" w:rsidP="002829C6">
      <w:pPr>
        <w:pStyle w:val="Default"/>
        <w:jc w:val="both"/>
        <w:rPr>
          <w:sz w:val="20"/>
          <w:szCs w:val="20"/>
          <w:lang w:val="es-ES_tradnl"/>
        </w:rPr>
      </w:pPr>
      <w:r w:rsidRPr="00442CA6">
        <w:rPr>
          <w:sz w:val="20"/>
          <w:szCs w:val="20"/>
          <w:lang w:val="es-ES_tradnl"/>
        </w:rPr>
        <w:t xml:space="preserve">Economía, Políticas de Participación, </w:t>
      </w:r>
    </w:p>
    <w:p w14:paraId="3F2EE2AA" w14:textId="60973535" w:rsidR="00FB2346" w:rsidRDefault="00442CA6" w:rsidP="002829C6">
      <w:pPr>
        <w:pStyle w:val="Default"/>
        <w:jc w:val="both"/>
        <w:rPr>
          <w:sz w:val="20"/>
          <w:szCs w:val="20"/>
          <w:lang w:val="es-ES_tradnl"/>
        </w:rPr>
      </w:pPr>
      <w:r w:rsidRPr="00442CA6">
        <w:rPr>
          <w:sz w:val="20"/>
          <w:szCs w:val="20"/>
          <w:lang w:val="es-ES_tradnl"/>
        </w:rPr>
        <w:t>Igual</w:t>
      </w:r>
      <w:r>
        <w:rPr>
          <w:sz w:val="20"/>
          <w:szCs w:val="20"/>
          <w:lang w:val="es-ES_tradnl"/>
        </w:rPr>
        <w:t>d</w:t>
      </w:r>
      <w:r w:rsidRPr="00442CA6">
        <w:rPr>
          <w:sz w:val="20"/>
          <w:szCs w:val="20"/>
          <w:lang w:val="es-ES_tradnl"/>
        </w:rPr>
        <w:t>a</w:t>
      </w:r>
      <w:r>
        <w:rPr>
          <w:sz w:val="20"/>
          <w:szCs w:val="20"/>
          <w:lang w:val="es-ES_tradnl"/>
        </w:rPr>
        <w:t>d</w:t>
      </w:r>
      <w:r w:rsidRPr="00442CA6">
        <w:rPr>
          <w:sz w:val="20"/>
          <w:szCs w:val="20"/>
          <w:lang w:val="es-ES_tradnl"/>
        </w:rPr>
        <w:t xml:space="preserve"> </w:t>
      </w:r>
      <w:r>
        <w:rPr>
          <w:sz w:val="20"/>
          <w:szCs w:val="20"/>
          <w:lang w:val="es-ES_tradnl"/>
        </w:rPr>
        <w:t>y</w:t>
      </w:r>
      <w:r w:rsidRPr="00442CA6">
        <w:rPr>
          <w:sz w:val="20"/>
          <w:szCs w:val="20"/>
          <w:lang w:val="es-ES_tradnl"/>
        </w:rPr>
        <w:t xml:space="preserve"> Comer</w:t>
      </w:r>
      <w:r>
        <w:rPr>
          <w:sz w:val="20"/>
          <w:szCs w:val="20"/>
          <w:lang w:val="es-ES_tradnl"/>
        </w:rPr>
        <w:t>cio</w:t>
      </w:r>
      <w:r w:rsidR="00FB2346" w:rsidRPr="00442CA6">
        <w:rPr>
          <w:sz w:val="20"/>
          <w:szCs w:val="20"/>
          <w:lang w:val="es-ES_tradnl"/>
        </w:rPr>
        <w:t xml:space="preserve"> </w:t>
      </w:r>
    </w:p>
    <w:p w14:paraId="08AD5D53" w14:textId="2FBEBB3F" w:rsidR="00F77C5E" w:rsidRPr="00442CA6" w:rsidRDefault="00F77C5E" w:rsidP="002829C6">
      <w:pPr>
        <w:pStyle w:val="Default"/>
        <w:jc w:val="both"/>
        <w:rPr>
          <w:sz w:val="20"/>
          <w:szCs w:val="20"/>
          <w:lang w:val="es-ES_tradnl"/>
        </w:rPr>
      </w:pPr>
      <w:r>
        <w:rPr>
          <w:sz w:val="20"/>
          <w:szCs w:val="20"/>
          <w:lang w:val="es-ES_tradnl"/>
        </w:rPr>
        <w:t xml:space="preserve">Cristina Vargas Soria </w:t>
      </w:r>
    </w:p>
    <w:sectPr w:rsidR="00F77C5E" w:rsidRPr="00442CA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4CFFF5" w14:textId="77777777" w:rsidR="00AA4F1E" w:rsidRDefault="00AA4F1E" w:rsidP="00AA4F1E">
      <w:pPr>
        <w:spacing w:after="0" w:line="240" w:lineRule="auto"/>
      </w:pPr>
      <w:r>
        <w:separator/>
      </w:r>
    </w:p>
  </w:endnote>
  <w:endnote w:type="continuationSeparator" w:id="0">
    <w:p w14:paraId="0586AB4D" w14:textId="77777777" w:rsidR="00AA4F1E" w:rsidRDefault="00AA4F1E" w:rsidP="00AA4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924B82" w14:textId="77777777" w:rsidR="00AA4F1E" w:rsidRDefault="00AA4F1E" w:rsidP="00AA4F1E">
      <w:pPr>
        <w:spacing w:after="0" w:line="240" w:lineRule="auto"/>
      </w:pPr>
      <w:r>
        <w:separator/>
      </w:r>
    </w:p>
  </w:footnote>
  <w:footnote w:type="continuationSeparator" w:id="0">
    <w:p w14:paraId="272ADA2A" w14:textId="77777777" w:rsidR="00AA4F1E" w:rsidRDefault="00AA4F1E" w:rsidP="00AA4F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74811A" w14:textId="77777777" w:rsidR="00FC415B" w:rsidRDefault="00AA4F1E" w:rsidP="00FC415B">
    <w:pPr>
      <w:pStyle w:val="Encabezado"/>
      <w:jc w:val="both"/>
      <w:rPr>
        <w:sz w:val="16"/>
        <w:szCs w:val="16"/>
      </w:rPr>
    </w:pPr>
    <w:r>
      <w:rPr>
        <w:noProof/>
        <w:sz w:val="20"/>
        <w:lang w:eastAsia="es-ES"/>
      </w:rPr>
      <w:drawing>
        <wp:anchor distT="0" distB="0" distL="114300" distR="114300" simplePos="0" relativeHeight="251659264" behindDoc="0" locked="0" layoutInCell="1" allowOverlap="1" wp14:anchorId="7D03E052" wp14:editId="18C1935E">
          <wp:simplePos x="0" y="0"/>
          <wp:positionH relativeFrom="column">
            <wp:posOffset>-22860</wp:posOffset>
          </wp:positionH>
          <wp:positionV relativeFrom="paragraph">
            <wp:posOffset>-13335</wp:posOffset>
          </wp:positionV>
          <wp:extent cx="1141095" cy="420370"/>
          <wp:effectExtent l="0" t="0" r="1905" b="0"/>
          <wp:wrapNone/>
          <wp:docPr id="1" name="Imagen 1" descr="Nou Escut Ajuntament 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u Escut Ajuntament 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1095" cy="420370"/>
                  </a:xfrm>
                  <a:prstGeom prst="rect">
                    <a:avLst/>
                  </a:prstGeom>
                  <a:noFill/>
                  <a:ln>
                    <a:noFill/>
                  </a:ln>
                </pic:spPr>
              </pic:pic>
            </a:graphicData>
          </a:graphic>
          <wp14:sizeRelH relativeFrom="page">
            <wp14:pctWidth>0</wp14:pctWidth>
          </wp14:sizeRelH>
          <wp14:sizeRelV relativeFrom="page">
            <wp14:pctHeight>0</wp14:pctHeight>
          </wp14:sizeRelV>
        </wp:anchor>
      </w:drawing>
    </w:r>
    <w:r>
      <w:br/>
    </w:r>
    <w:r>
      <w:br/>
    </w:r>
  </w:p>
  <w:p w14:paraId="67077B98" w14:textId="1DE1CCD5" w:rsidR="00FC415B" w:rsidRPr="00FC415B" w:rsidRDefault="00FC415B" w:rsidP="00FC415B">
    <w:pPr>
      <w:pStyle w:val="Encabezado"/>
      <w:jc w:val="both"/>
      <w:rPr>
        <w:rFonts w:ascii="Arial" w:hAnsi="Arial" w:cs="Arial"/>
        <w:bCs/>
        <w:noProof/>
        <w:sz w:val="20"/>
        <w:szCs w:val="20"/>
      </w:rPr>
    </w:pPr>
    <w:r>
      <w:rPr>
        <w:rFonts w:ascii="Arial" w:hAnsi="Arial" w:cs="Arial"/>
        <w:bCs/>
        <w:noProof/>
        <w:sz w:val="20"/>
        <w:szCs w:val="20"/>
      </w:rPr>
      <w:t>A</w:t>
    </w:r>
    <w:r w:rsidRPr="00FC415B">
      <w:rPr>
        <w:rFonts w:ascii="Arial" w:hAnsi="Arial" w:cs="Arial"/>
        <w:bCs/>
        <w:noProof/>
        <w:sz w:val="20"/>
        <w:szCs w:val="20"/>
      </w:rPr>
      <w:t>rea de Servi</w:t>
    </w:r>
    <w:r>
      <w:rPr>
        <w:rFonts w:ascii="Arial" w:hAnsi="Arial" w:cs="Arial"/>
        <w:bCs/>
        <w:noProof/>
        <w:sz w:val="20"/>
        <w:szCs w:val="20"/>
      </w:rPr>
      <w:t>cio</w:t>
    </w:r>
    <w:r w:rsidRPr="00FC415B">
      <w:rPr>
        <w:rFonts w:ascii="Arial" w:hAnsi="Arial" w:cs="Arial"/>
        <w:bCs/>
        <w:noProof/>
        <w:sz w:val="20"/>
        <w:szCs w:val="20"/>
      </w:rPr>
      <w:t>s Intern</w:t>
    </w:r>
    <w:r>
      <w:rPr>
        <w:rFonts w:ascii="Arial" w:hAnsi="Arial" w:cs="Arial"/>
        <w:bCs/>
        <w:noProof/>
        <w:sz w:val="20"/>
        <w:szCs w:val="20"/>
      </w:rPr>
      <w:t>o</w:t>
    </w:r>
    <w:r w:rsidRPr="00FC415B">
      <w:rPr>
        <w:rFonts w:ascii="Arial" w:hAnsi="Arial" w:cs="Arial"/>
        <w:bCs/>
        <w:noProof/>
        <w:sz w:val="20"/>
        <w:szCs w:val="20"/>
      </w:rPr>
      <w:t>s, Econom</w:t>
    </w:r>
    <w:r>
      <w:rPr>
        <w:rFonts w:ascii="Arial" w:hAnsi="Arial" w:cs="Arial"/>
        <w:bCs/>
        <w:noProof/>
        <w:sz w:val="20"/>
        <w:szCs w:val="20"/>
      </w:rPr>
      <w:t>í</w:t>
    </w:r>
    <w:r w:rsidRPr="00FC415B">
      <w:rPr>
        <w:rFonts w:ascii="Arial" w:hAnsi="Arial" w:cs="Arial"/>
        <w:bCs/>
        <w:noProof/>
        <w:sz w:val="20"/>
        <w:szCs w:val="20"/>
      </w:rPr>
      <w:t>a, Participació</w:t>
    </w:r>
    <w:r>
      <w:rPr>
        <w:rFonts w:ascii="Arial" w:hAnsi="Arial" w:cs="Arial"/>
        <w:bCs/>
        <w:noProof/>
        <w:sz w:val="20"/>
        <w:szCs w:val="20"/>
      </w:rPr>
      <w:t>n</w:t>
    </w:r>
    <w:r w:rsidRPr="00FC415B">
      <w:rPr>
        <w:rFonts w:ascii="Arial" w:hAnsi="Arial" w:cs="Arial"/>
        <w:bCs/>
        <w:noProof/>
        <w:sz w:val="20"/>
        <w:szCs w:val="20"/>
      </w:rPr>
      <w:t xml:space="preserve"> </w:t>
    </w:r>
    <w:r>
      <w:rPr>
        <w:rFonts w:ascii="Arial" w:hAnsi="Arial" w:cs="Arial"/>
        <w:bCs/>
        <w:noProof/>
        <w:sz w:val="20"/>
        <w:szCs w:val="20"/>
      </w:rPr>
      <w:t>e</w:t>
    </w:r>
    <w:r w:rsidRPr="00FC415B">
      <w:rPr>
        <w:rFonts w:ascii="Arial" w:hAnsi="Arial" w:cs="Arial"/>
        <w:bCs/>
        <w:noProof/>
        <w:sz w:val="20"/>
        <w:szCs w:val="20"/>
      </w:rPr>
      <w:t xml:space="preserve"> Igual</w:t>
    </w:r>
    <w:r>
      <w:rPr>
        <w:rFonts w:ascii="Arial" w:hAnsi="Arial" w:cs="Arial"/>
        <w:bCs/>
        <w:noProof/>
        <w:sz w:val="20"/>
        <w:szCs w:val="20"/>
      </w:rPr>
      <w:t>d</w:t>
    </w:r>
    <w:r w:rsidRPr="00FC415B">
      <w:rPr>
        <w:rFonts w:ascii="Arial" w:hAnsi="Arial" w:cs="Arial"/>
        <w:bCs/>
        <w:noProof/>
        <w:sz w:val="20"/>
        <w:szCs w:val="20"/>
      </w:rPr>
      <w:t>a</w:t>
    </w:r>
    <w:r>
      <w:rPr>
        <w:rFonts w:ascii="Arial" w:hAnsi="Arial" w:cs="Arial"/>
        <w:bCs/>
        <w:noProof/>
        <w:sz w:val="20"/>
        <w:szCs w:val="20"/>
      </w:rPr>
      <w:t>d</w:t>
    </w:r>
  </w:p>
  <w:p w14:paraId="3CE426BB" w14:textId="6F7004C5" w:rsidR="00AA4F1E" w:rsidRDefault="00FC415B" w:rsidP="00FC415B">
    <w:pPr>
      <w:pStyle w:val="Encabezado"/>
      <w:rPr>
        <w:rFonts w:ascii="Arial" w:hAnsi="Arial" w:cs="Arial"/>
        <w:bCs/>
        <w:noProof/>
        <w:sz w:val="20"/>
        <w:szCs w:val="20"/>
        <w:lang w:val="pt-PT"/>
      </w:rPr>
    </w:pPr>
    <w:r w:rsidRPr="00FC415B">
      <w:rPr>
        <w:rFonts w:ascii="Arial" w:hAnsi="Arial" w:cs="Arial"/>
        <w:bCs/>
        <w:noProof/>
        <w:sz w:val="20"/>
        <w:szCs w:val="20"/>
        <w:lang w:val="pt-PT"/>
      </w:rPr>
      <w:t>Departament</w:t>
    </w:r>
    <w:r>
      <w:rPr>
        <w:rFonts w:ascii="Arial" w:hAnsi="Arial" w:cs="Arial"/>
        <w:bCs/>
        <w:noProof/>
        <w:sz w:val="20"/>
        <w:szCs w:val="20"/>
        <w:lang w:val="pt-PT"/>
      </w:rPr>
      <w:t>o</w:t>
    </w:r>
    <w:r w:rsidRPr="00FC415B">
      <w:rPr>
        <w:rFonts w:ascii="Arial" w:hAnsi="Arial" w:cs="Arial"/>
        <w:bCs/>
        <w:noProof/>
        <w:sz w:val="20"/>
        <w:szCs w:val="20"/>
        <w:lang w:val="pt-PT"/>
      </w:rPr>
      <w:t xml:space="preserve"> de Comer</w:t>
    </w:r>
    <w:r>
      <w:rPr>
        <w:rFonts w:ascii="Arial" w:hAnsi="Arial" w:cs="Arial"/>
        <w:bCs/>
        <w:noProof/>
        <w:sz w:val="20"/>
        <w:szCs w:val="20"/>
        <w:lang w:val="pt-PT"/>
      </w:rPr>
      <w:t>cio</w:t>
    </w:r>
    <w:r w:rsidRPr="00FC415B">
      <w:rPr>
        <w:rFonts w:ascii="Arial" w:hAnsi="Arial" w:cs="Arial"/>
        <w:bCs/>
        <w:noProof/>
        <w:sz w:val="20"/>
        <w:szCs w:val="20"/>
        <w:lang w:val="pt-PT"/>
      </w:rPr>
      <w:t>, F</w:t>
    </w:r>
    <w:r>
      <w:rPr>
        <w:rFonts w:ascii="Arial" w:hAnsi="Arial" w:cs="Arial"/>
        <w:bCs/>
        <w:noProof/>
        <w:sz w:val="20"/>
        <w:szCs w:val="20"/>
        <w:lang w:val="pt-PT"/>
      </w:rPr>
      <w:t>er</w:t>
    </w:r>
    <w:r w:rsidRPr="00FC415B">
      <w:rPr>
        <w:rFonts w:ascii="Arial" w:hAnsi="Arial" w:cs="Arial"/>
        <w:bCs/>
        <w:noProof/>
        <w:sz w:val="20"/>
        <w:szCs w:val="20"/>
        <w:lang w:val="pt-PT"/>
      </w:rPr>
      <w:t>i</w:t>
    </w:r>
    <w:r>
      <w:rPr>
        <w:rFonts w:ascii="Arial" w:hAnsi="Arial" w:cs="Arial"/>
        <w:bCs/>
        <w:noProof/>
        <w:sz w:val="20"/>
        <w:szCs w:val="20"/>
        <w:lang w:val="pt-PT"/>
      </w:rPr>
      <w:t>a</w:t>
    </w:r>
    <w:r w:rsidRPr="00FC415B">
      <w:rPr>
        <w:rFonts w:ascii="Arial" w:hAnsi="Arial" w:cs="Arial"/>
        <w:bCs/>
        <w:noProof/>
        <w:sz w:val="20"/>
        <w:szCs w:val="20"/>
        <w:lang w:val="pt-PT"/>
      </w:rPr>
      <w:t xml:space="preserve">s </w:t>
    </w:r>
    <w:r>
      <w:rPr>
        <w:rFonts w:ascii="Arial" w:hAnsi="Arial" w:cs="Arial"/>
        <w:bCs/>
        <w:noProof/>
        <w:sz w:val="20"/>
        <w:szCs w:val="20"/>
        <w:lang w:val="pt-PT"/>
      </w:rPr>
      <w:t>y</w:t>
    </w:r>
    <w:r w:rsidRPr="00FC415B">
      <w:rPr>
        <w:rFonts w:ascii="Arial" w:hAnsi="Arial" w:cs="Arial"/>
        <w:bCs/>
        <w:noProof/>
        <w:sz w:val="20"/>
        <w:szCs w:val="20"/>
        <w:lang w:val="pt-PT"/>
      </w:rPr>
      <w:t xml:space="preserve"> Disciplina de Merca</w:t>
    </w:r>
    <w:r>
      <w:rPr>
        <w:rFonts w:ascii="Arial" w:hAnsi="Arial" w:cs="Arial"/>
        <w:bCs/>
        <w:noProof/>
        <w:sz w:val="20"/>
        <w:szCs w:val="20"/>
        <w:lang w:val="pt-PT"/>
      </w:rPr>
      <w:t>do</w:t>
    </w:r>
  </w:p>
  <w:p w14:paraId="3773E6E3" w14:textId="77777777" w:rsidR="00FC415B" w:rsidRPr="00FC415B" w:rsidRDefault="00FC415B" w:rsidP="00FC415B">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E547C8"/>
    <w:multiLevelType w:val="hybridMultilevel"/>
    <w:tmpl w:val="04929C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346"/>
    <w:rsid w:val="001478E2"/>
    <w:rsid w:val="00154134"/>
    <w:rsid w:val="00233132"/>
    <w:rsid w:val="00242467"/>
    <w:rsid w:val="0025208E"/>
    <w:rsid w:val="002829C6"/>
    <w:rsid w:val="00292D58"/>
    <w:rsid w:val="002949CD"/>
    <w:rsid w:val="00316ECB"/>
    <w:rsid w:val="00442CA6"/>
    <w:rsid w:val="004F4B62"/>
    <w:rsid w:val="00532D77"/>
    <w:rsid w:val="00614695"/>
    <w:rsid w:val="006950AF"/>
    <w:rsid w:val="00695C7B"/>
    <w:rsid w:val="007B0BE8"/>
    <w:rsid w:val="007F7544"/>
    <w:rsid w:val="008B6246"/>
    <w:rsid w:val="008E7358"/>
    <w:rsid w:val="009518D9"/>
    <w:rsid w:val="009C6048"/>
    <w:rsid w:val="009F037F"/>
    <w:rsid w:val="00A33F44"/>
    <w:rsid w:val="00AA4F1E"/>
    <w:rsid w:val="00AB4AC0"/>
    <w:rsid w:val="00B73DE6"/>
    <w:rsid w:val="00BB5047"/>
    <w:rsid w:val="00C12E4F"/>
    <w:rsid w:val="00C8554B"/>
    <w:rsid w:val="00CB5DA5"/>
    <w:rsid w:val="00DD6CA8"/>
    <w:rsid w:val="00F26340"/>
    <w:rsid w:val="00F77C5E"/>
    <w:rsid w:val="00FB2346"/>
    <w:rsid w:val="00FC41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B2346"/>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F7544"/>
    <w:rPr>
      <w:color w:val="0000FF" w:themeColor="hyperlink"/>
      <w:u w:val="single"/>
    </w:rPr>
  </w:style>
  <w:style w:type="character" w:styleId="Hipervnculovisitado">
    <w:name w:val="FollowedHyperlink"/>
    <w:basedOn w:val="Fuentedeprrafopredeter"/>
    <w:uiPriority w:val="99"/>
    <w:semiHidden/>
    <w:unhideWhenUsed/>
    <w:rsid w:val="007B0BE8"/>
    <w:rPr>
      <w:color w:val="800080" w:themeColor="followedHyperlink"/>
      <w:u w:val="single"/>
    </w:rPr>
  </w:style>
  <w:style w:type="character" w:customStyle="1" w:styleId="Mencinsinresolver1">
    <w:name w:val="Mención sin resolver1"/>
    <w:basedOn w:val="Fuentedeprrafopredeter"/>
    <w:uiPriority w:val="99"/>
    <w:semiHidden/>
    <w:unhideWhenUsed/>
    <w:rsid w:val="007B0BE8"/>
    <w:rPr>
      <w:color w:val="605E5C"/>
      <w:shd w:val="clear" w:color="auto" w:fill="E1DFDD"/>
    </w:rPr>
  </w:style>
  <w:style w:type="paragraph" w:styleId="Encabezado">
    <w:name w:val="header"/>
    <w:basedOn w:val="Normal"/>
    <w:link w:val="EncabezadoCar"/>
    <w:unhideWhenUsed/>
    <w:rsid w:val="00AA4F1E"/>
    <w:pPr>
      <w:tabs>
        <w:tab w:val="center" w:pos="4252"/>
        <w:tab w:val="right" w:pos="8504"/>
      </w:tabs>
      <w:spacing w:after="0" w:line="240" w:lineRule="auto"/>
    </w:pPr>
  </w:style>
  <w:style w:type="character" w:customStyle="1" w:styleId="EncabezadoCar">
    <w:name w:val="Encabezado Car"/>
    <w:basedOn w:val="Fuentedeprrafopredeter"/>
    <w:link w:val="Encabezado"/>
    <w:rsid w:val="00AA4F1E"/>
  </w:style>
  <w:style w:type="paragraph" w:styleId="Piedepgina">
    <w:name w:val="footer"/>
    <w:basedOn w:val="Normal"/>
    <w:link w:val="PiedepginaCar"/>
    <w:uiPriority w:val="99"/>
    <w:unhideWhenUsed/>
    <w:rsid w:val="00AA4F1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4F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B2346"/>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7F7544"/>
    <w:rPr>
      <w:color w:val="0000FF" w:themeColor="hyperlink"/>
      <w:u w:val="single"/>
    </w:rPr>
  </w:style>
  <w:style w:type="character" w:styleId="Hipervnculovisitado">
    <w:name w:val="FollowedHyperlink"/>
    <w:basedOn w:val="Fuentedeprrafopredeter"/>
    <w:uiPriority w:val="99"/>
    <w:semiHidden/>
    <w:unhideWhenUsed/>
    <w:rsid w:val="007B0BE8"/>
    <w:rPr>
      <w:color w:val="800080" w:themeColor="followedHyperlink"/>
      <w:u w:val="single"/>
    </w:rPr>
  </w:style>
  <w:style w:type="character" w:customStyle="1" w:styleId="Mencinsinresolver1">
    <w:name w:val="Mención sin resolver1"/>
    <w:basedOn w:val="Fuentedeprrafopredeter"/>
    <w:uiPriority w:val="99"/>
    <w:semiHidden/>
    <w:unhideWhenUsed/>
    <w:rsid w:val="007B0BE8"/>
    <w:rPr>
      <w:color w:val="605E5C"/>
      <w:shd w:val="clear" w:color="auto" w:fill="E1DFDD"/>
    </w:rPr>
  </w:style>
  <w:style w:type="paragraph" w:styleId="Encabezado">
    <w:name w:val="header"/>
    <w:basedOn w:val="Normal"/>
    <w:link w:val="EncabezadoCar"/>
    <w:unhideWhenUsed/>
    <w:rsid w:val="00AA4F1E"/>
    <w:pPr>
      <w:tabs>
        <w:tab w:val="center" w:pos="4252"/>
        <w:tab w:val="right" w:pos="8504"/>
      </w:tabs>
      <w:spacing w:after="0" w:line="240" w:lineRule="auto"/>
    </w:pPr>
  </w:style>
  <w:style w:type="character" w:customStyle="1" w:styleId="EncabezadoCar">
    <w:name w:val="Encabezado Car"/>
    <w:basedOn w:val="Fuentedeprrafopredeter"/>
    <w:link w:val="Encabezado"/>
    <w:rsid w:val="00AA4F1E"/>
  </w:style>
  <w:style w:type="paragraph" w:styleId="Piedepgina">
    <w:name w:val="footer"/>
    <w:basedOn w:val="Normal"/>
    <w:link w:val="PiedepginaCar"/>
    <w:uiPriority w:val="99"/>
    <w:unhideWhenUsed/>
    <w:rsid w:val="00AA4F1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A4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3670601/aprovacio-definitiva-de-les-bases-reguladores-per-a-l-atorgament-de-bons-grama-en-moneda-local-digital-per-a-estimular-la-compra-al-comerc-local-per-part-de-les-persones-joves-del-municipi-versio-en-catala-i-castella-ajuntament-de-santa-coloma-de-gramene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oiac.gramenet.cat:10003/CercadorOIAC/Fitxa.aspx?lngIdFitxa=20393&amp;mode=a&amp;lang=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Pages>
  <Words>761</Words>
  <Characters>4189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Gijón Alonso, Feli</dc:creator>
  <cp:lastModifiedBy>Gijón Alonso, Feli</cp:lastModifiedBy>
  <cp:revision>17</cp:revision>
  <cp:lastPrinted>2025-02-14T13:06:00Z</cp:lastPrinted>
  <dcterms:created xsi:type="dcterms:W3CDTF">2024-09-12T08:29:00Z</dcterms:created>
  <dcterms:modified xsi:type="dcterms:W3CDTF">2025-02-18T08:41:00Z</dcterms:modified>
</cp:coreProperties>
</file>