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55F08" w:rsidRDefault="00E55F08">
      <w:pPr>
        <w:pStyle w:val="Textoindependiente"/>
        <w:ind w:right="-2"/>
        <w:jc w:val="both"/>
        <w:rPr>
          <w:rFonts w:ascii="Calibri" w:eastAsia="Times New Roman" w:hAnsi="Calibri" w:cs="Calibri"/>
          <w:b/>
          <w:bCs/>
          <w:sz w:val="24"/>
          <w:lang w:val="ca-ES-valencia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sz w:val="24"/>
          <w:lang w:val="ca-ES-valencia"/>
        </w:rPr>
        <w:t>CONVOCATORIA DE SUBVENCIÓN BUENOS COMERCIO PARA INCENTIVAR EL CONSUMO EN COMERCIOS Y SERVICIOS DE SUMACÀRCER DENTRO DE LA CAMPAÑA DENOMINADA “YO COMPRO En SUMACÀRCER 2025»</w:t>
      </w:r>
    </w:p>
    <w:p w:rsidR="00E55F08" w:rsidRDefault="00E55F08">
      <w:pPr>
        <w:pStyle w:val="Textoindependiente"/>
        <w:ind w:right="-2"/>
        <w:jc w:val="both"/>
        <w:rPr>
          <w:rFonts w:ascii="Calibri" w:eastAsia="Times New Roman" w:hAnsi="Calibri" w:cs="Calibri"/>
          <w:b/>
          <w:bCs/>
          <w:sz w:val="24"/>
          <w:lang w:val="ca-ES-valencia"/>
        </w:rPr>
      </w:pPr>
    </w:p>
    <w:p w:rsidR="00E55F08" w:rsidRDefault="00E55F08">
      <w:pPr>
        <w:pStyle w:val="Textoindependiente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>1. OBJETO DE LA CONVOCATORIA</w:t>
      </w:r>
    </w:p>
    <w:p w:rsidR="00E55F08" w:rsidRDefault="00E55F08">
      <w:pPr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La presente convocatoria tiene como objeto regular la entrega de tarjetas comercio y hostelería a la ciudadanía de Sumacàrcer, la concesión de la cual se efectuará en régimen de concurrencia competitiva, con los requisitos específicos que se recogen en la presente convocatoria. </w:t>
      </w:r>
    </w:p>
    <w:p w:rsidR="00E55F08" w:rsidRDefault="00E55F08">
      <w:pPr>
        <w:jc w:val="both"/>
        <w:rPr>
          <w:rFonts w:ascii="Calibri" w:eastAsia="Times New Roman" w:hAnsi="Calibri" w:cs="Calibri"/>
          <w:sz w:val="24"/>
          <w:lang w:val="ca-ES-valencia"/>
        </w:rPr>
      </w:pPr>
    </w:p>
    <w:p w:rsidR="00E55F08" w:rsidRDefault="00E55F08">
      <w:pPr>
        <w:jc w:val="both"/>
        <w:rPr>
          <w:rFonts w:ascii="Calibri" w:eastAsia="Times New Roman" w:hAnsi="Calibri" w:cs="Calibri"/>
          <w:b/>
          <w:bCs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La finalidad de esta campaña se la de promocionar el comercio y hostelería local, impulsando las ventas en los comercios y hostaleros adheridos a este programa. </w:t>
      </w:r>
    </w:p>
    <w:p w:rsidR="00E55F08" w:rsidRDefault="00E55F08">
      <w:pPr>
        <w:jc w:val="both"/>
        <w:rPr>
          <w:rFonts w:ascii="Calibri" w:eastAsia="Times New Roman" w:hAnsi="Calibri" w:cs="Calibri"/>
          <w:b/>
          <w:bCs/>
          <w:sz w:val="24"/>
          <w:lang w:val="ca-ES-valencia"/>
        </w:rPr>
      </w:pPr>
    </w:p>
    <w:p w:rsidR="00E55F08" w:rsidRDefault="00E55F08">
      <w:pPr>
        <w:jc w:val="both"/>
        <w:rPr>
          <w:rFonts w:ascii="Calibri" w:eastAsia="Calibri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>2. COMPETENCIA</w:t>
      </w:r>
    </w:p>
    <w:p w:rsidR="00E55F08" w:rsidRDefault="00E55F08">
      <w:pPr>
        <w:spacing w:before="181"/>
        <w:rPr>
          <w:rFonts w:ascii="Calibri" w:eastAsia="Times New Roman" w:hAnsi="Calibri" w:cs="Calibri"/>
          <w:b/>
          <w:bCs/>
          <w:sz w:val="24"/>
          <w:lang w:val="ca-ES-valencia"/>
        </w:rPr>
      </w:pPr>
      <w:r>
        <w:rPr>
          <w:rFonts w:ascii="Calibri" w:eastAsia="Calibri" w:hAnsi="Calibri" w:cs="Calibri"/>
          <w:sz w:val="24"/>
          <w:lang w:val="ca-ES-valencia"/>
        </w:rPr>
        <w:t xml:space="preserve"> </w:t>
      </w:r>
      <w:r>
        <w:rPr>
          <w:rFonts w:ascii="Calibri" w:eastAsia="Times New Roman" w:hAnsi="Calibri" w:cs="Calibri"/>
          <w:sz w:val="24"/>
          <w:lang w:val="ca-ES-valencia"/>
        </w:rPr>
        <w:t xml:space="preserve">El Ayuntamiento aprueba las presentes bases en ejercicio de la competencia local establecida en el artículo 33.3 letra g) en relación en el artículo 57, de la Ley 8/2010, de 23 de junio, de la Generalitat, de *Regim local del a Comunidad València, g) Comercio y hostelería local, mercados y venta no sedentaria y defensa de los usuarios y consumidores. </w:t>
      </w:r>
    </w:p>
    <w:p w:rsidR="00E55F08" w:rsidRDefault="00E55F08">
      <w:pPr>
        <w:pStyle w:val="Textoindependiente"/>
        <w:spacing w:before="181" w:after="0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>3. ÁMBITO De APLICACIÓN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El ámbito de aplicación de la presente convocatoria será el ámbito territorial de Sumacàrcer, siendo que las compras o el consumo se desarrollarán en todos los establecimientos abiertos al público o en línea y que se encuentre de alta con el epígrafe IAE de comercio minorista, servicios y hostelería.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bCs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El Ayuntamiento hará publicidad de los comercios y hostaleros adheridos a fin de informar los ciudadanos. </w:t>
      </w:r>
    </w:p>
    <w:p w:rsidR="00E55F08" w:rsidRDefault="00E55F08">
      <w:pPr>
        <w:pStyle w:val="Textoindependiente"/>
        <w:spacing w:before="181" w:after="0"/>
        <w:jc w:val="both"/>
        <w:rPr>
          <w:rFonts w:ascii="Calibri" w:eastAsia="Calibri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>4. RÉGIMEN JURÍDICO</w:t>
      </w:r>
    </w:p>
    <w:p w:rsidR="00E55F08" w:rsidRDefault="00E55F08">
      <w:pPr>
        <w:spacing w:before="181"/>
        <w:jc w:val="both"/>
        <w:rPr>
          <w:rFonts w:ascii="Calibri" w:eastAsia="Calibri" w:hAnsi="Calibri" w:cs="Calibri"/>
          <w:sz w:val="24"/>
          <w:lang w:val="ca-ES-valencia"/>
        </w:rPr>
      </w:pPr>
      <w:r>
        <w:rPr>
          <w:rFonts w:ascii="Calibri" w:eastAsia="Calibri" w:hAnsi="Calibri" w:cs="Calibri"/>
          <w:sz w:val="24"/>
          <w:lang w:val="ca-ES-valencia"/>
        </w:rPr>
        <w:t xml:space="preserve"> </w:t>
      </w:r>
      <w:r>
        <w:rPr>
          <w:rFonts w:ascii="Calibri" w:eastAsia="Times New Roman" w:hAnsi="Calibri" w:cs="Calibri"/>
          <w:sz w:val="24"/>
          <w:lang w:val="ca-ES-valencia"/>
        </w:rPr>
        <w:t>El procedimiento de concesión de las ayudas es determinado por el procedimiento de concesión en régimen de concurrencia competitiva que determina el artículo 23 de la Ley General de Subvenciones.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bCs/>
          <w:sz w:val="24"/>
          <w:lang w:val="ca-ES-valencia"/>
        </w:rPr>
      </w:pPr>
      <w:r>
        <w:rPr>
          <w:rFonts w:ascii="Calibri" w:eastAsia="Calibri" w:hAnsi="Calibri" w:cs="Calibri"/>
          <w:sz w:val="24"/>
          <w:lang w:val="ca-ES-valencia"/>
        </w:rPr>
        <w:t xml:space="preserve"> </w:t>
      </w:r>
      <w:r>
        <w:rPr>
          <w:rFonts w:ascii="Calibri" w:eastAsia="Times New Roman" w:hAnsi="Calibri" w:cs="Calibri"/>
          <w:sz w:val="24"/>
          <w:lang w:val="ca-ES-valencia"/>
        </w:rPr>
        <w:t xml:space="preserve">Se trata de una subvención en especie, que consiste en la entrega a los beneficiarios de las tarjetas para compra y pago, que emite una entidad *bancaria, con la cual el Ayuntamiento subscribe un Convenio que regula la financiación de las mismas y su colaboración. </w:t>
      </w: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>5. BENEFICIARIOS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Los beneficiarios, serán todas las personas físicas empadronadas en el momento de la publicación de la presente convocatoria en el término de Sumacàrcer, mayores de 18 </w:t>
      </w:r>
      <w:r>
        <w:rPr>
          <w:rFonts w:ascii="Calibri" w:eastAsia="Times New Roman" w:hAnsi="Calibri" w:cs="Calibri"/>
          <w:sz w:val="24"/>
          <w:lang w:val="ca-ES-valencia"/>
        </w:rPr>
        <w:lastRenderedPageBreak/>
        <w:t>años.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Solo se emitirá 1 tarjeta-consumo por persona beneficiaría.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Ser beneficiario supondrá: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- Que la persona solicitante acepta las presentes bases en su integridad.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- Que la persona solicitante cumple todos los requisitos exigidos en la convocatoria.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- Que la persona solicitante asume el compromiso de destinar la ayuda a la finalidad prevista.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- Que la persona solicitando no está incursa en las prohibiciones para obtener la condición de beneficiaria y para ser receptora del pago establecido en la Ley 38/2003, de 27 de noviembre, y en concreto apartados 2 y 3 del artículo 13 y el apartado 5 del artículo 34 de esta.</w:t>
      </w:r>
    </w:p>
    <w:p w:rsidR="00E55F08" w:rsidRDefault="00E55F08">
      <w:pPr>
        <w:spacing w:before="181"/>
        <w:jc w:val="both"/>
        <w:rPr>
          <w:rFonts w:ascii="Calibri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- Que la persona solicitante cumple con el que establece el artículo de la Ley 38/2003, de 17 de noviembre, General de Subvenciones. </w:t>
      </w:r>
    </w:p>
    <w:p w:rsidR="00E55F08" w:rsidRDefault="00E55F08">
      <w:pPr>
        <w:rPr>
          <w:rFonts w:ascii="Calibri" w:hAnsi="Calibri" w:cs="Calibri"/>
          <w:sz w:val="24"/>
          <w:lang w:val="ca-ES-valencia"/>
        </w:rPr>
      </w:pP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 xml:space="preserve">6. CUANTÍA DE LOS BONOS DE COMERCIO Y HOSTELERÍA, BONIFICACIÓN Y EMISIÓN.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Los bonos de comercio y hostelería son ayudas al ciudadano para reactivar la economía local y que se formalizan a través de "Tarjetas Buenos de Comercio y Hostelería local de </w:t>
      </w:r>
      <w:r>
        <w:rPr>
          <w:rFonts w:ascii="Calibri" w:eastAsia="Times New Roman" w:hAnsi="Calibri" w:cs="Calibri"/>
          <w:color w:val="000000"/>
          <w:sz w:val="24"/>
          <w:lang w:val="ca-ES-valencia"/>
        </w:rPr>
        <w:t>20</w:t>
      </w:r>
      <w:r>
        <w:rPr>
          <w:rFonts w:ascii="Calibri" w:eastAsia="Times New Roman" w:hAnsi="Calibri" w:cs="Calibri"/>
          <w:sz w:val="24"/>
          <w:lang w:val="ca-ES-valencia"/>
        </w:rPr>
        <w:t>€", para el comercio y hostelería de Sumacàrcer.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Estas tarjetas tendrán un valor de 20€.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La emisión de los bonos previstos por el Ayuntamiento de Sumacàrcer será de </w:t>
      </w:r>
      <w:r>
        <w:rPr>
          <w:rFonts w:ascii="Calibri" w:eastAsia="Times New Roman" w:hAnsi="Calibri" w:cs="Calibri"/>
          <w:color w:val="000000"/>
          <w:sz w:val="24"/>
          <w:lang w:val="ca-ES-valencia"/>
        </w:rPr>
        <w:t>750</w:t>
      </w:r>
      <w:r>
        <w:rPr>
          <w:rFonts w:ascii="Calibri" w:eastAsia="Times New Roman" w:hAnsi="Calibri" w:cs="Calibri"/>
          <w:sz w:val="24"/>
          <w:lang w:val="ca-ES-valencia"/>
        </w:rPr>
        <w:t xml:space="preserve"> tarjetas de </w:t>
      </w:r>
      <w:r>
        <w:rPr>
          <w:rFonts w:ascii="Calibri" w:eastAsia="Times New Roman" w:hAnsi="Calibri" w:cs="Calibri"/>
          <w:color w:val="000000"/>
          <w:sz w:val="24"/>
          <w:lang w:val="ca-ES-valencia"/>
        </w:rPr>
        <w:t>20</w:t>
      </w:r>
      <w:r>
        <w:rPr>
          <w:rFonts w:ascii="Calibri" w:eastAsia="Times New Roman" w:hAnsi="Calibri" w:cs="Calibri"/>
          <w:sz w:val="24"/>
          <w:lang w:val="ca-ES-valencia"/>
        </w:rPr>
        <w:t xml:space="preserve">€, lo cual corresponde a una aportación municipal de 15.000€, existente una consignación presupuestaria adecuada y suficiente por el importe mencionado en la aplicación presupuestaria 431.22799. </w:t>
      </w:r>
    </w:p>
    <w:p w:rsidR="00E55F08" w:rsidRDefault="00E55F08">
      <w:pPr>
        <w:rPr>
          <w:rFonts w:ascii="Calibri" w:eastAsia="Times New Roman" w:hAnsi="Calibri" w:cs="Calibri"/>
          <w:sz w:val="24"/>
          <w:lang w:val="ca-ES-valencia"/>
        </w:rPr>
      </w:pP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 xml:space="preserve">7. ESTABLECIMIENTOS ADHERIDOS A LA CAMPAÑA. PLAZO Y PRESENTACIÓN DE SOLICITUDES.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Aquellos establecimientos que estén interesados a adherirse a esta campaña tendrán que rellenar el formulario de inscripción de manera telemática, que estará publicado tanto en la web del Ayuntamiento como las Redes Sociales.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Podrán participar de manera gratuita todos los negocios con el establecimiento abierto en el municipio, sin que supongo coste alguno para los establecimientos.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El plazo de presentación de las solicitudes de inscripción será del</w:t>
      </w:r>
      <w:r>
        <w:rPr>
          <w:rFonts w:ascii="Calibri" w:eastAsia="Times New Roman" w:hAnsi="Calibri" w:cs="Calibri"/>
          <w:b/>
          <w:bCs/>
          <w:sz w:val="24"/>
          <w:lang w:val="ca-ES-valencia"/>
        </w:rPr>
        <w:t xml:space="preserve"> 15</w:t>
      </w:r>
      <w:r>
        <w:rPr>
          <w:rFonts w:ascii="Calibri" w:eastAsia="Times New Roman" w:hAnsi="Calibri" w:cs="Calibri"/>
          <w:b/>
          <w:sz w:val="24"/>
          <w:lang w:val="ca-ES-valencia"/>
        </w:rPr>
        <w:t xml:space="preserve"> al 19 de diciembre de 2025 ambos incluidos</w:t>
      </w:r>
      <w:r>
        <w:rPr>
          <w:rFonts w:ascii="Calibri" w:eastAsia="Times New Roman" w:hAnsi="Calibri" w:cs="Calibri"/>
          <w:sz w:val="24"/>
          <w:lang w:val="ca-ES-valencia"/>
        </w:rPr>
        <w:t xml:space="preserve">. </w:t>
      </w:r>
    </w:p>
    <w:p w:rsidR="00E55F08" w:rsidRDefault="00E55F08">
      <w:pPr>
        <w:spacing w:before="181"/>
        <w:jc w:val="both"/>
        <w:rPr>
          <w:rFonts w:ascii="Calibri" w:eastAsia="Calibri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Los establecimientos tendrán que cumplir en la fecha de presentación del formulario </w:t>
      </w:r>
      <w:r>
        <w:rPr>
          <w:rFonts w:ascii="Calibri" w:eastAsia="Times New Roman" w:hAnsi="Calibri" w:cs="Calibri"/>
          <w:sz w:val="24"/>
          <w:lang w:val="ca-ES-valencia"/>
        </w:rPr>
        <w:lastRenderedPageBreak/>
        <w:t>de adhesión, con los siguientes requisitos: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sz w:val="24"/>
          <w:lang w:val="ca-ES-valencia"/>
        </w:rPr>
      </w:pPr>
      <w:r>
        <w:rPr>
          <w:rFonts w:ascii="Calibri" w:eastAsia="Calibri" w:hAnsi="Calibri" w:cs="Calibri"/>
          <w:sz w:val="24"/>
          <w:lang w:val="ca-ES-valencia"/>
        </w:rPr>
        <w:t xml:space="preserve"> </w:t>
      </w:r>
      <w:r>
        <w:rPr>
          <w:rFonts w:ascii="Calibri" w:eastAsia="Times New Roman" w:hAnsi="Calibri" w:cs="Calibri"/>
          <w:b/>
          <w:sz w:val="24"/>
          <w:lang w:val="ca-ES-valencia"/>
        </w:rPr>
        <w:t xml:space="preserve">a) Tener el domicilio fiscal o el local afectado por la actividad económica en Sumacàrcer.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sz w:val="24"/>
          <w:lang w:val="ca-ES-valencia"/>
        </w:rPr>
      </w:pPr>
      <w:r>
        <w:rPr>
          <w:rFonts w:ascii="Calibri" w:eastAsia="Times New Roman" w:hAnsi="Calibri" w:cs="Calibri"/>
          <w:b/>
          <w:sz w:val="24"/>
          <w:lang w:val="ca-ES-valencia"/>
        </w:rPr>
        <w:t xml:space="preserve">b) Estar dado de alta en la Seguridad Social.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sz w:val="24"/>
          <w:lang w:val="ca-ES-valencia"/>
        </w:rPr>
      </w:pPr>
      <w:r>
        <w:rPr>
          <w:rFonts w:ascii="Calibri" w:eastAsia="Times New Roman" w:hAnsi="Calibri" w:cs="Calibri"/>
          <w:b/>
          <w:sz w:val="24"/>
          <w:lang w:val="ca-ES-valencia"/>
        </w:rPr>
        <w:t>c) Disponer de licencia de apertura de la actividad económica que desarrollo, concedida por el Ayuntamiento o haber presentado la declaración responsable y cumplir los requisitos necesarios.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sz w:val="24"/>
          <w:lang w:val="ca-ES-valencia"/>
        </w:rPr>
        <w:t>d) No encontrarse incursos en ninguno de las circunstancias recogidas en el arte. 13.2 y 13.3 de la Ley 38/2003 de 17 de noviembre , general de Subvenciones, y en particular, estar al corriente en el cumplimiento de sus obligaciones tributarias (*AEAT), con la *TGSS y con Hacienda Local.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Los establecimientos adheridos estarán obligados a: </w:t>
      </w:r>
    </w:p>
    <w:p w:rsidR="00E55F08" w:rsidRDefault="00E55F08">
      <w:pPr>
        <w:numPr>
          <w:ilvl w:val="0"/>
          <w:numId w:val="1"/>
        </w:num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Comprometerse a la recepción y colocación de los materiales publicitarios que indico el Ayuntamiento sobre la actividad en lugar visible del establecimiento, en el caso en que se realizará este material.</w:t>
      </w:r>
    </w:p>
    <w:p w:rsidR="00E55F08" w:rsidRDefault="00E55F08">
      <w:pPr>
        <w:numPr>
          <w:ilvl w:val="0"/>
          <w:numId w:val="1"/>
        </w:numPr>
        <w:spacing w:before="181"/>
        <w:jc w:val="both"/>
        <w:rPr>
          <w:rFonts w:ascii="Calibri" w:eastAsia="Times New Roman" w:hAnsi="Calibri" w:cs="Calibri"/>
          <w:b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Informar de las condiciones de la campaña a los /las consumidores/nada.</w:t>
      </w:r>
    </w:p>
    <w:p w:rsidR="00E55F08" w:rsidRDefault="00E55F08">
      <w:pPr>
        <w:numPr>
          <w:ilvl w:val="0"/>
          <w:numId w:val="1"/>
        </w:num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sz w:val="24"/>
          <w:lang w:val="ca-ES-valencia"/>
        </w:rPr>
        <w:t>Disponer de *TPV</w:t>
      </w:r>
      <w:r>
        <w:rPr>
          <w:rFonts w:ascii="Calibri" w:eastAsia="Times New Roman" w:hAnsi="Calibri" w:cs="Calibri"/>
          <w:sz w:val="24"/>
          <w:lang w:val="ca-ES-valencia"/>
        </w:rPr>
        <w:t>, puesto que el pago de las tarjetas "Buenos Comercio y hostelería", se realizará a través de este dispositivo.</w:t>
      </w:r>
    </w:p>
    <w:p w:rsidR="00E55F08" w:rsidRDefault="00E55F08">
      <w:pPr>
        <w:numPr>
          <w:ilvl w:val="0"/>
          <w:numId w:val="1"/>
        </w:num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Facilitar a través del formulario de inscripción el código *FUC del *TPV</w:t>
      </w:r>
    </w:p>
    <w:p w:rsidR="00E55F08" w:rsidRDefault="00E55F08">
      <w:pPr>
        <w:numPr>
          <w:ilvl w:val="0"/>
          <w:numId w:val="1"/>
        </w:num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Facilitar a la Entidad los códigos de inscripción de la actividad *CNAE/IAE.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Una vez examinadas las solicitudes presentadas, </w:t>
      </w:r>
      <w:r>
        <w:rPr>
          <w:rFonts w:ascii="Calibri" w:eastAsia="Times New Roman" w:hAnsi="Calibri" w:cs="Calibri"/>
          <w:b/>
          <w:sz w:val="24"/>
          <w:lang w:val="ca-ES-valencia"/>
        </w:rPr>
        <w:t xml:space="preserve">el listado de establecimientos adheridos se expondrá en la página web del Ayuntamiento </w:t>
      </w:r>
      <w:r>
        <w:rPr>
          <w:rFonts w:ascii="Calibri" w:eastAsia="Times New Roman" w:hAnsi="Calibri" w:cs="Calibri"/>
          <w:sz w:val="24"/>
          <w:lang w:val="ca-ES-valencia"/>
        </w:rPr>
        <w:t>para que pueda ser consultado por la ciudadanía que pretenda adquirir los bonos de comercio y hostelería.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>8. PROCEDIMIENTO Y FUNCIONAMIENTO DE LA TARJETA «BUENO COMERCIO Y HOSTELERÍA»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El bono de comercio y hostelería en forma de tarjeta-consumo funciona igual que una tarjeta de débito convencional, es decir, se puede utilizar hasta que no quedo saldo en esta.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Esto implica que el portador de la tarjeta realizará el pago del producto adquirido por medio del datáfono del establecimiento y el comerciante no tendrá que realizar ninguna gestión adicional para cobrar la cantidad abonada.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En caso de que el cliente deseo realizar una compra por valor superior al saldo que </w:t>
      </w:r>
      <w:r>
        <w:rPr>
          <w:rFonts w:ascii="Calibri" w:eastAsia="Times New Roman" w:hAnsi="Calibri" w:cs="Calibri"/>
          <w:sz w:val="24"/>
          <w:lang w:val="ca-ES-valencia"/>
        </w:rPr>
        <w:lastRenderedPageBreak/>
        <w:t>quedo en la tarjeta-consumo, podrá satisfacer la diferencia del importe por medio de otros medios de pago (efectivo, tarjeta *bancaria, etc).</w:t>
      </w:r>
    </w:p>
    <w:p w:rsidR="00E55F08" w:rsidRDefault="00E55F08">
      <w:pPr>
        <w:spacing w:before="181"/>
        <w:jc w:val="both"/>
        <w:rPr>
          <w:rFonts w:ascii="Calibri" w:eastAsia="Calibri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La tarjeta-consumo no lleva imprimido el nombre del portador de esta, teniendo como única identificación una numeración gestionada por el Ayuntamiento.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Calibri" w:hAnsi="Calibri" w:cs="Calibri"/>
          <w:sz w:val="24"/>
          <w:lang w:val="ca-ES-valencia"/>
        </w:rPr>
        <w:t xml:space="preserve"> </w:t>
      </w:r>
      <w:r>
        <w:rPr>
          <w:rFonts w:ascii="Calibri" w:eastAsia="Times New Roman" w:hAnsi="Calibri" w:cs="Calibri"/>
          <w:sz w:val="24"/>
          <w:lang w:val="ca-ES-valencia"/>
        </w:rPr>
        <w:t xml:space="preserve">Si el beneficiario pierde la tarjeta-consumo o es víctima de un robo, el Ayuntamiento no será responsable del gasto efectuado con esta, por el que no se podrán solicitar de nuevo.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En caso de devoluciones de productos adquiridos con el buen comercio y hostelería, no se procederá al reintegro del producto en metálico, podrá ser cambiado, si el establecimiento adherido la campaña lo autoriza, por un vale o producto de precio igual o superior (abonando la diferencia el beneficiario/a del buen comercio y hostelería).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El </w:t>
      </w:r>
      <w:r>
        <w:rPr>
          <w:rFonts w:ascii="Calibri" w:eastAsia="Times New Roman" w:hAnsi="Calibri" w:cs="Calibri"/>
          <w:b/>
          <w:sz w:val="24"/>
          <w:lang w:val="ca-ES-valencia"/>
        </w:rPr>
        <w:t xml:space="preserve">plazo de utilización </w:t>
      </w:r>
      <w:r>
        <w:rPr>
          <w:rFonts w:ascii="Calibri" w:eastAsia="Times New Roman" w:hAnsi="Calibri" w:cs="Calibri"/>
          <w:sz w:val="24"/>
          <w:lang w:val="ca-ES-valencia"/>
        </w:rPr>
        <w:t xml:space="preserve">de la tarjeta "Buen Comercio y Hostelería", será </w:t>
      </w:r>
      <w:r>
        <w:rPr>
          <w:rFonts w:ascii="Calibri" w:eastAsia="Times New Roman" w:hAnsi="Calibri" w:cs="Calibri"/>
          <w:b/>
          <w:sz w:val="24"/>
          <w:lang w:val="ca-ES-valencia"/>
        </w:rPr>
        <w:t xml:space="preserve">del 22 de </w:t>
      </w:r>
      <w:r>
        <w:rPr>
          <w:rFonts w:ascii="Calibri" w:eastAsia="Times New Roman" w:hAnsi="Calibri" w:cs="Calibri"/>
          <w:b/>
          <w:color w:val="000000"/>
          <w:sz w:val="24"/>
          <w:lang w:val="ca-ES-valencia"/>
        </w:rPr>
        <w:t>diciembre</w:t>
      </w:r>
      <w:r>
        <w:rPr>
          <w:rFonts w:ascii="Calibri" w:eastAsia="Times New Roman" w:hAnsi="Calibri" w:cs="Calibri"/>
          <w:b/>
          <w:sz w:val="24"/>
          <w:lang w:val="ca-ES-valencia"/>
        </w:rPr>
        <w:t xml:space="preserve"> hasta el 31 de Enero</w:t>
      </w:r>
      <w:r>
        <w:rPr>
          <w:rFonts w:ascii="Calibri" w:eastAsia="Times New Roman" w:hAnsi="Calibri" w:cs="Calibri"/>
          <w:sz w:val="24"/>
          <w:lang w:val="ca-ES-valencia"/>
        </w:rPr>
        <w:t xml:space="preserve">. Una vez finalizado el plazo de duración de la campaña, los bonos perderán su valor y no podrán ser cambiados, ni se podrá solicitar el abono de las cantidades pendientes.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Al tratarse de una ayuda pública, </w:t>
      </w:r>
      <w:r>
        <w:rPr>
          <w:rFonts w:ascii="Calibri" w:eastAsia="Times New Roman" w:hAnsi="Calibri" w:cs="Calibri"/>
          <w:b/>
          <w:sz w:val="24"/>
          <w:lang w:val="ca-ES-valencia"/>
        </w:rPr>
        <w:t>el beneficiario/a será el obligado tributario a declarar la ganancia patrimonial en la declaración del IRPF</w:t>
      </w:r>
      <w:r>
        <w:rPr>
          <w:rFonts w:ascii="Calibri" w:eastAsia="Times New Roman" w:hAnsi="Calibri" w:cs="Calibri"/>
          <w:sz w:val="24"/>
          <w:lang w:val="ca-ES-valencia"/>
        </w:rPr>
        <w:t xml:space="preserve">, sin embargo la Agencia Tributaria determinará el tratamiento fiscal de los bonos, no siendo esta competencia del Ayuntamiento de Sumacàrcer.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sz w:val="24"/>
          <w:lang w:val="ca-ES-valencia"/>
        </w:rPr>
        <w:t xml:space="preserve">Solo se emitirá 1 tarjeta-consumo por persona beneficiaría, </w:t>
      </w:r>
      <w:r>
        <w:rPr>
          <w:rFonts w:ascii="Calibri" w:eastAsia="Times New Roman" w:hAnsi="Calibri" w:cs="Calibri"/>
          <w:sz w:val="24"/>
          <w:lang w:val="ca-ES-valencia"/>
        </w:rPr>
        <w:t xml:space="preserve">y con el fin de facilitar el reparto de las tarjetas, y simultáneamente llegar a total la población, con cada DNI se podrán conseguir dos tarjetas (la propia y la de otra persona) para este caso será obligado llevar un otorgamiento de representación (facilidad por el Ayuntamiento) acompañado del DNI original o fotocopia del solicitante.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Los beneficiarios podrán saber el saldo de la tarjeta en el enlace facilitado a la web municipal.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Los beneficiarios podrán solicitar </w:t>
      </w:r>
      <w:r>
        <w:rPr>
          <w:rFonts w:ascii="Calibri" w:eastAsia="Times New Roman" w:hAnsi="Calibri" w:cs="Calibri"/>
          <w:b/>
          <w:sz w:val="24"/>
          <w:u w:val="single"/>
          <w:lang w:val="ca-ES-valencia"/>
        </w:rPr>
        <w:t xml:space="preserve">la suya *tarjeta *desde el día 19 de diciembre hasta el 31 de diciembre de 2025, </w:t>
      </w:r>
      <w:r>
        <w:rPr>
          <w:rFonts w:ascii="Calibri" w:eastAsia="Times New Roman" w:hAnsi="Calibri" w:cs="Calibri"/>
          <w:sz w:val="24"/>
          <w:lang w:val="ca-ES-valencia"/>
        </w:rPr>
        <w:t xml:space="preserve"> mediante dos modalidades: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sz w:val="24"/>
          <w:lang w:val="ca-ES-valencia"/>
        </w:rPr>
        <w:t>MODALIDAD 1. Solicitando la tarjeta por vía telemática: llenando un formulario de solicitud.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La persona interesada al adquirir un bono de consumo, podrá realizar la solicitud de esta a través de la sede electrónica mediante una *instancia general, adjuntando el modelo de solicitud facilitado en las redes sociales y web municipal. En este modelo se podrá autorizar a una tercera persona para recoger la tarjeta físicamente a las oficinas municipales.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sz w:val="24"/>
          <w:lang w:val="ca-ES-valencia"/>
        </w:rPr>
        <w:t>MODALIDAD 2. De manera presencial a las OFICINAS MUNICIPAL</w:t>
      </w:r>
      <w:r>
        <w:rPr>
          <w:rFonts w:ascii="Calibri" w:eastAsia="Times New Roman" w:hAnsi="Calibri" w:cs="Calibri"/>
          <w:sz w:val="24"/>
          <w:lang w:val="ca-ES-valencia"/>
        </w:rPr>
        <w:t xml:space="preserve">S con la </w:t>
      </w:r>
      <w:r>
        <w:rPr>
          <w:rFonts w:ascii="Calibri" w:eastAsia="Times New Roman" w:hAnsi="Calibri" w:cs="Calibri"/>
          <w:sz w:val="24"/>
          <w:lang w:val="ca-ES-valencia"/>
        </w:rPr>
        <w:lastRenderedPageBreak/>
        <w:t>cumplimentación de la solicitud. En este modelo se podrá autorizar a una tercera persona para recoger la tarjeta físicamente a las oficinas municipales.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bCs/>
          <w:sz w:val="24"/>
          <w:u w:val="single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El número de tarjetas disponibles serán </w:t>
      </w:r>
      <w:r>
        <w:rPr>
          <w:rFonts w:ascii="Calibri" w:eastAsia="Times New Roman" w:hAnsi="Calibri" w:cs="Calibri"/>
          <w:color w:val="000000"/>
          <w:sz w:val="24"/>
          <w:lang w:val="ca-ES-valencia"/>
        </w:rPr>
        <w:t>750</w:t>
      </w:r>
      <w:r>
        <w:rPr>
          <w:rFonts w:ascii="Calibri" w:eastAsia="Times New Roman" w:hAnsi="Calibri" w:cs="Calibri"/>
          <w:sz w:val="24"/>
          <w:lang w:val="ca-ES-valencia"/>
        </w:rPr>
        <w:t xml:space="preserve"> unidades. </w:t>
      </w:r>
    </w:p>
    <w:p w:rsidR="00E55F08" w:rsidRDefault="00E55F08">
      <w:pPr>
        <w:spacing w:before="181"/>
        <w:jc w:val="both"/>
        <w:rPr>
          <w:rFonts w:ascii="Calibri" w:hAnsi="Calibri" w:cs="Calibri"/>
          <w:sz w:val="24"/>
          <w:u w:val="single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u w:val="single"/>
          <w:lang w:val="ca-ES-valencia"/>
        </w:rPr>
        <w:t xml:space="preserve">IMPORTANTE. </w:t>
      </w:r>
      <w:r>
        <w:rPr>
          <w:rFonts w:ascii="Calibri" w:eastAsia="Times New Roman" w:hAnsi="Calibri" w:cs="Calibri"/>
          <w:sz w:val="24"/>
          <w:lang w:val="ca-ES-valencia"/>
        </w:rPr>
        <w:t xml:space="preserve">Se repartirán tarjetas hasta agotar existencias, </w:t>
      </w:r>
      <w:r>
        <w:rPr>
          <w:rFonts w:ascii="Calibri" w:eastAsia="Times New Roman" w:hAnsi="Calibri" w:cs="Calibri"/>
          <w:b/>
          <w:sz w:val="24"/>
          <w:u w:val="single"/>
          <w:lang w:val="ca-ES-valencia"/>
        </w:rPr>
        <w:t>POR ESTRICTO ORDEN De LLEGADA DE SOLICITUDES.</w:t>
      </w:r>
      <w:r>
        <w:rPr>
          <w:rFonts w:ascii="Calibri" w:eastAsia="Times New Roman" w:hAnsi="Calibri" w:cs="Calibri"/>
          <w:sz w:val="24"/>
          <w:u w:val="single"/>
          <w:lang w:val="ca-ES-valencia"/>
        </w:rPr>
        <w:t xml:space="preserve"> </w:t>
      </w:r>
    </w:p>
    <w:p w:rsidR="00E55F08" w:rsidRDefault="00E55F08">
      <w:pPr>
        <w:rPr>
          <w:rFonts w:ascii="Calibri" w:hAnsi="Calibri" w:cs="Calibri"/>
          <w:sz w:val="24"/>
          <w:u w:val="single"/>
          <w:lang w:val="ca-ES-valencia"/>
        </w:rPr>
      </w:pP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 xml:space="preserve">9. PROTECCIÓN DE DATOS </w:t>
      </w: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b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En virtud de la Ley Orgánica 3/2018, de 5 de diciembre, de Protección de Datos Personales y garantía de los derechos digitales, se lo informa que los datos personales solicitados serán incorporados en un fichero propiedad del Ayuntamiento de Sumacàrcer con el fin de la tramitación y gestión de su solicitud de subvención, para la realización, control y gestión de las operaciones derivadas de la misma y para la actualización de los datos de contacto en el censo de comercios del presente Ayuntamiento. En el supuesto de que en la documentación aportada a lo largo del proceso se incorporan datos de carácter personal diferentes a los del/de los firmante/s de la solicitud de ayuda, lo/los mismo/s tendrán que informar estas personas de los extremos contenidos en este apartado y estar en disposición de acreditar documentalmente ante el Ayuntamiento de Sumacàrcer el ejercicio de esta información. Puede ejercitar, en los casos que procedan, sus derechos de acceso, rectificación, cancelación y oposición, dirigiéndose por escrito al registro del Ayuntamiento de Sumacàrcer.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sz w:val="24"/>
          <w:lang w:val="ca-ES-valencia"/>
        </w:rPr>
        <w:t xml:space="preserve">DECENA. PUBLICIDAD. </w:t>
      </w:r>
    </w:p>
    <w:p w:rsidR="00E55F08" w:rsidRDefault="00E55F08">
      <w:pPr>
        <w:spacing w:before="181"/>
        <w:jc w:val="both"/>
        <w:rPr>
          <w:rFonts w:ascii="Calibri" w:eastAsia="Times New Roman" w:hAnsi="Calibri" w:cs="Calibri"/>
          <w:b/>
          <w:bCs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La presente convocatoria será publicada en la web del Ayuntamiento, al tablón de anuncios del mismo y la Sede Electrónica y en las redes sociales. </w:t>
      </w: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b/>
          <w:bCs/>
          <w:sz w:val="24"/>
          <w:lang w:val="ca-ES-valencia"/>
        </w:rPr>
        <w:t>11. RÉGIMEN DE RECURSOS</w:t>
      </w: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 xml:space="preserve">Contra la presente convocatoria, sus bases y resoluciones administrativas que se adoptan en ejecución de las mismas podrán interponerse, potestativamente, los siguientes recursos: </w:t>
      </w:r>
    </w:p>
    <w:p w:rsidR="00E55F08" w:rsidRDefault="00E55F08">
      <w:pPr>
        <w:pStyle w:val="Textoindependiente"/>
        <w:spacing w:before="181" w:after="0"/>
        <w:jc w:val="both"/>
        <w:rPr>
          <w:rFonts w:ascii="Calibri" w:eastAsia="Times New Roman" w:hAnsi="Calibri" w:cs="Calibri"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•</w:t>
      </w:r>
      <w:r>
        <w:rPr>
          <w:rFonts w:ascii="Calibri" w:eastAsia="Calibri" w:hAnsi="Calibri" w:cs="Calibri"/>
          <w:sz w:val="24"/>
          <w:lang w:val="ca-ES-valencia"/>
        </w:rPr>
        <w:t xml:space="preserve"> </w:t>
      </w:r>
      <w:r>
        <w:rPr>
          <w:rFonts w:ascii="Calibri" w:eastAsia="Times New Roman" w:hAnsi="Calibri" w:cs="Calibri"/>
          <w:sz w:val="24"/>
          <w:lang w:val="ca-ES-valencia"/>
        </w:rPr>
        <w:t xml:space="preserve">Recurso de reposición ante el mismo órgano municipal autor del acto administrativo en el plazo de un mes a partir del día siguiente a la notificación o, en su caso, publicación del acto que se recorra. </w:t>
      </w:r>
    </w:p>
    <w:p w:rsidR="00E55F08" w:rsidRDefault="00E55F08">
      <w:pPr>
        <w:ind w:right="-2"/>
        <w:jc w:val="both"/>
        <w:rPr>
          <w:rFonts w:ascii="Calibri" w:hAnsi="Calibri" w:cs="Calibri"/>
          <w:b/>
          <w:sz w:val="24"/>
          <w:lang w:val="ca-ES-valencia"/>
        </w:rPr>
      </w:pPr>
      <w:r>
        <w:rPr>
          <w:rFonts w:ascii="Calibri" w:eastAsia="Times New Roman" w:hAnsi="Calibri" w:cs="Calibri"/>
          <w:sz w:val="24"/>
          <w:lang w:val="ca-ES-valencia"/>
        </w:rPr>
        <w:t>•</w:t>
      </w:r>
      <w:r>
        <w:rPr>
          <w:rFonts w:ascii="Calibri" w:eastAsia="Calibri" w:hAnsi="Calibri" w:cs="Calibri"/>
          <w:sz w:val="24"/>
          <w:lang w:val="ca-ES-valencia"/>
        </w:rPr>
        <w:t xml:space="preserve"> </w:t>
      </w:r>
      <w:r>
        <w:rPr>
          <w:rFonts w:ascii="Calibri" w:eastAsia="Times New Roman" w:hAnsi="Calibri" w:cs="Calibri"/>
          <w:sz w:val="24"/>
          <w:lang w:val="ca-ES-valencia"/>
        </w:rPr>
        <w:t>Recurso contencioso-administrativo ante el Juzgado del Contencioso- Administrativo de València en el plazo de dos meses. Este plazo se computará a partir del día siguiente a la notificación o publicación del acto que se recorra.”</w:t>
      </w:r>
    </w:p>
    <w:p w:rsidR="00E55F08" w:rsidRDefault="00E55F08">
      <w:pPr>
        <w:ind w:right="-2"/>
        <w:jc w:val="both"/>
        <w:rPr>
          <w:rFonts w:ascii="Calibri" w:hAnsi="Calibri" w:cs="Calibri"/>
          <w:b/>
          <w:sz w:val="24"/>
          <w:lang w:val="ca-ES-valencia"/>
        </w:rPr>
      </w:pPr>
    </w:p>
    <w:p w:rsidR="00E55F08" w:rsidRDefault="00E55F08">
      <w:pPr>
        <w:ind w:right="-2"/>
        <w:jc w:val="center"/>
        <w:rPr>
          <w:rFonts w:ascii="Calibri" w:hAnsi="Calibri" w:cs="Calibri"/>
          <w:b/>
          <w:sz w:val="24"/>
          <w:lang w:val="ca-ES-valencia"/>
        </w:rPr>
      </w:pPr>
    </w:p>
    <w:p w:rsidR="00E55F08" w:rsidRDefault="00E55F08">
      <w:pPr>
        <w:ind w:right="-2"/>
        <w:jc w:val="center"/>
        <w:rPr>
          <w:rFonts w:ascii="Calibri" w:hAnsi="Calibri" w:cs="Calibri"/>
          <w:sz w:val="24"/>
          <w:lang w:val="ca-ES-valencia"/>
        </w:rPr>
      </w:pPr>
    </w:p>
    <w:p w:rsidR="00E55F08" w:rsidRDefault="00E55F08">
      <w:pPr>
        <w:ind w:right="-2"/>
        <w:jc w:val="center"/>
        <w:rPr>
          <w:rFonts w:ascii="Calibri" w:hAnsi="Calibri" w:cs="Calibri"/>
          <w:sz w:val="24"/>
          <w:lang w:val="ca-ES-valencia"/>
        </w:rPr>
      </w:pPr>
    </w:p>
    <w:p w:rsidR="00E55F08" w:rsidRDefault="00E55F08">
      <w:pPr>
        <w:ind w:right="-2"/>
        <w:jc w:val="center"/>
        <w:rPr>
          <w:rFonts w:ascii="Calibri" w:hAnsi="Calibri" w:cs="Calibri"/>
          <w:sz w:val="24"/>
          <w:lang w:val="ca-ES-valencia"/>
        </w:rPr>
      </w:pPr>
      <w:r>
        <w:rPr>
          <w:rFonts w:ascii="Calibri" w:hAnsi="Calibri" w:cs="Calibri"/>
          <w:sz w:val="24"/>
          <w:lang w:val="ca-ES-valencia"/>
        </w:rPr>
        <w:lastRenderedPageBreak/>
        <w:t>El Alcalde-Presidente</w:t>
      </w:r>
    </w:p>
    <w:p w:rsidR="00E55F08" w:rsidRDefault="00E55F08">
      <w:pPr>
        <w:ind w:right="-2"/>
        <w:jc w:val="center"/>
        <w:rPr>
          <w:rFonts w:ascii="Calibri" w:hAnsi="Calibri" w:cs="Calibri"/>
          <w:sz w:val="24"/>
          <w:lang w:val="ca-ES-valencia"/>
        </w:rPr>
      </w:pPr>
    </w:p>
    <w:p w:rsidR="00E55F08" w:rsidRDefault="00E55F08">
      <w:pPr>
        <w:ind w:right="-2"/>
        <w:jc w:val="center"/>
        <w:rPr>
          <w:rFonts w:ascii="Calibri" w:hAnsi="Calibri" w:cs="Calibri"/>
          <w:sz w:val="24"/>
          <w:lang w:val="ca-ES-valencia"/>
        </w:rPr>
      </w:pPr>
    </w:p>
    <w:p w:rsidR="00E55F08" w:rsidRDefault="00E55F08">
      <w:pPr>
        <w:ind w:right="-2"/>
        <w:jc w:val="center"/>
      </w:pPr>
      <w:r>
        <w:rPr>
          <w:rFonts w:ascii="Calibri" w:hAnsi="Calibri" w:cs="Calibri"/>
          <w:sz w:val="24"/>
          <w:lang w:val="ca-ES-valencia"/>
        </w:rPr>
        <w:t>*Sgt: David Pons Garcia</w:t>
      </w:r>
    </w:p>
    <w:sectPr w:rsidR="00E55F0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47" w:right="1701" w:bottom="1530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167" w:rsidRDefault="008F4167">
      <w:r>
        <w:separator/>
      </w:r>
    </w:p>
  </w:endnote>
  <w:endnote w:type="continuationSeparator" w:id="0">
    <w:p w:rsidR="008F4167" w:rsidRDefault="008F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ejaVu Sans"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F08" w:rsidRDefault="00E55F0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 xml:space="preserve">Ayuntamiento de </w:t>
    </w:r>
    <w:proofErr w:type="spellStart"/>
    <w:r>
      <w:rPr>
        <w:b/>
      </w:rPr>
      <w:t>Sumacàrcer</w:t>
    </w:r>
    <w:proofErr w:type="spellEnd"/>
  </w:p>
  <w:p w:rsidR="00E55F08" w:rsidRDefault="00E55F08">
    <w:pPr>
      <w:pStyle w:val="Textoindependiente"/>
      <w:jc w:val="center"/>
    </w:pPr>
    <w:r>
      <w:rPr>
        <w:sz w:val="16"/>
      </w:rPr>
      <w:t xml:space="preserve">Plaza Mayor, 1, </w:t>
    </w:r>
    <w:proofErr w:type="spellStart"/>
    <w:r>
      <w:rPr>
        <w:sz w:val="16"/>
      </w:rPr>
      <w:t>Sumacàrcer</w:t>
    </w:r>
    <w:proofErr w:type="spellEnd"/>
    <w:r>
      <w:rPr>
        <w:sz w:val="16"/>
      </w:rPr>
      <w:t>. 46295 (</w:t>
    </w:r>
    <w:proofErr w:type="spellStart"/>
    <w:r>
      <w:rPr>
        <w:sz w:val="16"/>
      </w:rPr>
      <w:t>València</w:t>
    </w:r>
    <w:proofErr w:type="spellEnd"/>
    <w:r>
      <w:rPr>
        <w:sz w:val="16"/>
      </w:rPr>
      <w:t>). Tel. 962595280. Fax: 962595531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F08" w:rsidRDefault="00E55F0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167" w:rsidRDefault="008F4167">
      <w:r>
        <w:separator/>
      </w:r>
    </w:p>
  </w:footnote>
  <w:footnote w:type="continuationSeparator" w:id="0">
    <w:p w:rsidR="008F4167" w:rsidRDefault="008F4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F08" w:rsidRDefault="00B02F9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724535" cy="7245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1" t="-311" r="-311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724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E55F08">
      <w:rPr>
        <w:rFonts w:eastAsia="Verdana"/>
      </w:rPr>
      <w:t xml:space="preserve"> </w:t>
    </w:r>
  </w:p>
  <w:p w:rsidR="00E55F08" w:rsidRDefault="00E55F08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 xml:space="preserve">Ayuntamiento de </w:t>
    </w:r>
    <w:proofErr w:type="spellStart"/>
    <w:r>
      <w:rPr>
        <w:b/>
        <w:bCs/>
        <w:sz w:val="28"/>
        <w:szCs w:val="28"/>
      </w:rPr>
      <w:t>Sumacàrcer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F08" w:rsidRDefault="00E55F0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FF"/>
    <w:rsid w:val="003272FA"/>
    <w:rsid w:val="003353FF"/>
    <w:rsid w:val="008F4167"/>
    <w:rsid w:val="00B02F9B"/>
    <w:rsid w:val="00BB6BC0"/>
    <w:rsid w:val="00E5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 w:cs="Verdana"/>
      <w:kern w:val="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563C1"/>
      <w:u w:val="single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Refdenotaalpie1">
    <w:name w:val="Ref. de nota al pie1"/>
    <w:rPr>
      <w:vertAlign w:val="superscript"/>
    </w:rPr>
  </w:style>
  <w:style w:type="character" w:customStyle="1" w:styleId="Bolos">
    <w:name w:val="Bolos"/>
    <w:rPr>
      <w:rFonts w:ascii="OpenSymbol" w:eastAsia="OpenSymbol" w:hAnsi="OpenSymbol" w:cs="OpenSymbol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pPr>
      <w:widowControl w:val="0"/>
      <w:suppressAutoHyphens/>
    </w:pPr>
    <w:rPr>
      <w:rFonts w:ascii="DejaVu Sans" w:eastAsia="SimSun" w:hAnsi="DejaVu Sans" w:cs="DejaVu Sans"/>
      <w:color w:val="000000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72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72FA"/>
    <w:rPr>
      <w:rFonts w:ascii="Tahoma" w:eastAsia="Lucida Sans Unicode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 w:cs="Verdana"/>
      <w:kern w:val="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563C1"/>
      <w:u w:val="single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Refdenotaalpie1">
    <w:name w:val="Ref. de nota al pie1"/>
    <w:rPr>
      <w:vertAlign w:val="superscript"/>
    </w:rPr>
  </w:style>
  <w:style w:type="character" w:customStyle="1" w:styleId="Bolos">
    <w:name w:val="Bolos"/>
    <w:rPr>
      <w:rFonts w:ascii="OpenSymbol" w:eastAsia="OpenSymbol" w:hAnsi="OpenSymbol" w:cs="OpenSymbol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pPr>
      <w:widowControl w:val="0"/>
      <w:suppressAutoHyphens/>
    </w:pPr>
    <w:rPr>
      <w:rFonts w:ascii="DejaVu Sans" w:eastAsia="SimSun" w:hAnsi="DejaVu Sans" w:cs="DejaVu Sans"/>
      <w:color w:val="000000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72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72FA"/>
    <w:rPr>
      <w:rFonts w:ascii="Tahoma" w:eastAsia="Lucida Sans Unicode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1706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Ref:  Toma posesión</vt:lpstr>
    </vt:vector>
  </TitlesOfParts>
  <Company/>
  <LinksUpToDate>false</LinksUpToDate>
  <CharactersWithSpaces>11073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Ref:  Toma posesión</dc:title>
  <dc:creator>Inés Lahoz</dc:creator>
  <cp:lastModifiedBy>carme ferrer tatay</cp:lastModifiedBy>
  <cp:revision>2</cp:revision>
  <cp:lastPrinted>1900-12-31T23:00:00Z</cp:lastPrinted>
  <dcterms:created xsi:type="dcterms:W3CDTF">2025-12-11T13:55:00Z</dcterms:created>
  <dcterms:modified xsi:type="dcterms:W3CDTF">2025-12-11T13:55:00Z</dcterms:modified>
</cp:coreProperties>
</file>