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0F4" w:rsidRDefault="00ED30F4" w:rsidP="00ED30F4">
      <w:pPr>
        <w:jc w:val="both"/>
      </w:pPr>
    </w:p>
    <w:p w:rsidR="00ED30F4" w:rsidRDefault="00ED30F4" w:rsidP="00ED30F4">
      <w:pPr>
        <w:jc w:val="both"/>
      </w:pPr>
      <w:r>
        <w:t>CONVOCATORIA DEL CONCURSO DE ESCAPARATES DE NAVIDAD 2025 DE SENTMENAT</w:t>
      </w:r>
    </w:p>
    <w:p w:rsidR="00ED30F4" w:rsidRPr="00ED30F4" w:rsidRDefault="00ED30F4" w:rsidP="00ED30F4">
      <w:pPr>
        <w:jc w:val="both"/>
        <w:rPr>
          <w:b/>
        </w:rPr>
      </w:pPr>
      <w:r w:rsidRPr="00ED30F4">
        <w:rPr>
          <w:b/>
        </w:rPr>
        <w:t>1. Objeto y finalidad del concurso</w:t>
      </w:r>
    </w:p>
    <w:p w:rsidR="00ED30F4" w:rsidRDefault="00ED30F4" w:rsidP="00ED30F4">
      <w:pPr>
        <w:jc w:val="both"/>
      </w:pPr>
      <w:r>
        <w:t xml:space="preserve">El objeto de esta convocatoria es regular el procedimiento de participación en el Concurso de Escaparates de Navidad 2025, dirigido a los establecimientos comerciales con local físico ubicado en el municipio de </w:t>
      </w:r>
      <w:proofErr w:type="spellStart"/>
      <w:r>
        <w:t>Sentmenat</w:t>
      </w:r>
      <w:proofErr w:type="spellEnd"/>
      <w:r>
        <w:t>.</w:t>
      </w:r>
    </w:p>
    <w:p w:rsidR="00ED30F4" w:rsidRDefault="00ED30F4" w:rsidP="00ED30F4">
      <w:pPr>
        <w:jc w:val="both"/>
      </w:pPr>
      <w:r>
        <w:t>La finalidad del concurso es fomentar la creatividad, la decoración navideña y la dinamización del comercio local, contribuyendo a generar un ambiente festivo y atractivo para la ciudadanía durante las fiestas navideñas.</w:t>
      </w:r>
    </w:p>
    <w:p w:rsidR="00ED30F4" w:rsidRDefault="00ED30F4" w:rsidP="00ED30F4">
      <w:pPr>
        <w:jc w:val="both"/>
      </w:pPr>
      <w:r>
        <w:t>El concurso contempla dos modalidades de participación:</w:t>
      </w:r>
    </w:p>
    <w:p w:rsidR="00ED30F4" w:rsidRDefault="00ED30F4" w:rsidP="00ED30F4">
      <w:pPr>
        <w:jc w:val="both"/>
      </w:pPr>
      <w:r>
        <w:t>• Categoría Mejor Escaparate, valorada por el jurado.</w:t>
      </w:r>
    </w:p>
    <w:p w:rsidR="00ED30F4" w:rsidRDefault="00ED30F4" w:rsidP="00ED30F4">
      <w:pPr>
        <w:jc w:val="both"/>
      </w:pPr>
      <w:r>
        <w:t>• Categoría Escaparate Popular, valorada por votación ciudadana.</w:t>
      </w:r>
    </w:p>
    <w:p w:rsidR="00ED30F4" w:rsidRPr="00ED30F4" w:rsidRDefault="00ED30F4" w:rsidP="00ED30F4">
      <w:pPr>
        <w:jc w:val="both"/>
        <w:rPr>
          <w:b/>
        </w:rPr>
      </w:pPr>
      <w:r w:rsidRPr="00ED30F4">
        <w:rPr>
          <w:b/>
        </w:rPr>
        <w:t>2. Régimen jurídico</w:t>
      </w:r>
    </w:p>
    <w:p w:rsidR="00ED30F4" w:rsidRDefault="00ED30F4" w:rsidP="00ED30F4">
      <w:pPr>
        <w:jc w:val="both"/>
      </w:pPr>
      <w:r>
        <w:t>Este concurso se rige por:</w:t>
      </w:r>
    </w:p>
    <w:p w:rsidR="00ED30F4" w:rsidRDefault="00ED30F4" w:rsidP="00ED30F4">
      <w:pPr>
        <w:jc w:val="both"/>
      </w:pPr>
      <w:r>
        <w:t>• Las presentes bases reguladoras.</w:t>
      </w:r>
    </w:p>
    <w:p w:rsidR="00ED30F4" w:rsidRDefault="00ED30F4" w:rsidP="00ED30F4">
      <w:pPr>
        <w:jc w:val="both"/>
      </w:pPr>
      <w:r>
        <w:t xml:space="preserve">• La Ordenanza General de Subvenciones del Ayuntamiento de </w:t>
      </w:r>
      <w:proofErr w:type="spellStart"/>
      <w:r>
        <w:t>Sentmenat</w:t>
      </w:r>
      <w:proofErr w:type="spellEnd"/>
      <w:r>
        <w:t>.</w:t>
      </w:r>
    </w:p>
    <w:p w:rsidR="00ED30F4" w:rsidRDefault="00ED30F4" w:rsidP="00ED30F4">
      <w:pPr>
        <w:jc w:val="both"/>
      </w:pPr>
      <w:r>
        <w:t>• La Ley 38/2003, de 17 de noviembre, General de Subvenciones (en lo que sea aplicable).</w:t>
      </w:r>
    </w:p>
    <w:p w:rsidR="00ED30F4" w:rsidRDefault="00ED30F4" w:rsidP="00ED30F4">
      <w:pPr>
        <w:jc w:val="both"/>
      </w:pPr>
      <w:r>
        <w:t>• La Ley 39/2015, de 1 de octubre, del Procedimiento Administrativo Común.</w:t>
      </w:r>
    </w:p>
    <w:p w:rsidR="00ED30F4" w:rsidRDefault="00ED30F4" w:rsidP="00ED30F4">
      <w:pPr>
        <w:jc w:val="both"/>
      </w:pPr>
      <w:r>
        <w:t>• La Ley 7/1985, reguladora de las Bases del Régimen Local.</w:t>
      </w:r>
    </w:p>
    <w:p w:rsidR="00ED30F4" w:rsidRDefault="00ED30F4" w:rsidP="00ED30F4">
      <w:pPr>
        <w:jc w:val="both"/>
      </w:pPr>
      <w:r>
        <w:t>• La Ley 19/2014, de transparencia, acceso a la información pública y buen gobierno.</w:t>
      </w:r>
    </w:p>
    <w:p w:rsidR="00ED30F4" w:rsidRDefault="00ED30F4" w:rsidP="00ED30F4">
      <w:pPr>
        <w:jc w:val="both"/>
      </w:pPr>
      <w:r>
        <w:t>• Cualquier otra normativa aplicable.</w:t>
      </w:r>
    </w:p>
    <w:p w:rsidR="00ED30F4" w:rsidRDefault="00ED30F4" w:rsidP="00ED30F4">
      <w:pPr>
        <w:jc w:val="both"/>
      </w:pPr>
    </w:p>
    <w:p w:rsidR="00ED30F4" w:rsidRDefault="00ED30F4" w:rsidP="00ED30F4">
      <w:pPr>
        <w:jc w:val="both"/>
      </w:pPr>
      <w:r>
        <w:t>Naturaleza de los premios:</w:t>
      </w:r>
    </w:p>
    <w:p w:rsidR="00ED30F4" w:rsidRDefault="00ED30F4" w:rsidP="00ED30F4">
      <w:pPr>
        <w:jc w:val="both"/>
      </w:pPr>
      <w:r>
        <w:t>Los premios en metálico tendrán la consideración de subvenciones en régimen de concurrencia competitiva, de acuerdo con el artículo 22 de la Ley 38/2003 y la Ordenanza General de Subvenciones municipal. La concesión se formalizará mediante resolución motivada del órgano competente, publicada en la Sede Electrónica.</w:t>
      </w:r>
    </w:p>
    <w:p w:rsidR="00ED30F4" w:rsidRPr="00ED30F4" w:rsidRDefault="00ED30F4" w:rsidP="00ED30F4">
      <w:pPr>
        <w:jc w:val="both"/>
        <w:rPr>
          <w:b/>
        </w:rPr>
      </w:pPr>
      <w:r w:rsidRPr="00ED30F4">
        <w:rPr>
          <w:b/>
        </w:rPr>
        <w:t>3. Necesidad y oportunidad del concurso</w:t>
      </w:r>
    </w:p>
    <w:p w:rsidR="00ED30F4" w:rsidRDefault="00ED30F4" w:rsidP="00ED30F4">
      <w:pPr>
        <w:jc w:val="both"/>
      </w:pPr>
      <w:r>
        <w:t xml:space="preserve">El comercio local de </w:t>
      </w:r>
      <w:proofErr w:type="spellStart"/>
      <w:r>
        <w:t>Sentmenat</w:t>
      </w:r>
      <w:proofErr w:type="spellEnd"/>
      <w:r>
        <w:t xml:space="preserve"> constituye uno de los principales motores de dinamización económica y social del municipio. En el contexto actual, es fundamental impulsar iniciativas que fomenten la visibilidad de los establecimientos y promuevan la participación ciudadana en la vida comercial del pueblo. El concurso de escaparates de Navidad se enmarca dentro de esta estrategia de promoción económica y revitalización del tejido comercial.</w:t>
      </w:r>
    </w:p>
    <w:p w:rsidR="00ED30F4" w:rsidRPr="00ED30F4" w:rsidRDefault="00ED30F4" w:rsidP="00ED30F4">
      <w:pPr>
        <w:jc w:val="both"/>
        <w:rPr>
          <w:b/>
        </w:rPr>
      </w:pPr>
      <w:r w:rsidRPr="00ED30F4">
        <w:rPr>
          <w:b/>
        </w:rPr>
        <w:t>4. Impacto económico y social</w:t>
      </w:r>
    </w:p>
    <w:p w:rsidR="00ED30F4" w:rsidRDefault="00ED30F4" w:rsidP="00ED30F4">
      <w:pPr>
        <w:jc w:val="both"/>
      </w:pPr>
      <w:r>
        <w:lastRenderedPageBreak/>
        <w:t>El concurso contribuirá a:</w:t>
      </w:r>
    </w:p>
    <w:p w:rsidR="00ED30F4" w:rsidRDefault="00ED30F4" w:rsidP="00ED30F4">
      <w:pPr>
        <w:jc w:val="both"/>
      </w:pPr>
      <w:r>
        <w:t>• Mejorar la imagen de los establecimientos comerciales.</w:t>
      </w:r>
    </w:p>
    <w:p w:rsidR="00ED30F4" w:rsidRDefault="00ED30F4" w:rsidP="00ED30F4">
      <w:pPr>
        <w:jc w:val="both"/>
      </w:pPr>
      <w:r>
        <w:t>• Atraer a visitantes y fomentar el consumo local durante la campaña de Navidad.</w:t>
      </w:r>
    </w:p>
    <w:p w:rsidR="00ED30F4" w:rsidRDefault="00ED30F4" w:rsidP="00ED30F4">
      <w:pPr>
        <w:jc w:val="both"/>
      </w:pPr>
      <w:r>
        <w:t>• Reforzar el sentimiento de comunidad e identidad local.</w:t>
      </w:r>
    </w:p>
    <w:p w:rsidR="00ED30F4" w:rsidRDefault="00ED30F4" w:rsidP="00ED30F4">
      <w:pPr>
        <w:jc w:val="both"/>
      </w:pPr>
      <w:r>
        <w:t>• Estimular la creatividad y la innovación en la presentación de productos.</w:t>
      </w:r>
    </w:p>
    <w:p w:rsidR="00ED30F4" w:rsidRDefault="00ED30F4" w:rsidP="00ED30F4">
      <w:pPr>
        <w:jc w:val="both"/>
      </w:pPr>
      <w:r>
        <w:t>• Implicar a la ciudadanía en la valoración del comercio local mediante la votación popular.</w:t>
      </w:r>
    </w:p>
    <w:p w:rsidR="00ED30F4" w:rsidRPr="00ED30F4" w:rsidRDefault="00ED30F4" w:rsidP="00ED30F4">
      <w:pPr>
        <w:jc w:val="both"/>
        <w:rPr>
          <w:b/>
        </w:rPr>
      </w:pPr>
      <w:r w:rsidRPr="00ED30F4">
        <w:rPr>
          <w:b/>
        </w:rPr>
        <w:t>5. Periodo de desarrollo</w:t>
      </w:r>
    </w:p>
    <w:p w:rsidR="00ED30F4" w:rsidRDefault="00ED30F4" w:rsidP="00ED30F4">
      <w:pPr>
        <w:jc w:val="both"/>
      </w:pPr>
      <w:r>
        <w:t>Los escaparates tendrán que estar decorados y visibles entre los días 15 y 17 de diciembre de 2025, período durante el cual el jurado profesional realizará la visita y valoración.</w:t>
      </w:r>
    </w:p>
    <w:p w:rsidR="00ED30F4" w:rsidRDefault="00ED30F4" w:rsidP="00ED30F4">
      <w:pPr>
        <w:jc w:val="both"/>
      </w:pPr>
      <w:r>
        <w:t>La votación popular estará abierta entre los días 12 y 22 de diciembre de 2025.</w:t>
      </w:r>
    </w:p>
    <w:p w:rsidR="00ED30F4" w:rsidRPr="00ED30F4" w:rsidRDefault="00ED30F4" w:rsidP="00ED30F4">
      <w:pPr>
        <w:jc w:val="both"/>
        <w:rPr>
          <w:b/>
        </w:rPr>
      </w:pPr>
      <w:r w:rsidRPr="00ED30F4">
        <w:rPr>
          <w:b/>
        </w:rPr>
        <w:t>6. Requisitos de participación</w:t>
      </w:r>
    </w:p>
    <w:p w:rsidR="00ED30F4" w:rsidRDefault="00ED30F4" w:rsidP="00ED30F4">
      <w:pPr>
        <w:jc w:val="both"/>
      </w:pPr>
      <w:r>
        <w:t>Podrán participar en el concurso:</w:t>
      </w:r>
    </w:p>
    <w:p w:rsidR="00ED30F4" w:rsidRDefault="00ED30F4" w:rsidP="00ED30F4">
      <w:pPr>
        <w:jc w:val="both"/>
      </w:pPr>
      <w:r>
        <w:t xml:space="preserve">• Los establecimientos comerciales con local físico abierto al público ubicado en el término municipal de </w:t>
      </w:r>
      <w:proofErr w:type="spellStart"/>
      <w:r>
        <w:t>Sentmenat</w:t>
      </w:r>
      <w:proofErr w:type="spellEnd"/>
      <w:r>
        <w:t>.</w:t>
      </w:r>
    </w:p>
    <w:p w:rsidR="00ED30F4" w:rsidRDefault="00ED30F4" w:rsidP="00ED30F4">
      <w:pPr>
        <w:jc w:val="both"/>
      </w:pPr>
      <w:r>
        <w:t>• Los establecimientos deben estar dados de alta en la actividad económica correspondiente.</w:t>
      </w:r>
    </w:p>
    <w:p w:rsidR="00ED30F4" w:rsidRDefault="00ED30F4" w:rsidP="00ED30F4">
      <w:pPr>
        <w:jc w:val="both"/>
      </w:pPr>
      <w:r>
        <w:t>• Cumplir con sus obligaciones tributarias y con la Seguridad Social.</w:t>
      </w:r>
    </w:p>
    <w:p w:rsidR="00ED30F4" w:rsidRDefault="00ED30F4" w:rsidP="00ED30F4">
      <w:pPr>
        <w:jc w:val="both"/>
      </w:pPr>
      <w:r>
        <w:t>• No estar sancionados por infracciones graves en materia de subvenciones.</w:t>
      </w:r>
    </w:p>
    <w:p w:rsidR="00ED30F4" w:rsidRDefault="00ED30F4" w:rsidP="00ED30F4">
      <w:pPr>
        <w:jc w:val="both"/>
      </w:pPr>
      <w:r>
        <w:t>• No podrán participar establecimientos que operen exclusivamente online.</w:t>
      </w:r>
    </w:p>
    <w:p w:rsidR="00ED30F4" w:rsidRDefault="00ED30F4" w:rsidP="00ED30F4">
      <w:pPr>
        <w:jc w:val="both"/>
      </w:pPr>
      <w:r>
        <w:t>• Los escaparates deberán estar decorados con motivos navideños y visibles desde el exterior durante el período de valoración.</w:t>
      </w:r>
    </w:p>
    <w:p w:rsidR="00ED30F4" w:rsidRDefault="00ED30F4" w:rsidP="00ED30F4">
      <w:pPr>
        <w:jc w:val="both"/>
      </w:pPr>
      <w:r>
        <w:t>• Todos los establecimientos inscritos optarán automáticamente a ambas categorías, salvo que indiquen expresamente la voluntad de no participar en la votación popular.</w:t>
      </w:r>
    </w:p>
    <w:p w:rsidR="00ED30F4" w:rsidRDefault="00ED30F4" w:rsidP="00ED30F4">
      <w:pPr>
        <w:jc w:val="both"/>
      </w:pPr>
    </w:p>
    <w:p w:rsidR="00ED30F4" w:rsidRPr="00ED30F4" w:rsidRDefault="00ED30F4" w:rsidP="00ED30F4">
      <w:pPr>
        <w:jc w:val="both"/>
        <w:rPr>
          <w:b/>
        </w:rPr>
      </w:pPr>
      <w:r w:rsidRPr="00ED30F4">
        <w:rPr>
          <w:b/>
        </w:rPr>
        <w:t>7. Condición mínima para la realización del concurso</w:t>
      </w:r>
    </w:p>
    <w:p w:rsidR="00ED30F4" w:rsidRDefault="00ED30F4" w:rsidP="00ED30F4">
      <w:pPr>
        <w:jc w:val="both"/>
      </w:pPr>
    </w:p>
    <w:p w:rsidR="00ED30F4" w:rsidRDefault="00ED30F4" w:rsidP="00ED30F4">
      <w:pPr>
        <w:jc w:val="both"/>
      </w:pPr>
      <w:r>
        <w:t xml:space="preserve">Para que el concurso se pueda llevar a cabo, será necesario que se inscriban un mínimo de cinco (5) establecimientos participantes. En caso de no alcanzar este número mínimo, el Ayuntamiento de </w:t>
      </w:r>
      <w:proofErr w:type="spellStart"/>
      <w:r>
        <w:t>Sentmenat</w:t>
      </w:r>
      <w:proofErr w:type="spellEnd"/>
      <w:r>
        <w:t xml:space="preserve"> podrá declarar desierta la convocatoria, mediante resolución publicada en la Sede Electrónica.</w:t>
      </w:r>
    </w:p>
    <w:p w:rsidR="00ED30F4" w:rsidRPr="00ED30F4" w:rsidRDefault="00ED30F4" w:rsidP="00ED30F4">
      <w:pPr>
        <w:jc w:val="both"/>
        <w:rPr>
          <w:b/>
        </w:rPr>
      </w:pPr>
      <w:r w:rsidRPr="00ED30F4">
        <w:rPr>
          <w:b/>
        </w:rPr>
        <w:t>8. Procedimiento de inscripción</w:t>
      </w:r>
    </w:p>
    <w:p w:rsidR="00ED30F4" w:rsidRDefault="00ED30F4" w:rsidP="00ED30F4">
      <w:pPr>
        <w:jc w:val="both"/>
      </w:pPr>
      <w:r>
        <w:t>Las inscripciones se podrán formalizar hasta el día 11 de diciembre de 2024, mediante:</w:t>
      </w:r>
    </w:p>
    <w:p w:rsidR="00ED30F4" w:rsidRDefault="00ED30F4" w:rsidP="00ED30F4">
      <w:pPr>
        <w:jc w:val="both"/>
      </w:pPr>
      <w:r>
        <w:t xml:space="preserve">• A través de la APP Trámite del Ayuntamiento de </w:t>
      </w:r>
      <w:proofErr w:type="spellStart"/>
      <w:r>
        <w:t>Sentmenat</w:t>
      </w:r>
      <w:proofErr w:type="spellEnd"/>
      <w:r>
        <w:t>:</w:t>
      </w:r>
    </w:p>
    <w:p w:rsidR="00ED30F4" w:rsidRDefault="00ED30F4" w:rsidP="00ED30F4">
      <w:pPr>
        <w:jc w:val="both"/>
      </w:pPr>
      <w:r>
        <w:lastRenderedPageBreak/>
        <w:t>o Enlace App Store: https://apptramit.com/img/Download_on_the_App_Store_Badge_US-UK_RGB_blk_092917.svg</w:t>
      </w:r>
    </w:p>
    <w:p w:rsidR="00ED30F4" w:rsidRDefault="00ED30F4" w:rsidP="00ED30F4">
      <w:pPr>
        <w:jc w:val="both"/>
      </w:pPr>
      <w:r>
        <w:t>o Enlace Google Play: https://play.google.com/store/apps/details?id=com.tramit.app&amp;pcampaignid=pcampaignidMKT-Other-global-all-co-prtnr-py-PartBadge-Mar2515-1</w:t>
      </w:r>
    </w:p>
    <w:p w:rsidR="00ED30F4" w:rsidRDefault="00ED30F4" w:rsidP="00ED30F4">
      <w:pPr>
        <w:jc w:val="both"/>
      </w:pPr>
      <w:r>
        <w:t xml:space="preserve">• Presencialmente, en las oficinas de Promoción Económica (Paseo </w:t>
      </w:r>
      <w:proofErr w:type="spellStart"/>
      <w:r>
        <w:t>Anselm</w:t>
      </w:r>
      <w:proofErr w:type="spellEnd"/>
      <w:r>
        <w:t xml:space="preserve"> Clavé 88-90)</w:t>
      </w:r>
    </w:p>
    <w:p w:rsidR="00ED30F4" w:rsidRDefault="00ED30F4" w:rsidP="00ED30F4">
      <w:pPr>
        <w:jc w:val="both"/>
      </w:pPr>
      <w:r>
        <w:t>El Ayuntamiento podrá requerir documentación adicional.</w:t>
      </w:r>
    </w:p>
    <w:p w:rsidR="00ED30F4" w:rsidRPr="00ED30F4" w:rsidRDefault="00ED30F4" w:rsidP="00ED30F4">
      <w:pPr>
        <w:jc w:val="both"/>
        <w:rPr>
          <w:b/>
        </w:rPr>
      </w:pPr>
      <w:r w:rsidRPr="00ED30F4">
        <w:rPr>
          <w:b/>
        </w:rPr>
        <w:t>9. Jurado y criterios de valoración</w:t>
      </w:r>
    </w:p>
    <w:p w:rsidR="00ED30F4" w:rsidRPr="00ED30F4" w:rsidRDefault="00ED30F4" w:rsidP="00ED30F4">
      <w:pPr>
        <w:jc w:val="both"/>
        <w:rPr>
          <w:u w:val="single"/>
        </w:rPr>
      </w:pPr>
      <w:r w:rsidRPr="00ED30F4">
        <w:rPr>
          <w:u w:val="single"/>
        </w:rPr>
        <w:t>9.1 Categoría Mejor Escaparate</w:t>
      </w:r>
    </w:p>
    <w:p w:rsidR="00ED30F4" w:rsidRDefault="00ED30F4" w:rsidP="00ED30F4">
      <w:pPr>
        <w:jc w:val="both"/>
      </w:pPr>
      <w:r>
        <w:t>El jurado estará formado por:</w:t>
      </w:r>
    </w:p>
    <w:p w:rsidR="00ED30F4" w:rsidRDefault="00ED30F4" w:rsidP="00ED30F4">
      <w:pPr>
        <w:jc w:val="both"/>
      </w:pPr>
      <w:r>
        <w:t xml:space="preserve">• Un/a representante de la Asociación de Comerciantes de </w:t>
      </w:r>
      <w:proofErr w:type="spellStart"/>
      <w:r>
        <w:t>Sentmenat</w:t>
      </w:r>
      <w:proofErr w:type="spellEnd"/>
      <w:r>
        <w:t>.</w:t>
      </w:r>
    </w:p>
    <w:p w:rsidR="00ED30F4" w:rsidRDefault="00ED30F4" w:rsidP="00ED30F4">
      <w:pPr>
        <w:jc w:val="both"/>
      </w:pPr>
      <w:r>
        <w:t>• Un/a representante del Taller de Arte.</w:t>
      </w:r>
    </w:p>
    <w:p w:rsidR="00ED30F4" w:rsidRDefault="00ED30F4" w:rsidP="00ED30F4">
      <w:pPr>
        <w:jc w:val="both"/>
      </w:pPr>
      <w:r>
        <w:t xml:space="preserve">• Un/a técnico/a de comunicación del Ayuntamiento de </w:t>
      </w:r>
      <w:proofErr w:type="spellStart"/>
      <w:r>
        <w:t>Sentmenat</w:t>
      </w:r>
      <w:proofErr w:type="spellEnd"/>
      <w:r>
        <w:t>.</w:t>
      </w:r>
    </w:p>
    <w:p w:rsidR="00ED30F4" w:rsidRDefault="00ED30F4" w:rsidP="00ED30F4">
      <w:pPr>
        <w:jc w:val="both"/>
      </w:pPr>
      <w:r>
        <w:t>Los criterios de valoración serán los siguientes:</w:t>
      </w:r>
    </w:p>
    <w:p w:rsidR="00ED30F4" w:rsidRDefault="00ED30F4" w:rsidP="00ED30F4">
      <w:pPr>
        <w:jc w:val="both"/>
      </w:pPr>
      <w:r>
        <w:t>Criterio Descripción Puntuación máxima</w:t>
      </w:r>
    </w:p>
    <w:p w:rsidR="00ED30F4" w:rsidRDefault="00ED30F4" w:rsidP="00ED30F4">
      <w:pPr>
        <w:jc w:val="both"/>
      </w:pPr>
      <w:r>
        <w:t>Temática Adecuación al ambiente y espíritu navideño 10 puntos</w:t>
      </w:r>
    </w:p>
    <w:p w:rsidR="00ED30F4" w:rsidRDefault="00ED30F4" w:rsidP="00ED30F4">
      <w:pPr>
        <w:jc w:val="both"/>
      </w:pPr>
      <w:r>
        <w:t>Originalidad y creatividad Diseño innovador y atractivo 10 puntos</w:t>
      </w:r>
    </w:p>
    <w:p w:rsidR="00ED30F4" w:rsidRDefault="00ED30F4" w:rsidP="00ED30F4">
      <w:pPr>
        <w:jc w:val="both"/>
      </w:pPr>
      <w:r>
        <w:t>Calidad estética Armonía, composición y acabados 10 puntos</w:t>
      </w:r>
    </w:p>
    <w:p w:rsidR="00ED30F4" w:rsidRDefault="00ED30F4" w:rsidP="00ED30F4">
      <w:pPr>
        <w:jc w:val="both"/>
      </w:pPr>
      <w:r>
        <w:t>Integración del producto Relación entre decoración y productos expuestos 10 puntos</w:t>
      </w:r>
    </w:p>
    <w:p w:rsidR="00ED30F4" w:rsidRDefault="00ED30F4" w:rsidP="00ED30F4">
      <w:pPr>
        <w:jc w:val="both"/>
      </w:pPr>
      <w:r>
        <w:t>Impacto visual Capacidad de atraer la atención del público 10 puntos</w:t>
      </w:r>
    </w:p>
    <w:p w:rsidR="00ED30F4" w:rsidRDefault="00ED30F4" w:rsidP="00ED30F4">
      <w:pPr>
        <w:jc w:val="both"/>
      </w:pPr>
      <w:proofErr w:type="gramStart"/>
      <w:r>
        <w:t>Total</w:t>
      </w:r>
      <w:proofErr w:type="gramEnd"/>
      <w:r>
        <w:t xml:space="preserve"> máximo 50 puntos</w:t>
      </w:r>
    </w:p>
    <w:p w:rsidR="00ED30F4" w:rsidRDefault="00ED30F4" w:rsidP="00ED30F4">
      <w:pPr>
        <w:jc w:val="both"/>
      </w:pPr>
      <w:r>
        <w:t>El jurado podrá declarar desierto cualquiera de los premios si considera que las propuestas no cumplen con los criterios mínimos de calidad.</w:t>
      </w:r>
    </w:p>
    <w:p w:rsidR="00ED30F4" w:rsidRPr="00ED30F4" w:rsidRDefault="00ED30F4" w:rsidP="00ED30F4">
      <w:pPr>
        <w:jc w:val="both"/>
        <w:rPr>
          <w:u w:val="single"/>
        </w:rPr>
      </w:pPr>
      <w:r w:rsidRPr="00ED30F4">
        <w:rPr>
          <w:u w:val="single"/>
        </w:rPr>
        <w:t>9.2 Categoría Escaparate Popular</w:t>
      </w:r>
    </w:p>
    <w:p w:rsidR="00ED30F4" w:rsidRDefault="00ED30F4" w:rsidP="00ED30F4">
      <w:pPr>
        <w:jc w:val="both"/>
      </w:pPr>
      <w:r>
        <w:t>La valoración se realizará por votación ciudadana, mediante un sistema digital accesible a través de un código QR colocado en el escaparate de cada establecimiento participante.</w:t>
      </w:r>
    </w:p>
    <w:p w:rsidR="00ED30F4" w:rsidRDefault="00ED30F4" w:rsidP="00ED30F4">
      <w:pPr>
        <w:jc w:val="both"/>
      </w:pPr>
      <w:r>
        <w:t>• Cada ciudadano podrá votar a un único establecimiento.</w:t>
      </w:r>
    </w:p>
    <w:p w:rsidR="00ED30F4" w:rsidRDefault="00ED30F4" w:rsidP="00ED30F4">
      <w:pPr>
        <w:jc w:val="both"/>
      </w:pPr>
      <w:r>
        <w:t>• El voto popular se ganará por mayoría de votos recibidos.</w:t>
      </w:r>
    </w:p>
    <w:p w:rsidR="00ED30F4" w:rsidRDefault="00ED30F4" w:rsidP="00ED30F4">
      <w:pPr>
        <w:jc w:val="both"/>
      </w:pPr>
      <w:r>
        <w:t>• El jurado será el encargado de verificar el resultado y levantará acta del establecimiento ganador.</w:t>
      </w:r>
    </w:p>
    <w:p w:rsidR="00ED30F4" w:rsidRPr="00ED30F4" w:rsidRDefault="00ED30F4" w:rsidP="00ED30F4">
      <w:pPr>
        <w:jc w:val="both"/>
        <w:rPr>
          <w:b/>
        </w:rPr>
      </w:pPr>
      <w:r w:rsidRPr="00ED30F4">
        <w:rPr>
          <w:b/>
        </w:rPr>
        <w:t>10. Premios</w:t>
      </w:r>
    </w:p>
    <w:p w:rsidR="00ED30F4" w:rsidRPr="00ED30F4" w:rsidRDefault="00ED30F4" w:rsidP="00ED30F4">
      <w:pPr>
        <w:jc w:val="both"/>
        <w:rPr>
          <w:u w:val="single"/>
        </w:rPr>
      </w:pPr>
      <w:r w:rsidRPr="00ED30F4">
        <w:rPr>
          <w:u w:val="single"/>
        </w:rPr>
        <w:t>10.1 Categoría Mejor Escaparate</w:t>
      </w:r>
    </w:p>
    <w:p w:rsidR="00ED30F4" w:rsidRDefault="00ED30F4" w:rsidP="00ED30F4">
      <w:pPr>
        <w:jc w:val="both"/>
      </w:pPr>
      <w:r>
        <w:lastRenderedPageBreak/>
        <w:t> 1er premio: 200 €</w:t>
      </w:r>
    </w:p>
    <w:p w:rsidR="00ED30F4" w:rsidRDefault="00ED30F4" w:rsidP="00ED30F4">
      <w:pPr>
        <w:jc w:val="both"/>
      </w:pPr>
      <w:r>
        <w:t> 2º premio: 125 €</w:t>
      </w:r>
    </w:p>
    <w:p w:rsidR="00ED30F4" w:rsidRDefault="00ED30F4" w:rsidP="00ED30F4">
      <w:pPr>
        <w:jc w:val="both"/>
      </w:pPr>
      <w:r>
        <w:t> 3er premio: 75 €</w:t>
      </w:r>
    </w:p>
    <w:p w:rsidR="00ED30F4" w:rsidRPr="00ED30F4" w:rsidRDefault="00ED30F4" w:rsidP="00ED30F4">
      <w:pPr>
        <w:jc w:val="both"/>
        <w:rPr>
          <w:u w:val="single"/>
        </w:rPr>
      </w:pPr>
      <w:r w:rsidRPr="00ED30F4">
        <w:rPr>
          <w:u w:val="single"/>
        </w:rPr>
        <w:t>10.2 Categoría Escaparate Popular</w:t>
      </w:r>
    </w:p>
    <w:p w:rsidR="00ED30F4" w:rsidRDefault="00ED30F4" w:rsidP="00ED30F4">
      <w:pPr>
        <w:jc w:val="both"/>
      </w:pPr>
      <w:r>
        <w:t>Premio: Una sesión de asesoramiento personalizado con un/a escaparate profesional.</w:t>
      </w:r>
    </w:p>
    <w:p w:rsidR="00ED30F4" w:rsidRDefault="00ED30F4" w:rsidP="00ED30F4">
      <w:pPr>
        <w:jc w:val="both"/>
      </w:pPr>
      <w:r>
        <w:t>Los premios se financiarán con cargo a la partida presupuestaria 220-4310-48000 - Subvenciones Promoción Económica del presupuesto municipal del ejercicio 2025.</w:t>
      </w:r>
    </w:p>
    <w:p w:rsidR="00ED30F4" w:rsidRDefault="00ED30F4" w:rsidP="00ED30F4">
      <w:pPr>
        <w:jc w:val="both"/>
      </w:pPr>
      <w:r>
        <w:t>Pago: mediante resolución de otorgamiento, previa aceptación por parte del beneficiario. Los premios estarán sujetos a las retenciones fiscales que establezca la normativa vigente.</w:t>
      </w:r>
    </w:p>
    <w:p w:rsidR="00ED30F4" w:rsidRPr="00ED30F4" w:rsidRDefault="00ED30F4" w:rsidP="00ED30F4">
      <w:pPr>
        <w:jc w:val="both"/>
        <w:rPr>
          <w:b/>
        </w:rPr>
      </w:pPr>
      <w:r w:rsidRPr="00ED30F4">
        <w:rPr>
          <w:b/>
        </w:rPr>
        <w:t>11. Resolución y publicación</w:t>
      </w:r>
    </w:p>
    <w:p w:rsidR="00ED30F4" w:rsidRDefault="00ED30F4" w:rsidP="00ED30F4">
      <w:pPr>
        <w:jc w:val="both"/>
      </w:pPr>
      <w:r>
        <w:t xml:space="preserve">La resolución del concurso se hará pública en la Sede Electrónica del Ayuntamiento de </w:t>
      </w:r>
      <w:proofErr w:type="spellStart"/>
      <w:r>
        <w:t>Sentmenat</w:t>
      </w:r>
      <w:proofErr w:type="spellEnd"/>
      <w:r>
        <w:t xml:space="preserve"> durante la semana siguiente a la valoración del jurado y al cierre de la votación popular.</w:t>
      </w:r>
    </w:p>
    <w:p w:rsidR="00ED30F4" w:rsidRDefault="00ED30F4" w:rsidP="00ED30F4">
      <w:pPr>
        <w:jc w:val="both"/>
      </w:pPr>
      <w:r>
        <w:t>El extracto de la convocatoria que regirá este procedimiento se publicará, a través de la Base de Datos Nacional de Subvenciones, en el Boletín Oficial de la Provincia de Barcelona.</w:t>
      </w:r>
    </w:p>
    <w:p w:rsidR="00ED30F4" w:rsidRPr="00ED30F4" w:rsidRDefault="00ED30F4" w:rsidP="00ED30F4">
      <w:pPr>
        <w:jc w:val="both"/>
        <w:rPr>
          <w:b/>
        </w:rPr>
      </w:pPr>
      <w:r w:rsidRPr="00ED30F4">
        <w:rPr>
          <w:b/>
        </w:rPr>
        <w:t>12. Aceptación y obligaciones de las personas participantes</w:t>
      </w:r>
    </w:p>
    <w:p w:rsidR="00ED30F4" w:rsidRDefault="00ED30F4" w:rsidP="00ED30F4">
      <w:pPr>
        <w:jc w:val="both"/>
      </w:pPr>
      <w:r>
        <w:t>La participación en el concurso implica la íntegra aceptación de las presentes bases y de las decisiones del jurado.</w:t>
      </w:r>
    </w:p>
    <w:p w:rsidR="00ED30F4" w:rsidRDefault="00ED30F4" w:rsidP="00ED30F4">
      <w:pPr>
        <w:jc w:val="both"/>
      </w:pPr>
      <w:r>
        <w:t>Las personas participantes se comprometen a:</w:t>
      </w:r>
    </w:p>
    <w:p w:rsidR="00ED30F4" w:rsidRDefault="00ED30F4" w:rsidP="00ED30F4">
      <w:pPr>
        <w:jc w:val="both"/>
      </w:pPr>
      <w:r>
        <w:t> Mantener el escaparate decorado e iluminado durante el período de valoración.</w:t>
      </w:r>
    </w:p>
    <w:p w:rsidR="00ED30F4" w:rsidRDefault="00ED30F4" w:rsidP="00ED30F4">
      <w:pPr>
        <w:jc w:val="both"/>
      </w:pPr>
      <w:r>
        <w:t> Colocar el código QR del voto popular en un lugar visible del escaparate.</w:t>
      </w:r>
    </w:p>
    <w:p w:rsidR="00ED30F4" w:rsidRDefault="00ED30F4" w:rsidP="00ED30F4">
      <w:pPr>
        <w:jc w:val="both"/>
      </w:pPr>
      <w:r>
        <w:t> Facilitar el acceso visual al jurado durante la visita.</w:t>
      </w:r>
    </w:p>
    <w:p w:rsidR="00ED30F4" w:rsidRDefault="00ED30F4" w:rsidP="00ED30F4">
      <w:pPr>
        <w:jc w:val="both"/>
      </w:pPr>
      <w:r>
        <w:t> Asistir, o delegar su representación, en el acto de entrega de premios si los hubiere.</w:t>
      </w:r>
    </w:p>
    <w:p w:rsidR="00ED30F4" w:rsidRPr="00ED30F4" w:rsidRDefault="00ED30F4" w:rsidP="00ED30F4">
      <w:pPr>
        <w:jc w:val="both"/>
        <w:rPr>
          <w:b/>
        </w:rPr>
      </w:pPr>
    </w:p>
    <w:p w:rsidR="00ED30F4" w:rsidRPr="00ED30F4" w:rsidRDefault="00ED30F4" w:rsidP="00ED30F4">
      <w:pPr>
        <w:jc w:val="both"/>
        <w:rPr>
          <w:b/>
        </w:rPr>
      </w:pPr>
      <w:r w:rsidRPr="00ED30F4">
        <w:rPr>
          <w:b/>
        </w:rPr>
        <w:t>13. Publicidad y transparencia</w:t>
      </w:r>
    </w:p>
    <w:p w:rsidR="00ED30F4" w:rsidRDefault="00ED30F4" w:rsidP="00ED30F4">
      <w:pPr>
        <w:jc w:val="both"/>
      </w:pPr>
      <w:r>
        <w:t>Se publicará el nombre comercial y el importe concedido en el Portal de Transparencia, de acuerdo con la normativa.</w:t>
      </w:r>
    </w:p>
    <w:p w:rsidR="00ED30F4" w:rsidRPr="00ED30F4" w:rsidRDefault="00ED30F4" w:rsidP="00ED30F4">
      <w:pPr>
        <w:jc w:val="both"/>
        <w:rPr>
          <w:b/>
        </w:rPr>
      </w:pPr>
      <w:r w:rsidRPr="00ED30F4">
        <w:rPr>
          <w:b/>
        </w:rPr>
        <w:t>14. Protección de datos</w:t>
      </w:r>
    </w:p>
    <w:p w:rsidR="00ED30F4" w:rsidRDefault="00ED30F4" w:rsidP="00ED30F4">
      <w:pPr>
        <w:jc w:val="both"/>
      </w:pPr>
      <w:r>
        <w:t xml:space="preserve">Tratamiento conforme al Reglamento (UE) 2016/679, General de Protección de Datos (RGPD) y la Ley Orgánica 3/2018, de Protección de Datos Personales y Garantía de los Derechos Digitales (LOPDGDD). El responsable del tratamiento es el Ayuntamiento de </w:t>
      </w:r>
      <w:proofErr w:type="spellStart"/>
      <w:r>
        <w:t>Sentmenat</w:t>
      </w:r>
      <w:proofErr w:type="spellEnd"/>
      <w:r>
        <w:t xml:space="preserve"> (Paseo </w:t>
      </w:r>
      <w:proofErr w:type="spellStart"/>
      <w:r>
        <w:t>Anselm</w:t>
      </w:r>
      <w:proofErr w:type="spellEnd"/>
      <w:r>
        <w:t xml:space="preserve"> Clavé, 88-90, 08181 </w:t>
      </w:r>
      <w:proofErr w:type="spellStart"/>
      <w:r>
        <w:t>Sentmenat</w:t>
      </w:r>
      <w:proofErr w:type="spellEnd"/>
      <w:r>
        <w:t xml:space="preserve">, Barcelona), con correo electrónico dpd@sentmenat.cat para contactar con el Delegado de Protección de Datos. Los datos personales recogidos en el marco de esta convocatoria serán utilizados exclusivamente para la gestión del concurso y la entrega de premios. Las personas participantes podrán ejercer los derechos de acceso, rectificación, </w:t>
      </w:r>
      <w:r>
        <w:lastRenderedPageBreak/>
        <w:t xml:space="preserve">supresión, limitación, oposición y portabilidad mediante solicitud en el Ayuntamiento de </w:t>
      </w:r>
      <w:proofErr w:type="spellStart"/>
      <w:r>
        <w:t>Sentmenat</w:t>
      </w:r>
      <w:proofErr w:type="spellEnd"/>
      <w:r>
        <w:t>, de acuerdo con los procedimientos establecidos en la normativa vigente. Asimismo, se informa que los datos identificativos de los establecimientos premiados serán publicados en el Portal de Transparencia, en cumplimiento de las obligaciones legales de publicidad activa.</w:t>
      </w:r>
    </w:p>
    <w:p w:rsidR="00ED30F4" w:rsidRPr="00ED30F4" w:rsidRDefault="00ED30F4" w:rsidP="00ED30F4">
      <w:pPr>
        <w:jc w:val="both"/>
        <w:rPr>
          <w:b/>
        </w:rPr>
      </w:pPr>
      <w:r w:rsidRPr="00ED30F4">
        <w:rPr>
          <w:b/>
        </w:rPr>
        <w:t>15. Régimen sancionador</w:t>
      </w:r>
    </w:p>
    <w:p w:rsidR="00ED30F4" w:rsidRPr="00ED30F4" w:rsidRDefault="00ED30F4" w:rsidP="00ED30F4">
      <w:pPr>
        <w:jc w:val="both"/>
        <w:rPr>
          <w:b/>
        </w:rPr>
      </w:pPr>
      <w:r>
        <w:t xml:space="preserve">En caso de incumplimiento, se aplicará el régimen de reintegro previsto en el artículo 37 de la </w:t>
      </w:r>
      <w:r w:rsidRPr="00ED30F4">
        <w:t>Ley General de Subvenciones.</w:t>
      </w:r>
    </w:p>
    <w:p w:rsidR="00ED30F4" w:rsidRPr="00ED30F4" w:rsidRDefault="00ED30F4" w:rsidP="00ED30F4">
      <w:pPr>
        <w:jc w:val="both"/>
        <w:rPr>
          <w:b/>
        </w:rPr>
      </w:pPr>
      <w:r w:rsidRPr="00ED30F4">
        <w:rPr>
          <w:b/>
        </w:rPr>
        <w:t>1</w:t>
      </w:r>
      <w:r w:rsidRPr="00ED30F4">
        <w:rPr>
          <w:b/>
        </w:rPr>
        <w:t>6</w:t>
      </w:r>
      <w:r w:rsidRPr="00ED30F4">
        <w:rPr>
          <w:b/>
        </w:rPr>
        <w:t>. Régimen supletorio</w:t>
      </w:r>
    </w:p>
    <w:p w:rsidR="00DD71AD" w:rsidRDefault="00ED30F4" w:rsidP="00ED30F4">
      <w:pPr>
        <w:jc w:val="both"/>
      </w:pPr>
      <w:r>
        <w:t xml:space="preserve">En todo lo no previsto en estas bases, se aplicará la normativa general de procedimiento administrativo y la normativa reguladora de subvenciones, incluyendo la Ley 39/2015, del Procedimiento Administrativo Común, la Ley 38/2003, General de Subvenciones, y la Ordenanza General de Subvenciones municipal. </w:t>
      </w:r>
      <w:proofErr w:type="spellStart"/>
      <w:r>
        <w:t>Asi</w:t>
      </w:r>
      <w:proofErr w:type="spellEnd"/>
      <w:r>
        <w:t xml:space="preserve"> </w:t>
      </w:r>
      <w:bookmarkStart w:id="0" w:name="_GoBack"/>
      <w:bookmarkEnd w:id="0"/>
      <w:r>
        <w:t>mismo serán de aplicación las disposiciones de la Ley 7/1985, reguladora de las Bases del Régimen Local, y cualquier otra normativa sectorial que resulte pertinente para garantizar la correcta tramitación y ejecución de esta convocatoria.</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0F4" w:rsidRDefault="00ED30F4" w:rsidP="00ED30F4">
      <w:pPr>
        <w:spacing w:after="0" w:line="240" w:lineRule="auto"/>
      </w:pPr>
      <w:r>
        <w:separator/>
      </w:r>
    </w:p>
  </w:endnote>
  <w:endnote w:type="continuationSeparator" w:id="0">
    <w:p w:rsidR="00ED30F4" w:rsidRDefault="00ED30F4" w:rsidP="00ED3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0F4" w:rsidRDefault="00ED30F4" w:rsidP="00ED30F4">
      <w:pPr>
        <w:spacing w:after="0" w:line="240" w:lineRule="auto"/>
      </w:pPr>
      <w:r>
        <w:separator/>
      </w:r>
    </w:p>
  </w:footnote>
  <w:footnote w:type="continuationSeparator" w:id="0">
    <w:p w:rsidR="00ED30F4" w:rsidRDefault="00ED30F4" w:rsidP="00ED3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0F4" w:rsidRDefault="00ED30F4">
    <w:pPr>
      <w:pStyle w:val="Encabezado"/>
    </w:pPr>
    <w:r>
      <w:rPr>
        <w:noProof/>
        <w:lang w:eastAsia="es-ES"/>
      </w:rPr>
      <w:drawing>
        <wp:inline distT="0" distB="0" distL="0" distR="0">
          <wp:extent cx="2425700" cy="6985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5700" cy="69850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0F4"/>
    <w:rsid w:val="00814FAD"/>
    <w:rsid w:val="00A1128A"/>
    <w:rsid w:val="00ED3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F9D8"/>
  <w15:chartTrackingRefBased/>
  <w15:docId w15:val="{051EA5A6-0E3A-4300-A4F7-7919CB8B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30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D30F4"/>
  </w:style>
  <w:style w:type="paragraph" w:styleId="Piedepgina">
    <w:name w:val="footer"/>
    <w:basedOn w:val="Normal"/>
    <w:link w:val="PiedepginaCar"/>
    <w:uiPriority w:val="99"/>
    <w:unhideWhenUsed/>
    <w:rsid w:val="00ED30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D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1409</Words>
  <Characters>7755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2025-12-01T07:53:00Z</dcterms:created>
  <dcterms:modified xsi:type="dcterms:W3CDTF">2025-12-01T07:59:00Z</dcterms:modified>
</cp:coreProperties>
</file>