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2"/>
        <w:keepNext w:val="false"/>
        <w:keepLines w:val="false"/>
        <w:spacing w:lineRule="auto" w:line="240" w:before="360" w:after="80"/>
        <w:rPr>
          <w:b/>
          <w:b/>
          <w:sz w:val="34"/>
          <w:szCs w:val="34"/>
        </w:rPr>
      </w:pPr>
      <w:r>
        <w:rPr>
          <w:b/>
          <w:sz w:val="34"/>
          <w:szCs w:val="34"/>
        </w:rPr>
        <w:t xml:space="preserve"> </w:t>
      </w: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-92075</wp:posOffset>
            </wp:positionH>
            <wp:positionV relativeFrom="paragraph">
              <wp:posOffset>-226060</wp:posOffset>
            </wp:positionV>
            <wp:extent cx="1028700" cy="740410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40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4"/>
          <w:szCs w:val="34"/>
        </w:rPr>
        <w:tab/>
      </w:r>
      <w:r>
        <w:rPr>
          <w:b/>
          <w:sz w:val="34"/>
          <w:szCs w:val="34"/>
        </w:rPr>
        <w:tab/>
        <w:tab/>
        <w:t>ANUNCI</w:t>
      </w:r>
    </w:p>
    <w:p>
      <w:pPr>
        <w:pStyle w:val="LOnormal"/>
        <w:spacing w:lineRule="auto" w:line="240" w:before="12" w:after="12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br/>
      </w:r>
      <w:r>
        <w:rPr>
          <w:b/>
          <w:sz w:val="26"/>
          <w:szCs w:val="26"/>
        </w:rPr>
        <w:t>Convocatòria d’ajuts per a l’adquisició de llibres i material escolar</w:t>
      </w:r>
    </w:p>
    <w:p>
      <w:pPr>
        <w:pStyle w:val="LOnormal"/>
        <w:spacing w:lineRule="auto" w:line="240" w:before="12" w:after="12"/>
        <w:jc w:val="center"/>
        <w:rPr>
          <w:sz w:val="24"/>
          <w:szCs w:val="24"/>
        </w:rPr>
      </w:pPr>
      <w:r>
        <w:rPr>
          <w:b/>
          <w:sz w:val="24"/>
          <w:szCs w:val="24"/>
        </w:rPr>
        <w:t>curs 2025/2026</w:t>
      </w:r>
    </w:p>
    <w:p>
      <w:pPr>
        <w:pStyle w:val="LOnormal"/>
        <w:spacing w:lineRule="auto" w:line="240" w:before="240" w:after="24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 xml:space="preserve">La Junta de Govern Local, en sessió celebrada el dia 14.10.25, va aprovar la </w:t>
      </w:r>
      <w:r>
        <w:rPr>
          <w:b w:val="false"/>
          <w:bCs w:val="false"/>
          <w:sz w:val="22"/>
          <w:szCs w:val="22"/>
          <w:u w:val="single"/>
        </w:rPr>
        <w:t>convocatòria d’ajuts econòmics per a l’adquisició de llibres i material escolar per al curs 2025/2026</w:t>
      </w:r>
      <w:r>
        <w:rPr>
          <w:b w:val="false"/>
          <w:bCs w:val="false"/>
          <w:sz w:val="22"/>
          <w:szCs w:val="22"/>
        </w:rPr>
        <w:t xml:space="preserve">, d’acord amb les bases reguladores aprovades per la Junta de Govern Local en sessió de data 11.11.24, les quals foren publicades íntegrament al </w:t>
      </w:r>
      <w:hyperlink r:id="rId3">
        <w:r>
          <w:rPr>
            <w:rStyle w:val="EnlacedeInternet"/>
            <w:b w:val="false"/>
            <w:bCs w:val="false"/>
            <w:sz w:val="22"/>
            <w:szCs w:val="22"/>
          </w:rPr>
          <w:t xml:space="preserve">BOP de Girona núm. 221 de 18.11.24 </w:t>
        </w:r>
      </w:hyperlink>
      <w:r>
        <w:rPr>
          <w:b w:val="false"/>
          <w:bCs w:val="false"/>
          <w:sz w:val="22"/>
          <w:szCs w:val="22"/>
        </w:rPr>
        <w:t>i ratificades pel Ple municipal en sessió de data  07.03.25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bookmarkStart w:id="0" w:name="_oe2jermglz3u"/>
      <w:bookmarkEnd w:id="0"/>
      <w:r>
        <w:rPr>
          <w:b/>
          <w:color w:val="000000"/>
          <w:sz w:val="24"/>
          <w:szCs w:val="24"/>
        </w:rPr>
        <w:t>1. Objecte</w:t>
      </w:r>
    </w:p>
    <w:p>
      <w:pPr>
        <w:pStyle w:val="Ttulo3"/>
        <w:spacing w:lineRule="auto" w:line="240" w:before="280" w:after="8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 xml:space="preserve">L’objecte de la convocatòria és regular el procediment per a la concessió d’ajuts econòmics destinats a l’adquisició de llibres i material escolar per a tots els alumnes del municipi de DAS que compleixin els requisits de la Base 4, per al curs escolar 2025/2026 </w:t>
      </w:r>
      <w:r>
        <w:rPr>
          <w:sz w:val="22"/>
          <w:szCs w:val="22"/>
        </w:rPr>
        <w:t>i l’article 3 d’aquest anunci</w:t>
      </w:r>
      <w:r>
        <w:rPr>
          <w:sz w:val="22"/>
          <w:szCs w:val="22"/>
        </w:rPr>
        <w:t>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bookmarkStart w:id="1" w:name="_nvvwx2kjbqn"/>
      <w:bookmarkEnd w:id="1"/>
      <w:r>
        <w:rPr>
          <w:b/>
          <w:color w:val="000000"/>
          <w:sz w:val="24"/>
          <w:szCs w:val="24"/>
        </w:rPr>
        <w:t>2. Dotació pressupostària</w:t>
      </w:r>
    </w:p>
    <w:p>
      <w:pPr>
        <w:pStyle w:val="LOnormal"/>
        <w:spacing w:lineRule="auto" w:line="240" w:before="240" w:after="240"/>
        <w:jc w:val="both"/>
        <w:rPr/>
      </w:pPr>
      <w:r>
        <w:rPr/>
        <w:t xml:space="preserve">La dotació total de la convocatòria és de </w:t>
      </w:r>
      <w:r>
        <w:rPr>
          <w:b/>
        </w:rPr>
        <w:t>3.000 €</w:t>
      </w:r>
      <w:r>
        <w:rPr/>
        <w:t xml:space="preserve">, amb càrrec a l’aplicació pressupostària de  de 2025:  920.48000 </w:t>
      </w:r>
      <w:r>
        <w:rPr>
          <w:rStyle w:val="Fuentedeprrafopredeter"/>
          <w:i/>
          <w:iCs/>
          <w:sz w:val="22"/>
          <w:szCs w:val="22"/>
          <w:shd w:fill="auto" w:val="clear"/>
        </w:rPr>
        <w:t>“A families i institucions sense ànim de lucre”.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  <w:shd w:fill="auto" w:val="clear"/>
        </w:rPr>
      </w:pPr>
      <w:bookmarkStart w:id="2" w:name="_1y20t2f9g8c5"/>
      <w:bookmarkEnd w:id="2"/>
      <w:r>
        <w:rPr>
          <w:b/>
          <w:color w:val="000000"/>
          <w:sz w:val="24"/>
          <w:szCs w:val="24"/>
          <w:shd w:fill="auto" w:val="clear"/>
        </w:rPr>
        <w:t>3. Beneficiaris</w:t>
      </w:r>
    </w:p>
    <w:p>
      <w:pPr>
        <w:pStyle w:val="LOnormal"/>
        <w:spacing w:lineRule="auto" w:line="240" w:before="240" w:after="240"/>
        <w:jc w:val="both"/>
        <w:rPr/>
      </w:pPr>
      <w:r>
        <w:rPr/>
        <w:t>Podran ser beneficiaris d’aquests ajuts les persones que compleixin amb els requistis de la base reguladora 4 i que són:</w:t>
      </w:r>
    </w:p>
    <w:p>
      <w:pPr>
        <w:pStyle w:val="LOnormal"/>
        <w:numPr>
          <w:ilvl w:val="0"/>
          <w:numId w:val="2"/>
        </w:numPr>
        <w:spacing w:lineRule="auto" w:line="240" w:before="240" w:after="240"/>
        <w:jc w:val="both"/>
        <w:rPr/>
      </w:pPr>
      <w:r>
        <w:rPr/>
        <w:t xml:space="preserve"> </w:t>
      </w:r>
      <w:r>
        <w:rPr/>
        <w:t>Estar empadronat en el municipi de Das</w:t>
      </w:r>
    </w:p>
    <w:p>
      <w:pPr>
        <w:pStyle w:val="LOnormal"/>
        <w:numPr>
          <w:ilvl w:val="0"/>
          <w:numId w:val="2"/>
        </w:numPr>
        <w:spacing w:lineRule="auto" w:line="240" w:before="240" w:after="240"/>
        <w:jc w:val="both"/>
        <w:rPr/>
      </w:pPr>
      <w:r>
        <w:rPr/>
        <w:t>Ésser menor de 18 anys</w:t>
      </w:r>
    </w:p>
    <w:p>
      <w:pPr>
        <w:pStyle w:val="LOnormal"/>
        <w:numPr>
          <w:ilvl w:val="0"/>
          <w:numId w:val="2"/>
        </w:numPr>
        <w:spacing w:lineRule="auto" w:line="240" w:before="240" w:after="240"/>
        <w:jc w:val="both"/>
        <w:rPr/>
      </w:pPr>
      <w:r>
        <w:rPr/>
        <w:t xml:space="preserve">Estar </w:t>
      </w:r>
      <w:r>
        <w:rPr>
          <w:rFonts w:ascii="ArialMT" w:hAnsi="ArialMT"/>
          <w:sz w:val="22"/>
        </w:rPr>
        <w:t>matriculat en un centre d’ensenyament de la Cerdanya, Alt Urgell, Andorra, Cerdanya nord o Berguedà.</w:t>
      </w:r>
    </w:p>
    <w:p>
      <w:pPr>
        <w:pStyle w:val="Normal"/>
        <w:numPr>
          <w:ilvl w:val="0"/>
          <w:numId w:val="2"/>
        </w:numPr>
        <w:spacing w:lineRule="auto" w:line="240"/>
        <w:jc w:val="left"/>
        <w:rPr/>
      </w:pPr>
      <w:r>
        <w:rPr>
          <w:rFonts w:ascii="ArialMT" w:hAnsi="ArialMT"/>
          <w:sz w:val="22"/>
        </w:rPr>
        <w:t xml:space="preserve"> </w:t>
      </w:r>
      <w:r>
        <w:rPr>
          <w:rFonts w:ascii="ArialMT" w:hAnsi="ArialMT"/>
          <w:sz w:val="22"/>
        </w:rPr>
        <w:t>Justificar amb la corresponent factura o document d’equivalent eficàcia que acrediti el pagament de la matrícula i els llibres obligatoris per a cursar els estudis per als que s’ha realitzat la matrícula.</w:t>
      </w:r>
    </w:p>
    <w:p>
      <w:pPr>
        <w:pStyle w:val="Normal"/>
        <w:numPr>
          <w:ilvl w:val="0"/>
          <w:numId w:val="0"/>
        </w:numPr>
        <w:spacing w:lineRule="auto" w:line="240"/>
        <w:ind w:left="720" w:hanging="0"/>
        <w:jc w:val="left"/>
        <w:rPr>
          <w:rFonts w:ascii="ArialMT" w:hAnsi="ArialMT"/>
          <w:sz w:val="22"/>
        </w:rPr>
      </w:pPr>
      <w:r>
        <w:rPr>
          <w:rFonts w:ascii="ArialMT" w:hAnsi="ArialMT"/>
          <w:sz w:val="22"/>
        </w:rPr>
      </w:r>
    </w:p>
    <w:p>
      <w:pPr>
        <w:pStyle w:val="Normal"/>
        <w:numPr>
          <w:ilvl w:val="0"/>
          <w:numId w:val="2"/>
        </w:numPr>
        <w:spacing w:lineRule="auto" w:line="240"/>
        <w:jc w:val="both"/>
        <w:rPr/>
      </w:pPr>
      <w:r>
        <w:rPr>
          <w:rFonts w:ascii="ArialMT" w:hAnsi="ArialMT"/>
          <w:sz w:val="22"/>
        </w:rPr>
        <w:t>designar un compte corrent per a fer el pagament de l’ingrés que figuri de forma fefaent a nom dels pares o tutors de l’estudiant.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bookmarkStart w:id="3" w:name="_1r3u473mwvum"/>
      <w:bookmarkEnd w:id="3"/>
      <w:r>
        <w:rPr>
          <w:b/>
          <w:color w:val="000000"/>
          <w:sz w:val="24"/>
          <w:szCs w:val="24"/>
        </w:rPr>
        <w:t>4. Quantia dels ajuts</w:t>
      </w:r>
    </w:p>
    <w:p>
      <w:pPr>
        <w:pStyle w:val="Normal"/>
        <w:spacing w:lineRule="auto" w:line="240" w:before="240" w:after="240"/>
        <w:jc w:val="both"/>
        <w:rPr/>
      </w:pPr>
      <w:r>
        <w:rPr>
          <w:rFonts w:ascii="ArialMT" w:hAnsi="ArialMT"/>
          <w:sz w:val="22"/>
        </w:rPr>
        <w:t xml:space="preserve">L’import de la subvenció serà de </w:t>
      </w:r>
      <w:r>
        <w:rPr>
          <w:rFonts w:ascii="Arial-BoldMT" w:hAnsi="Arial-BoldMT"/>
          <w:b/>
          <w:sz w:val="22"/>
        </w:rPr>
        <w:t>100 euros per nen i curs</w:t>
      </w:r>
      <w:r>
        <w:rPr>
          <w:rFonts w:ascii="ArialMT" w:hAnsi="ArialMT"/>
          <w:sz w:val="22"/>
        </w:rPr>
        <w:t>, sempre i quan l’import justificat sigui igual o superior, en cas contrari només s’abonarà l’import justificat.</w:t>
      </w:r>
    </w:p>
    <w:p>
      <w:pPr>
        <w:pStyle w:val="Normal"/>
        <w:spacing w:lineRule="auto" w:line="240" w:before="240" w:after="240"/>
        <w:jc w:val="both"/>
        <w:rPr/>
      </w:pPr>
      <w:r>
        <w:rPr/>
        <w:t>L’import individual dels ajuts s’establirà en funció del nombre de sol·licituds admeses i de la dotació pressupostària disponible, d’acord amb els criteris de valoració fixats a les bases.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r>
        <w:rPr/>
      </w:r>
    </w:p>
    <w:p>
      <w:pPr>
        <w:pStyle w:val="Ttulo3"/>
        <w:spacing w:lineRule="auto" w:line="240" w:before="280" w:after="80"/>
        <w:rPr>
          <w:sz w:val="24"/>
          <w:szCs w:val="24"/>
        </w:rPr>
      </w:pPr>
      <w:bookmarkStart w:id="4" w:name="_gxzj939hyxx"/>
      <w:bookmarkEnd w:id="4"/>
      <w:r>
        <w:rPr>
          <w:b/>
          <w:color w:val="000000"/>
          <w:sz w:val="24"/>
          <w:szCs w:val="24"/>
        </w:rPr>
        <w:t>5. Presentació de sol·licituds</w:t>
      </w:r>
    </w:p>
    <w:p>
      <w:pPr>
        <w:pStyle w:val="LOnormal"/>
        <w:spacing w:lineRule="auto" w:line="240" w:before="240" w:after="240"/>
        <w:jc w:val="both"/>
        <w:rPr/>
      </w:pPr>
      <w:r>
        <w:rPr>
          <w:b w:val="false"/>
          <w:bCs w:val="false"/>
        </w:rPr>
        <w:t xml:space="preserve">Les sol·licituds s’hauran de presentar al Registre General de l’Ajuntament de DAS   per qualsevol dels mitjans previstos a l’article 16.4 de la Llei 39/2015, d’1 d’octubre, del Procediment Administratiu Comú de les Administracions Públiques, </w:t>
      </w:r>
      <w:r>
        <w:rPr>
          <w:b/>
          <w:bCs/>
        </w:rPr>
        <w:t>mitjançant el model normalitzat que figura com a Annex</w:t>
      </w:r>
      <w:r>
        <w:rPr>
          <w:b w:val="false"/>
          <w:bCs w:val="false"/>
        </w:rPr>
        <w:t>, de manera presencial o a la  seu electrònica de l’Ajuntament, mitjançant instància gènerica  (</w:t>
      </w:r>
      <w:hyperlink r:id="rId4">
        <w:r>
          <w:rPr>
            <w:rStyle w:val="EnlacedeInternet"/>
            <w:b w:val="false"/>
            <w:bCs w:val="false"/>
          </w:rPr>
          <w:t>das@das.cat</w:t>
        </w:r>
      </w:hyperlink>
      <w:r>
        <w:rPr>
          <w:b w:val="false"/>
          <w:bCs w:val="false"/>
        </w:rPr>
        <w:t>)</w:t>
      </w:r>
    </w:p>
    <w:p>
      <w:pPr>
        <w:pStyle w:val="Normal"/>
        <w:spacing w:lineRule="auto" w:line="240" w:before="126" w:after="126"/>
        <w:rPr/>
      </w:pPr>
      <w:r>
        <w:rPr>
          <w:rFonts w:ascii="ArialMT" w:hAnsi="ArialMT"/>
          <w:color w:val="000000"/>
          <w:sz w:val="22"/>
        </w:rPr>
        <w:t>Ells documents a presentar són:</w:t>
      </w:r>
    </w:p>
    <w:p>
      <w:pPr>
        <w:pStyle w:val="Normal"/>
        <w:numPr>
          <w:ilvl w:val="0"/>
          <w:numId w:val="1"/>
        </w:numPr>
        <w:spacing w:lineRule="auto" w:line="240" w:before="126" w:after="126"/>
        <w:rPr>
          <w:rFonts w:ascii="Arial" w:hAnsi="Arial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Formulari de sol.licitud (model normalitzat, ANNEX)</w:t>
      </w:r>
    </w:p>
    <w:p>
      <w:pPr>
        <w:pStyle w:val="Normal"/>
        <w:numPr>
          <w:ilvl w:val="0"/>
          <w:numId w:val="1"/>
        </w:numPr>
        <w:spacing w:lineRule="auto" w:line="240" w:before="240" w:after="240"/>
        <w:rPr>
          <w:rFonts w:ascii="Arial" w:hAnsi="Arial"/>
          <w:sz w:val="22"/>
          <w:szCs w:val="22"/>
        </w:rPr>
      </w:pPr>
      <w:r>
        <w:rPr>
          <w:color w:val="000000"/>
          <w:sz w:val="22"/>
          <w:szCs w:val="22"/>
        </w:rPr>
        <w:t>Fotocòpia del imprès de matricula o del carnet d’estudiant en el cas dels alumnes de l’Intitut Pere Borrell</w:t>
      </w:r>
    </w:p>
    <w:p>
      <w:pPr>
        <w:pStyle w:val="Normal"/>
        <w:numPr>
          <w:ilvl w:val="0"/>
          <w:numId w:val="1"/>
        </w:numPr>
        <w:spacing w:lineRule="auto" w:line="240"/>
        <w:jc w:val="left"/>
        <w:rPr>
          <w:rFonts w:ascii="Arial" w:hAnsi="Arial"/>
          <w:sz w:val="22"/>
          <w:szCs w:val="22"/>
        </w:rPr>
      </w:pPr>
      <w:r>
        <w:rPr>
          <w:color w:val="000000"/>
          <w:sz w:val="22"/>
          <w:szCs w:val="22"/>
        </w:rPr>
        <w:t>Factura o document justificatiu del pagament de la matricula i de l’adquisició dels llibres obligatoris.</w:t>
      </w:r>
    </w:p>
    <w:p>
      <w:pPr>
        <w:pStyle w:val="Cuerpodetexto"/>
        <w:spacing w:lineRule="auto" w:line="240" w:before="240" w:after="240"/>
        <w:ind w:left="122" w:right="673" w:hanging="0"/>
        <w:jc w:val="both"/>
        <w:rPr>
          <w:u w:val="none"/>
        </w:rPr>
      </w:pPr>
      <w:r>
        <w:rPr>
          <w:sz w:val="22"/>
          <w:szCs w:val="22"/>
          <w:u w:val="none"/>
        </w:rPr>
        <w:t>la presentació de la sol·licitud de subvenció pressuposa el</w:t>
      </w:r>
      <w:r>
        <w:rPr>
          <w:spacing w:val="-142"/>
          <w:sz w:val="22"/>
          <w:szCs w:val="22"/>
          <w:u w:val="none"/>
        </w:rPr>
        <w:t xml:space="preserve"> </w:t>
      </w:r>
      <w:r>
        <w:rPr>
          <w:sz w:val="22"/>
          <w:szCs w:val="22"/>
          <w:u w:val="none"/>
        </w:rPr>
        <w:t>coneixement</w:t>
      </w:r>
      <w:r>
        <w:rPr>
          <w:spacing w:val="-4"/>
          <w:sz w:val="22"/>
          <w:szCs w:val="22"/>
          <w:u w:val="none"/>
        </w:rPr>
        <w:t xml:space="preserve"> </w:t>
      </w:r>
      <w:r>
        <w:rPr>
          <w:sz w:val="22"/>
          <w:szCs w:val="22"/>
          <w:u w:val="none"/>
        </w:rPr>
        <w:t>i</w:t>
      </w:r>
      <w:r>
        <w:rPr>
          <w:spacing w:val="-4"/>
          <w:sz w:val="22"/>
          <w:szCs w:val="22"/>
          <w:u w:val="none"/>
        </w:rPr>
        <w:t xml:space="preserve"> </w:t>
      </w:r>
      <w:r>
        <w:rPr>
          <w:sz w:val="22"/>
          <w:szCs w:val="22"/>
          <w:u w:val="none"/>
        </w:rPr>
        <w:t>acceptació</w:t>
      </w:r>
      <w:r>
        <w:rPr>
          <w:spacing w:val="-4"/>
          <w:sz w:val="22"/>
          <w:szCs w:val="22"/>
          <w:u w:val="none"/>
        </w:rPr>
        <w:t xml:space="preserve"> </w:t>
      </w:r>
      <w:r>
        <w:rPr>
          <w:sz w:val="22"/>
          <w:szCs w:val="22"/>
          <w:u w:val="none"/>
        </w:rPr>
        <w:t>de</w:t>
      </w:r>
      <w:r>
        <w:rPr>
          <w:spacing w:val="-3"/>
          <w:sz w:val="22"/>
          <w:szCs w:val="22"/>
          <w:u w:val="none"/>
        </w:rPr>
        <w:t xml:space="preserve"> </w:t>
      </w:r>
      <w:r>
        <w:rPr>
          <w:sz w:val="22"/>
          <w:szCs w:val="22"/>
          <w:u w:val="none"/>
        </w:rPr>
        <w:t>les</w:t>
      </w:r>
      <w:r>
        <w:rPr>
          <w:spacing w:val="-4"/>
          <w:sz w:val="22"/>
          <w:szCs w:val="22"/>
          <w:u w:val="none"/>
        </w:rPr>
        <w:t xml:space="preserve"> </w:t>
      </w:r>
      <w:r>
        <w:rPr>
          <w:sz w:val="22"/>
          <w:szCs w:val="22"/>
          <w:u w:val="none"/>
        </w:rPr>
        <w:t>normes</w:t>
      </w:r>
      <w:r>
        <w:rPr>
          <w:spacing w:val="-4"/>
          <w:sz w:val="22"/>
          <w:szCs w:val="22"/>
          <w:u w:val="none"/>
        </w:rPr>
        <w:t xml:space="preserve"> </w:t>
      </w:r>
      <w:r>
        <w:rPr>
          <w:sz w:val="22"/>
          <w:szCs w:val="22"/>
          <w:u w:val="none"/>
        </w:rPr>
        <w:t>que</w:t>
      </w:r>
      <w:r>
        <w:rPr>
          <w:spacing w:val="-4"/>
          <w:sz w:val="22"/>
          <w:szCs w:val="22"/>
          <w:u w:val="none"/>
        </w:rPr>
        <w:t xml:space="preserve"> </w:t>
      </w:r>
      <w:r>
        <w:rPr>
          <w:sz w:val="22"/>
          <w:szCs w:val="22"/>
          <w:u w:val="none"/>
        </w:rPr>
        <w:t>la</w:t>
      </w:r>
      <w:r>
        <w:rPr>
          <w:spacing w:val="-3"/>
          <w:sz w:val="22"/>
          <w:szCs w:val="22"/>
          <w:u w:val="none"/>
        </w:rPr>
        <w:t xml:space="preserve"> </w:t>
      </w:r>
      <w:r>
        <w:rPr>
          <w:sz w:val="22"/>
          <w:szCs w:val="22"/>
          <w:u w:val="none"/>
        </w:rPr>
        <w:t>regulen.</w:t>
      </w:r>
    </w:p>
    <w:p>
      <w:pPr>
        <w:pStyle w:val="LOnormal"/>
        <w:spacing w:lineRule="auto" w:line="240" w:before="240" w:after="240"/>
        <w:jc w:val="both"/>
        <w:rPr/>
      </w:pPr>
      <w:r>
        <w:rPr>
          <w:u w:val="single"/>
        </w:rPr>
        <w:t xml:space="preserve">El </w:t>
      </w:r>
      <w:r>
        <w:rPr>
          <w:b/>
          <w:u w:val="single"/>
        </w:rPr>
        <w:t>termini de presentació de sol·licitud</w:t>
      </w:r>
      <w:r>
        <w:rPr>
          <w:b/>
          <w:u w:val="single"/>
          <w:shd w:fill="auto" w:val="clear"/>
        </w:rPr>
        <w:t>s</w:t>
      </w:r>
      <w:r>
        <w:rPr>
          <w:shd w:fill="auto" w:val="clear"/>
        </w:rPr>
        <w:t xml:space="preserve"> serà</w:t>
      </w:r>
      <w:r>
        <w:rPr>
          <w:shd w:fill="auto" w:val="clear"/>
        </w:rPr>
        <w:t xml:space="preserve"> de </w:t>
      </w:r>
      <w:r>
        <w:rPr>
          <w:b/>
          <w:shd w:fill="auto" w:val="clear"/>
        </w:rPr>
        <w:t>20 dies hàbils</w:t>
      </w:r>
      <w:r>
        <w:rPr>
          <w:shd w:fill="auto" w:val="clear"/>
        </w:rPr>
        <w:t>,</w:t>
      </w:r>
      <w:r>
        <w:rPr>
          <w:shd w:fill="auto" w:val="clear"/>
        </w:rPr>
        <w:t xml:space="preserve"> comp</w:t>
      </w:r>
      <w:r>
        <w:rPr/>
        <w:t xml:space="preserve">tats a partir de l’endemà de </w:t>
      </w:r>
      <w:r>
        <w:rPr/>
        <w:t>la publicació en el BOP de Girona.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bookmarkStart w:id="5" w:name="_i3sluqneccbz"/>
      <w:bookmarkEnd w:id="5"/>
      <w:r>
        <w:rPr>
          <w:b/>
          <w:color w:val="000000"/>
          <w:sz w:val="24"/>
          <w:szCs w:val="24"/>
        </w:rPr>
        <w:t>6. Tramitació i resolució</w:t>
      </w:r>
    </w:p>
    <w:p>
      <w:pPr>
        <w:pStyle w:val="LOnormal"/>
        <w:spacing w:lineRule="auto" w:line="240" w:before="126" w:after="126"/>
        <w:jc w:val="both"/>
        <w:rPr/>
      </w:pPr>
      <w:r>
        <w:rPr>
          <w:sz w:val="22"/>
          <w:szCs w:val="22"/>
        </w:rPr>
        <w:t>El procediment de concessió dels ajuts regulats en les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presents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Bases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serà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el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concurrència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competitiva</w:t>
      </w:r>
    </w:p>
    <w:p>
      <w:pPr>
        <w:pStyle w:val="LOnormal"/>
        <w:spacing w:lineRule="auto" w:line="240" w:before="126" w:after="126"/>
        <w:jc w:val="both"/>
        <w:rPr/>
      </w:pPr>
      <w:r>
        <w:rPr/>
        <w:t>La concessió dels ajuts es farà per resolució de l’Alcaldia, que posarà fi al procediment administratiu.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bookmarkStart w:id="6" w:name="_82b2vfh1ailq"/>
      <w:bookmarkEnd w:id="6"/>
      <w:r>
        <w:rPr>
          <w:b/>
          <w:color w:val="000000"/>
          <w:sz w:val="24"/>
          <w:szCs w:val="24"/>
        </w:rPr>
        <w:t>7. Publicació</w:t>
      </w:r>
    </w:p>
    <w:p>
      <w:pPr>
        <w:pStyle w:val="LOnormal"/>
        <w:spacing w:lineRule="auto" w:line="240" w:before="240" w:after="24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Aquest anunci es publicarà al Butlletí Oficial de la Província, al tauler d’anuncis i a la seu electrònica de l’Ajuntament de DAS, on es podrà consultar el text complet de les bases reguladores i els models de sol·licitud. També es publicarà un extracte de la convocatòrai al DOGC.</w:t>
      </w:r>
    </w:p>
    <w:p>
      <w:pPr>
        <w:pStyle w:val="LOnormal"/>
        <w:spacing w:lineRule="auto" w:line="240" w:before="240" w:after="240"/>
        <w:rPr/>
      </w:pPr>
      <w:r>
        <w:rPr>
          <w:b w:val="false"/>
          <w:bCs w:val="false"/>
        </w:rPr>
        <w:t>Das, a data de signatura electrònica</w:t>
      </w:r>
      <w:r>
        <w:rPr>
          <w:b/>
        </w:rPr>
        <w:br/>
      </w:r>
      <w:r>
        <w:rPr/>
        <w:t>L’alcalde,</w:t>
      </w:r>
    </w:p>
    <w:p>
      <w:pPr>
        <w:pStyle w:val="LOnormal"/>
        <w:spacing w:lineRule="auto" w:line="240" w:before="240" w:after="240"/>
        <w:rPr/>
      </w:pPr>
      <w:r>
        <w:rPr/>
      </w:r>
    </w:p>
    <w:p>
      <w:pPr>
        <w:sectPr>
          <w:type w:val="nextPage"/>
          <w:pgSz w:w="11906" w:h="16838"/>
          <w:pgMar w:left="1440" w:right="1440" w:header="0" w:top="1440" w:footer="0" w:bottom="1440" w:gutter="0"/>
          <w:pgNumType w:start="1" w:fmt="decimal"/>
          <w:formProt w:val="false"/>
          <w:textDirection w:val="lrTb"/>
          <w:docGrid w:type="default" w:linePitch="100" w:charSpace="4096"/>
        </w:sectPr>
        <w:pStyle w:val="LOnormal"/>
        <w:spacing w:lineRule="auto" w:line="240" w:before="240" w:after="240"/>
        <w:rPr/>
      </w:pPr>
      <w:r>
        <w:rPr/>
        <w:t>Enric Laguarda Pons</w:t>
      </w:r>
    </w:p>
    <w:p>
      <w:pPr>
        <w:pStyle w:val="Normal"/>
        <w:spacing w:before="73" w:after="31"/>
        <w:ind w:left="119" w:right="0" w:hanging="0"/>
        <w:rPr>
          <w:rFonts w:ascii="Arial" w:hAnsi="Arial"/>
          <w:b/>
          <w:b/>
        </w:rPr>
      </w:pPr>
      <w:r>
        <w:rPr>
          <w:b/>
        </w:rPr>
        <w:t>SOL·LICITUD</w:t>
      </w:r>
      <w:r>
        <w:rPr>
          <w:b/>
          <w:spacing w:val="-1"/>
        </w:rPr>
        <w:t xml:space="preserve"> </w:t>
      </w:r>
      <w:r>
        <w:rPr>
          <w:b/>
        </w:rPr>
        <w:t>D’AJUDA</w:t>
      </w:r>
      <w:r>
        <w:rPr>
          <w:b/>
          <w:spacing w:val="-11"/>
        </w:rPr>
        <w:t xml:space="preserve"> </w:t>
      </w:r>
      <w:r>
        <w:rPr>
          <w:b/>
        </w:rPr>
        <w:t>PER</w:t>
      </w:r>
      <w:r>
        <w:rPr>
          <w:b/>
          <w:spacing w:val="3"/>
        </w:rPr>
        <w:t xml:space="preserve"> </w:t>
      </w:r>
      <w:r>
        <w:rPr>
          <w:b/>
        </w:rPr>
        <w:t>A</w:t>
      </w:r>
      <w:r>
        <w:rPr>
          <w:b/>
          <w:spacing w:val="-10"/>
        </w:rPr>
        <w:t xml:space="preserve"> </w:t>
      </w:r>
      <w:r>
        <w:rPr>
          <w:b/>
        </w:rPr>
        <w:t>LA</w:t>
      </w:r>
      <w:r>
        <w:rPr>
          <w:b/>
          <w:spacing w:val="-6"/>
        </w:rPr>
        <w:t xml:space="preserve"> </w:t>
      </w:r>
      <w:r>
        <w:rPr>
          <w:b/>
        </w:rPr>
        <w:t>COMPRA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LLIBRES</w:t>
      </w:r>
      <w:r>
        <w:rPr>
          <w:b/>
          <w:spacing w:val="1"/>
        </w:rPr>
        <w:t xml:space="preserve"> I MATERAL ESCOLAR </w:t>
      </w:r>
    </w:p>
    <w:p>
      <w:pPr>
        <w:pStyle w:val="Cuerpodetexto"/>
        <w:spacing w:lineRule="exact" w:line="30"/>
        <w:ind w:left="-125" w:right="0" w:hanging="0"/>
        <w:rPr>
          <w:rFonts w:ascii="Arial" w:hAnsi="Arial"/>
          <w:sz w:val="3"/>
        </w:rPr>
      </w:pPr>
      <w:r>
        <w:rPr/>
        <mc:AlternateContent>
          <mc:Choice Requires="wpg">
            <w:drawing>
              <wp:inline distT="0" distB="0" distL="0" distR="0" wp14:anchorId="428A9E2D">
                <wp:extent cx="5871845" cy="635"/>
                <wp:effectExtent l="0" t="0" r="0" b="0"/>
                <wp:docPr id="2" name="Forma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124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871240" cy="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1" style="position:absolute;margin-left:0pt;margin-top:-0.05pt;width:462.25pt;height:0pt" coordorigin="0,-1" coordsize="9245,0">
                <v:line id="shape_0" from="0,-1" to="9245,-1" stroked="t" style="position:absolute;mso-position-vertical:top">
                  <v:stroke color="black" weight="19080" joinstyle="round" endcap="flat"/>
                  <v:fill o:detectmouseclick="t" on="false"/>
                  <w10:wrap type="square"/>
                </v:line>
              </v:group>
            </w:pict>
          </mc:Fallback>
        </mc:AlternateContent>
      </w:r>
    </w:p>
    <w:p>
      <w:pPr>
        <w:pStyle w:val="Cuerpodetexto"/>
        <w:spacing w:before="8" w:after="0"/>
        <w:rPr>
          <w:rFonts w:ascii="Arial" w:hAnsi="Arial"/>
          <w:b/>
          <w:b/>
          <w:sz w:val="25"/>
        </w:rPr>
      </w:pPr>
      <w:r>
        <w:rPr>
          <w:b/>
          <w:sz w:val="25"/>
        </w:rPr>
      </w:r>
    </w:p>
    <w:p>
      <w:pPr>
        <w:pStyle w:val="Normal"/>
        <w:ind w:left="119" w:right="0" w:hanging="0"/>
        <w:rPr>
          <w:rFonts w:ascii="Arial" w:hAnsi="Arial"/>
          <w:b/>
          <w:b/>
        </w:rPr>
      </w:pPr>
      <w:r>
        <w:rPr>
          <w:b/>
        </w:rPr>
        <w:t>Dades</w:t>
      </w:r>
      <w:r>
        <w:rPr>
          <w:b/>
          <w:spacing w:val="-2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menor</w:t>
      </w:r>
    </w:p>
    <w:p>
      <w:pPr>
        <w:pStyle w:val="Cuerpodetexto"/>
        <w:spacing w:before="7" w:after="0"/>
        <w:rPr>
          <w:rFonts w:ascii="Arial" w:hAnsi="Arial"/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20"/>
          <w:tab w:val="left" w:pos="4369" w:leader="none"/>
          <w:tab w:val="left" w:pos="9185" w:leader="none"/>
        </w:tabs>
        <w:spacing w:lineRule="auto" w:line="463"/>
        <w:ind w:left="119" w:right="116" w:hanging="0"/>
        <w:jc w:val="both"/>
        <w:rPr>
          <w:rFonts w:ascii="Arial MT" w:hAnsi="Arial MT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5" wp14:anchorId="520A5FED">
                <wp:simplePos x="0" y="0"/>
                <wp:positionH relativeFrom="page">
                  <wp:posOffset>1447800</wp:posOffset>
                </wp:positionH>
                <wp:positionV relativeFrom="paragraph">
                  <wp:posOffset>496570</wp:posOffset>
                </wp:positionV>
                <wp:extent cx="1494790" cy="1270"/>
                <wp:effectExtent l="0" t="0" r="0" b="0"/>
                <wp:wrapNone/>
                <wp:docPr id="3" name="Conector recto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4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4pt,39.1pt" to="231.6pt,39.1pt" ID="Conector recto 3" stroked="t" style="position:absolute;mso-position-horizontal-relative:page" wp14:anchorId="520A5FED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" wp14:anchorId="1EEBF0F0">
                <wp:simplePos x="0" y="0"/>
                <wp:positionH relativeFrom="page">
                  <wp:posOffset>5219700</wp:posOffset>
                </wp:positionH>
                <wp:positionV relativeFrom="paragraph">
                  <wp:posOffset>496570</wp:posOffset>
                </wp:positionV>
                <wp:extent cx="1113790" cy="1270"/>
                <wp:effectExtent l="0" t="0" r="0" b="0"/>
                <wp:wrapNone/>
                <wp:docPr id="4" name="Conector recto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12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11pt,39.1pt" to="498.6pt,39.1pt" ID="Conector recto 4" stroked="t" style="position:absolute;mso-position-horizontal-relative:page" wp14:anchorId="1EEBF0F0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ascii="Arial MT" w:hAnsi="Arial MT"/>
        </w:rPr>
        <w:t>Nom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 xml:space="preserve">Cognoms: 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  <w:u w:val="single"/>
        </w:rPr>
        <w:t xml:space="preserve"> </w:t>
        <w:tab/>
        <w:tab/>
      </w:r>
    </w:p>
    <w:p>
      <w:pPr>
        <w:pStyle w:val="Normal"/>
        <w:tabs>
          <w:tab w:val="clear" w:pos="720"/>
          <w:tab w:val="left" w:pos="4369" w:leader="none"/>
          <w:tab w:val="left" w:pos="9185" w:leader="none"/>
        </w:tabs>
        <w:spacing w:lineRule="auto" w:line="463"/>
        <w:ind w:left="119" w:right="116" w:hanging="0"/>
        <w:jc w:val="both"/>
        <w:rPr>
          <w:rFonts w:ascii="Arial MT" w:hAnsi="Arial MT"/>
        </w:rPr>
      </w:pPr>
      <w:r>
        <w:rPr>
          <w:rFonts w:ascii="Arial MT" w:hAnsi="Arial MT"/>
        </w:rPr>
        <w:t xml:space="preserve"> </w:t>
      </w:r>
      <w:r>
        <w:rPr>
          <w:rFonts w:ascii="Arial MT" w:hAnsi="Arial MT"/>
        </w:rPr>
        <w:t>DNI:</w:t>
        <w:tab/>
        <w:t>Data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Naixement:</w:t>
      </w:r>
    </w:p>
    <w:p>
      <w:pPr>
        <w:pStyle w:val="Normal"/>
        <w:tabs>
          <w:tab w:val="clear" w:pos="720"/>
          <w:tab w:val="left" w:pos="3515" w:leader="none"/>
          <w:tab w:val="left" w:pos="5555" w:leader="none"/>
          <w:tab w:val="left" w:pos="9185" w:leader="none"/>
        </w:tabs>
        <w:spacing w:lineRule="auto" w:line="468" w:before="2" w:after="0"/>
        <w:ind w:left="119" w:right="108" w:hanging="0"/>
        <w:jc w:val="both"/>
        <w:rPr>
          <w:rFonts w:ascii="Arial MT" w:hAnsi="Arial MT"/>
        </w:rPr>
      </w:pPr>
      <w:r>
        <w:rPr>
          <w:rFonts w:ascii="Arial MT" w:hAnsi="Arial MT"/>
        </w:rPr>
        <w:t>Domicili:</w:t>
      </w:r>
      <w:r>
        <w:rPr>
          <w:rFonts w:ascii="Arial MT" w:hAnsi="Arial MT"/>
          <w:u w:val="thick"/>
        </w:rPr>
        <w:tab/>
        <w:tab/>
        <w:tab/>
      </w:r>
      <w:r>
        <w:rPr>
          <w:rFonts w:ascii="Arial MT" w:hAnsi="Arial MT"/>
        </w:rPr>
        <w:t xml:space="preserve"> Municipi: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C.P.: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Província: </w:t>
      </w:r>
      <w:r>
        <w:rPr>
          <w:rFonts w:ascii="Arial MT" w:hAnsi="Arial MT"/>
          <w:spacing w:val="-26"/>
        </w:rPr>
        <w:t xml:space="preserve"> </w:t>
      </w:r>
      <w:r>
        <w:rPr>
          <w:rFonts w:ascii="Arial MT" w:hAnsi="Arial MT"/>
          <w:u w:val="single"/>
        </w:rPr>
        <w:t xml:space="preserve"> </w:t>
        <w:tab/>
      </w:r>
    </w:p>
    <w:p>
      <w:pPr>
        <w:pStyle w:val="Normal"/>
        <w:spacing w:before="79" w:after="0"/>
        <w:ind w:left="119" w:right="0" w:hanging="0"/>
        <w:rPr>
          <w:rFonts w:ascii="Arial" w:hAnsi="Arial"/>
          <w:b/>
          <w:b/>
        </w:rPr>
      </w:pPr>
      <w:r>
        <w:rPr>
          <w:b/>
        </w:rPr>
        <w:t>Dades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-2"/>
        </w:rPr>
        <w:t xml:space="preserve"> </w:t>
      </w:r>
      <w:r>
        <w:rPr>
          <w:b/>
        </w:rPr>
        <w:t>representant</w:t>
      </w:r>
    </w:p>
    <w:p>
      <w:pPr>
        <w:pStyle w:val="Cuerpodetexto"/>
        <w:spacing w:before="6" w:after="0"/>
        <w:rPr>
          <w:rFonts w:ascii="Arial" w:hAnsi="Arial"/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0" w:after="10"/>
        <w:ind w:left="119" w:right="0" w:hanging="0"/>
        <w:jc w:val="both"/>
        <w:rPr>
          <w:rFonts w:ascii="Arial MT" w:hAnsi="Arial MT"/>
        </w:rPr>
      </w:pPr>
      <w:r>
        <w:rPr>
          <w:rFonts w:ascii="Arial MT" w:hAnsi="Arial MT"/>
        </w:rPr>
        <w:t>Nom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Cognoms:</w:t>
      </w:r>
    </w:p>
    <w:p>
      <w:pPr>
        <w:pStyle w:val="Cuerpodetexto"/>
        <w:spacing w:lineRule="exact" w:line="31"/>
        <w:ind w:left="1982" w:right="0" w:hanging="0"/>
        <w:rPr>
          <w:rFonts w:ascii="Arial MT" w:hAnsi="Arial MT"/>
          <w:sz w:val="3"/>
        </w:rPr>
      </w:pPr>
      <w:r>
        <w:rPr/>
        <mc:AlternateContent>
          <mc:Choice Requires="wpg">
            <w:drawing>
              <wp:inline distT="0" distB="0" distL="0" distR="0" wp14:anchorId="3D2BF5AC">
                <wp:extent cx="4538345" cy="9525"/>
                <wp:effectExtent l="0" t="0" r="0" b="0"/>
                <wp:docPr id="5" name="Forma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7800" cy="9000"/>
                        </a:xfrm>
                      </wpg:grpSpPr>
                      <wps:wsp>
                        <wps:cNvSpPr/>
                        <wps:spPr>
                          <a:xfrm flipV="1">
                            <a:off x="0" y="0"/>
                            <a:ext cx="4537800" cy="90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4" style="position:absolute;margin-left:0pt;margin-top:-0.75pt;width:357.25pt;height:0.65pt" coordorigin="0,-15" coordsize="7145,13">
                <v:line id="shape_0" from="0,-15" to="7145,-2" stroked="t" style="position:absolute;flip:y;mso-position-vertical:top">
                  <v:stroke color="black" weight="9360" joinstyle="round" endcap="flat"/>
                  <v:fill o:detectmouseclick="t" on="false"/>
                  <w10:wrap type="square"/>
                </v:line>
              </v:group>
            </w:pict>
          </mc:Fallback>
        </mc:AlternateContent>
      </w:r>
    </w:p>
    <w:p>
      <w:pPr>
        <w:pStyle w:val="Normal"/>
        <w:tabs>
          <w:tab w:val="clear" w:pos="720"/>
          <w:tab w:val="left" w:pos="4369" w:leader="none"/>
        </w:tabs>
        <w:spacing w:before="201" w:after="0"/>
        <w:ind w:left="119" w:right="0" w:hanging="0"/>
        <w:jc w:val="both"/>
        <w:rPr>
          <w:rFonts w:ascii="Arial MT" w:hAnsi="Arial MT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7" wp14:anchorId="77A51D15">
                <wp:simplePos x="0" y="0"/>
                <wp:positionH relativeFrom="page">
                  <wp:posOffset>1447800</wp:posOffset>
                </wp:positionH>
                <wp:positionV relativeFrom="paragraph">
                  <wp:posOffset>310515</wp:posOffset>
                </wp:positionV>
                <wp:extent cx="2128520" cy="1270"/>
                <wp:effectExtent l="0" t="0" r="0" b="0"/>
                <wp:wrapTopAndBottom/>
                <wp:docPr id="6" name="Conector recto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6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4pt,24.45pt" to="281.5pt,24.45pt" ID="Conector recto 6" stroked="t" style="position:absolute;mso-position-horizontal-relative:page" wp14:anchorId="77A51D15">
                <v:stroke color="black" weight="936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" wp14:anchorId="504CEAD9">
                <wp:simplePos x="0" y="0"/>
                <wp:positionH relativeFrom="page">
                  <wp:posOffset>5219700</wp:posOffset>
                </wp:positionH>
                <wp:positionV relativeFrom="paragraph">
                  <wp:posOffset>310515</wp:posOffset>
                </wp:positionV>
                <wp:extent cx="1585595" cy="1270"/>
                <wp:effectExtent l="0" t="0" r="0" b="0"/>
                <wp:wrapTopAndBottom/>
                <wp:docPr id="7" name="Conector recto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508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11pt,24.45pt" to="535.75pt,24.45pt" ID="Conector recto 7" stroked="t" style="position:absolute;mso-position-horizontal-relative:page" wp14:anchorId="504CEAD9">
                <v:stroke color="black" weight="936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rFonts w:ascii="Arial MT" w:hAnsi="Arial MT"/>
        </w:rPr>
        <w:t>DNI:</w:t>
        <w:tab/>
        <w:t>Data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Naixement:</w:t>
      </w:r>
    </w:p>
    <w:p>
      <w:pPr>
        <w:pStyle w:val="Normal"/>
        <w:tabs>
          <w:tab w:val="clear" w:pos="720"/>
          <w:tab w:val="left" w:pos="3515" w:leader="none"/>
          <w:tab w:val="left" w:pos="5555" w:leader="none"/>
          <w:tab w:val="left" w:pos="9185" w:leader="none"/>
        </w:tabs>
        <w:spacing w:lineRule="auto" w:line="468" w:before="164" w:after="0"/>
        <w:ind w:left="119" w:right="108" w:hanging="0"/>
        <w:jc w:val="both"/>
        <w:rPr>
          <w:rFonts w:ascii="Arial MT" w:hAnsi="Arial MT"/>
        </w:rPr>
      </w:pPr>
      <w:r>
        <w:rPr>
          <w:rFonts w:ascii="Arial MT" w:hAnsi="Arial MT"/>
        </w:rPr>
        <w:t>Domicili:</w:t>
      </w:r>
      <w:r>
        <w:rPr>
          <w:rFonts w:ascii="Arial MT" w:hAnsi="Arial MT"/>
          <w:u w:val="thick"/>
        </w:rPr>
        <w:tab/>
        <w:tab/>
        <w:tab/>
      </w:r>
      <w:r>
        <w:rPr>
          <w:rFonts w:ascii="Arial MT" w:hAnsi="Arial MT"/>
        </w:rPr>
        <w:t xml:space="preserve"> Municipi: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C.P.: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Província: </w:t>
      </w:r>
      <w:r>
        <w:rPr>
          <w:rFonts w:ascii="Arial MT" w:hAnsi="Arial MT"/>
          <w:spacing w:val="-26"/>
        </w:rPr>
        <w:t xml:space="preserve"> </w:t>
      </w:r>
      <w:r>
        <w:rPr>
          <w:rFonts w:ascii="Arial MT" w:hAnsi="Arial MT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4250" w:leader="none"/>
          <w:tab w:val="left" w:pos="9185" w:leader="none"/>
        </w:tabs>
        <w:spacing w:lineRule="auto" w:line="552" w:before="89" w:after="0"/>
        <w:ind w:left="119" w:right="116" w:hanging="0"/>
        <w:jc w:val="both"/>
        <w:rPr>
          <w:rFonts w:ascii="Arial" w:hAnsi="Arial"/>
          <w:b/>
          <w:b/>
        </w:rPr>
      </w:pPr>
      <w:r>
        <w:rPr>
          <w:rFonts w:ascii="Arial MT" w:hAnsi="Arial MT"/>
        </w:rPr>
        <w:t>Adreça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electrònica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(per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 xml:space="preserve">notificacions): </w:t>
      </w:r>
      <w:r>
        <w:rPr>
          <w:rFonts w:ascii="Arial MT" w:hAnsi="Arial MT"/>
          <w:spacing w:val="-19"/>
        </w:rPr>
        <w:t xml:space="preserve"> </w:t>
      </w:r>
      <w:r>
        <w:rPr>
          <w:rFonts w:ascii="Arial MT" w:hAnsi="Arial MT"/>
          <w:u w:val="single"/>
        </w:rPr>
        <w:t xml:space="preserve"> </w:t>
        <w:tab/>
        <w:tab/>
      </w:r>
    </w:p>
    <w:p>
      <w:pPr>
        <w:pStyle w:val="Normal"/>
        <w:tabs>
          <w:tab w:val="clear" w:pos="720"/>
          <w:tab w:val="left" w:pos="4250" w:leader="none"/>
          <w:tab w:val="left" w:pos="9185" w:leader="none"/>
        </w:tabs>
        <w:spacing w:lineRule="auto" w:line="552" w:before="89" w:after="0"/>
        <w:ind w:left="119" w:right="116" w:hanging="0"/>
        <w:jc w:val="both"/>
        <w:rPr>
          <w:rFonts w:ascii="Arial" w:hAnsi="Arial"/>
          <w:b/>
          <w:b/>
        </w:rPr>
      </w:pPr>
      <w:r>
        <w:rPr>
          <w:rFonts w:ascii="Arial MT" w:hAnsi="Arial MT"/>
        </w:rPr>
        <w:t>Telèfon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fixe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Telèfon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 xml:space="preserve">mòbil  </w:t>
      </w:r>
      <w:r>
        <w:rPr>
          <w:rFonts w:ascii="Arial MT" w:hAnsi="Arial MT"/>
          <w:spacing w:val="13"/>
        </w:rPr>
        <w:t xml:space="preserve"> </w:t>
      </w:r>
      <w:r>
        <w:rPr>
          <w:rFonts w:ascii="Arial MT" w:hAnsi="Arial MT"/>
          <w:u w:val="single"/>
        </w:rPr>
        <w:t xml:space="preserve"> </w:t>
        <w:tab/>
      </w:r>
      <w:r>
        <w:rPr>
          <w:rFonts w:ascii="Arial MT" w:hAnsi="Arial MT"/>
        </w:rPr>
        <w:t xml:space="preserve"> </w:t>
      </w:r>
      <w:r>
        <w:rPr/>
        <w:t xml:space="preserve">                                                </w:t>
      </w:r>
      <w:r>
        <w:rPr>
          <w:b/>
        </w:rPr>
        <w:t>Dades</w:t>
      </w:r>
      <w:r>
        <w:rPr>
          <w:b/>
          <w:spacing w:val="-3"/>
        </w:rPr>
        <w:t xml:space="preserve"> </w:t>
      </w:r>
      <w:r>
        <w:rPr>
          <w:b/>
        </w:rPr>
        <w:t>acadèmiques</w:t>
      </w:r>
    </w:p>
    <w:p>
      <w:pPr>
        <w:pStyle w:val="Normal"/>
        <w:tabs>
          <w:tab w:val="clear" w:pos="720"/>
          <w:tab w:val="left" w:pos="3515" w:leader="none"/>
          <w:tab w:val="left" w:pos="5555" w:leader="none"/>
          <w:tab w:val="left" w:pos="7020" w:leader="none"/>
          <w:tab w:val="left" w:pos="9185" w:leader="none"/>
        </w:tabs>
        <w:spacing w:lineRule="auto" w:line="468"/>
        <w:ind w:left="119" w:right="108" w:hanging="0"/>
        <w:jc w:val="both"/>
        <w:rPr>
          <w:rFonts w:ascii="Arial MT" w:hAnsi="Arial MT"/>
        </w:rPr>
      </w:pPr>
      <w:r>
        <w:rPr>
          <w:rFonts w:ascii="Arial MT" w:hAnsi="Arial MT"/>
        </w:rPr>
        <w:t>Centre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d’ensenyament:</w:t>
      </w:r>
      <w:r>
        <w:rPr>
          <w:rFonts w:ascii="Times New Roman" w:hAnsi="Times New Roman"/>
          <w:u w:val="single"/>
        </w:rPr>
        <w:tab/>
        <w:tab/>
        <w:tab/>
      </w:r>
      <w:r>
        <w:rPr>
          <w:rFonts w:ascii="Arial MT" w:hAnsi="Arial MT"/>
        </w:rPr>
        <w:t>Curs: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Domicili:</w:t>
      </w:r>
      <w:r>
        <w:rPr>
          <w:rFonts w:ascii="Arial MT" w:hAnsi="Arial MT"/>
          <w:u w:val="thick"/>
        </w:rPr>
        <w:tab/>
        <w:tab/>
        <w:tab/>
        <w:tab/>
      </w:r>
      <w:r>
        <w:rPr>
          <w:rFonts w:ascii="Arial MT" w:hAnsi="Arial MT"/>
        </w:rPr>
        <w:t xml:space="preserve"> Municipi: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C.P.: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Província: </w:t>
      </w:r>
      <w:r>
        <w:rPr>
          <w:rFonts w:ascii="Arial MT" w:hAnsi="Arial MT"/>
          <w:spacing w:val="-26"/>
        </w:rPr>
        <w:t xml:space="preserve"> </w:t>
      </w:r>
      <w:r>
        <w:rPr>
          <w:rFonts w:ascii="Arial MT" w:hAnsi="Arial MT"/>
          <w:u w:val="single"/>
        </w:rPr>
        <w:t xml:space="preserve"> </w:t>
        <w:tab/>
        <w:tab/>
      </w:r>
    </w:p>
    <w:p>
      <w:pPr>
        <w:pStyle w:val="Normal"/>
        <w:spacing w:before="82" w:after="0"/>
        <w:ind w:left="119" w:right="0" w:hanging="0"/>
        <w:rPr>
          <w:rFonts w:ascii="Arial" w:hAnsi="Arial"/>
          <w:b/>
          <w:b/>
        </w:rPr>
      </w:pPr>
      <w:r>
        <w:rPr>
          <w:b/>
        </w:rPr>
        <w:t>Dades</w:t>
      </w:r>
      <w:r>
        <w:rPr>
          <w:b/>
          <w:spacing w:val="-3"/>
        </w:rPr>
        <w:t xml:space="preserve"> </w:t>
      </w:r>
      <w:r>
        <w:rPr>
          <w:b/>
        </w:rPr>
        <w:t>bancàries</w:t>
      </w:r>
    </w:p>
    <w:p>
      <w:pPr>
        <w:pStyle w:val="Cuerpodetexto"/>
        <w:spacing w:before="9" w:after="0"/>
        <w:rPr>
          <w:rFonts w:ascii="Arial" w:hAnsi="Arial"/>
          <w:b/>
          <w:b/>
          <w:sz w:val="14"/>
        </w:rPr>
      </w:pPr>
      <w:r>
        <w:rPr>
          <w:b/>
          <w:sz w:val="14"/>
        </w:rPr>
      </w:r>
    </w:p>
    <w:tbl>
      <w:tblPr>
        <w:tblStyle w:val="TableNormal"/>
        <w:tblW w:w="8524" w:type="dxa"/>
        <w:jc w:val="left"/>
        <w:tblInd w:w="13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99"/>
        <w:gridCol w:w="293"/>
        <w:gridCol w:w="297"/>
        <w:gridCol w:w="300"/>
        <w:gridCol w:w="296"/>
        <w:gridCol w:w="317"/>
        <w:gridCol w:w="312"/>
        <w:gridCol w:w="307"/>
        <w:gridCol w:w="310"/>
        <w:gridCol w:w="296"/>
        <w:gridCol w:w="310"/>
        <w:gridCol w:w="307"/>
        <w:gridCol w:w="306"/>
        <w:gridCol w:w="301"/>
        <w:gridCol w:w="305"/>
        <w:gridCol w:w="300"/>
        <w:gridCol w:w="451"/>
        <w:gridCol w:w="237"/>
        <w:gridCol w:w="299"/>
        <w:gridCol w:w="296"/>
        <w:gridCol w:w="299"/>
        <w:gridCol w:w="300"/>
        <w:gridCol w:w="302"/>
        <w:gridCol w:w="300"/>
        <w:gridCol w:w="296"/>
        <w:gridCol w:w="299"/>
        <w:gridCol w:w="300"/>
        <w:gridCol w:w="287"/>
      </w:tblGrid>
      <w:tr>
        <w:trPr>
          <w:trHeight w:val="465" w:hRule="atLeast"/>
        </w:trPr>
        <w:tc>
          <w:tcPr>
            <w:tcW w:w="1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3" w:after="0"/>
              <w:ind w:left="134" w:right="0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COD.</w:t>
            </w:r>
            <w:r>
              <w:rPr>
                <w:spacing w:val="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IBAN</w:t>
            </w:r>
          </w:p>
        </w:tc>
        <w:tc>
          <w:tcPr>
            <w:tcW w:w="29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3" w:after="0"/>
              <w:ind w:left="248" w:right="0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ENTITAT</w:t>
            </w:r>
          </w:p>
        </w:tc>
        <w:tc>
          <w:tcPr>
            <w:tcW w:w="29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3" w:after="0"/>
              <w:ind w:left="243" w:right="0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OFICINA</w:t>
            </w:r>
          </w:p>
        </w:tc>
        <w:tc>
          <w:tcPr>
            <w:tcW w:w="30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3" w:after="0"/>
              <w:ind w:left="160" w:right="0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D.</w:t>
            </w:r>
            <w:r>
              <w:rPr>
                <w:spacing w:val="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C.</w:t>
            </w:r>
          </w:p>
        </w:tc>
        <w:tc>
          <w:tcPr>
            <w:tcW w:w="23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7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3" w:after="0"/>
              <w:ind w:left="824" w:right="0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Nº</w:t>
            </w:r>
            <w:r>
              <w:rPr>
                <w:spacing w:val="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 COMPTE</w:t>
            </w:r>
          </w:p>
        </w:tc>
      </w:tr>
      <w:tr>
        <w:trPr>
          <w:trHeight w:val="508" w:hRule="atLeast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6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6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5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7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Cuerpodetexto"/>
        <w:rPr>
          <w:rFonts w:ascii="Arial" w:hAnsi="Arial"/>
          <w:b/>
          <w:b/>
          <w:sz w:val="25"/>
        </w:rPr>
      </w:pPr>
      <w:r>
        <w:rPr>
          <w:b/>
          <w:sz w:val="25"/>
        </w:rPr>
      </w:r>
    </w:p>
    <w:p>
      <w:pPr>
        <w:pStyle w:val="Normal"/>
        <w:ind w:left="119" w:right="0" w:hanging="0"/>
        <w:rPr>
          <w:rFonts w:ascii="Arial" w:hAnsi="Arial"/>
          <w:b/>
          <w:b/>
        </w:rPr>
      </w:pPr>
      <w:r>
        <w:rPr>
          <w:b/>
        </w:rPr>
        <w:t>Documentació</w:t>
      </w:r>
      <w:r>
        <w:rPr>
          <w:b/>
          <w:spacing w:val="-4"/>
        </w:rPr>
        <w:t xml:space="preserve"> </w:t>
      </w:r>
      <w:r>
        <w:rPr>
          <w:b/>
        </w:rPr>
        <w:t>aportada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40" w:leader="none"/>
          <w:tab w:val="left" w:pos="841" w:leader="none"/>
        </w:tabs>
        <w:spacing w:before="40" w:after="0"/>
        <w:ind w:left="840" w:right="0" w:hanging="361"/>
        <w:jc w:val="left"/>
        <w:rPr>
          <w:rFonts w:ascii="Arial MT" w:hAnsi="Arial MT"/>
        </w:rPr>
      </w:pPr>
      <w:r>
        <w:rPr>
          <w:rFonts w:ascii="Arial MT" w:hAnsi="Arial MT"/>
        </w:rPr>
        <w:t>Certificat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d’escolarització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/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matrícula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curs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escolar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2024/25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40" w:leader="none"/>
          <w:tab w:val="left" w:pos="841" w:leader="none"/>
        </w:tabs>
        <w:spacing w:before="38" w:after="0"/>
        <w:ind w:left="840" w:right="0" w:hanging="361"/>
        <w:jc w:val="left"/>
        <w:rPr>
          <w:rFonts w:ascii="Arial MT" w:hAnsi="Arial MT"/>
        </w:rPr>
      </w:pPr>
      <w:r>
        <w:rPr>
          <w:rFonts w:ascii="Arial MT" w:hAnsi="Arial MT"/>
        </w:rPr>
        <w:t>Factura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compra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llibres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/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document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justificatiu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adquisició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llibres</w:t>
      </w:r>
    </w:p>
    <w:p>
      <w:pPr>
        <w:pStyle w:val="Cuerpodetexto"/>
        <w:spacing w:before="10" w:after="0"/>
        <w:rPr>
          <w:rFonts w:ascii="Arial MT" w:hAnsi="Arial MT"/>
          <w:sz w:val="27"/>
        </w:rPr>
      </w:pPr>
      <w:r>
        <w:rPr>
          <w:rFonts w:ascii="Arial MT" w:hAnsi="Arial MT"/>
          <w:sz w:val="27"/>
        </w:rPr>
      </w:r>
    </w:p>
    <w:p>
      <w:pPr>
        <w:pStyle w:val="Normal"/>
        <w:spacing w:before="1" w:after="0"/>
        <w:ind w:left="119" w:right="0" w:hanging="0"/>
        <w:rPr>
          <w:rFonts w:ascii="Arial" w:hAnsi="Arial"/>
          <w:b/>
          <w:b/>
        </w:rPr>
      </w:pPr>
      <w:r>
        <w:rPr>
          <w:b/>
        </w:rPr>
        <w:t>Signatura</w:t>
      </w:r>
      <w:r>
        <w:rPr>
          <w:b/>
          <w:spacing w:val="-2"/>
        </w:rPr>
        <w:t xml:space="preserve"> </w:t>
      </w:r>
      <w:r>
        <w:rPr>
          <w:b/>
        </w:rPr>
        <w:t>del/de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sol·licitant</w:t>
      </w:r>
      <w:r>
        <w:rPr>
          <w:b/>
          <w:spacing w:val="-3"/>
        </w:rPr>
        <w:t xml:space="preserve"> </w:t>
      </w:r>
      <w:r>
        <w:rPr>
          <w:b/>
        </w:rPr>
        <w:t>/</w:t>
      </w:r>
      <w:r>
        <w:rPr>
          <w:b/>
          <w:spacing w:val="-2"/>
        </w:rPr>
        <w:t xml:space="preserve"> </w:t>
      </w:r>
      <w:r>
        <w:rPr>
          <w:b/>
        </w:rPr>
        <w:t>representant</w:t>
      </w:r>
    </w:p>
    <w:p>
      <w:pPr>
        <w:pStyle w:val="Cuerpodetexto"/>
        <w:rPr>
          <w:rFonts w:ascii="Arial" w:hAnsi="Arial"/>
          <w:b/>
          <w:b/>
        </w:rPr>
      </w:pPr>
      <w:r>
        <w:rPr>
          <w:b/>
        </w:rPr>
      </w:r>
    </w:p>
    <w:p>
      <w:pPr>
        <w:pStyle w:val="Normal"/>
        <w:tabs>
          <w:tab w:val="clear" w:pos="720"/>
          <w:tab w:val="left" w:pos="1755" w:leader="none"/>
          <w:tab w:val="left" w:pos="3900" w:leader="none"/>
          <w:tab w:val="left" w:pos="5400" w:leader="none"/>
        </w:tabs>
        <w:ind w:left="119" w:right="0" w:hanging="0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Das,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 xml:space="preserve">de  </w:t>
      </w:r>
      <w:r>
        <w:rPr>
          <w:rFonts w:ascii="Arial MT" w:hAnsi="Arial MT"/>
          <w:spacing w:val="-21"/>
          <w:sz w:val="20"/>
        </w:rPr>
        <w:t xml:space="preserve"> </w:t>
      </w:r>
      <w:r>
        <w:rPr>
          <w:rFonts w:ascii="Arial MT" w:hAnsi="Arial MT"/>
          <w:sz w:val="20"/>
          <w:u w:val="single"/>
        </w:rPr>
        <w:t xml:space="preserve"> </w:t>
        <w:tab/>
      </w:r>
    </w:p>
    <w:p>
      <w:pPr>
        <w:pStyle w:val="Cuerpodetexto"/>
        <w:spacing w:before="4" w:after="0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40" w:leader="none"/>
          <w:tab w:val="left" w:pos="841" w:leader="none"/>
        </w:tabs>
        <w:spacing w:before="101" w:after="0"/>
        <w:ind w:left="840" w:right="1701" w:hanging="360"/>
        <w:jc w:val="left"/>
        <w:rPr>
          <w:rFonts w:ascii="Calibri" w:hAnsi="Calibri"/>
        </w:rPr>
      </w:pPr>
      <w:r>
        <w:rPr>
          <w:rFonts w:ascii="Calibri" w:hAnsi="Calibri"/>
          <w:b/>
          <w:sz w:val="22"/>
        </w:rPr>
        <w:t>No vull rebre notificacions electròniques per part de l’ajuntament d’ajudes i</w:t>
      </w:r>
      <w:r>
        <w:rPr>
          <w:rFonts w:ascii="Calibri" w:hAnsi="Calibri"/>
          <w:b/>
          <w:spacing w:val="-47"/>
          <w:sz w:val="22"/>
        </w:rPr>
        <w:t xml:space="preserve"> </w:t>
      </w:r>
      <w:r>
        <w:rPr>
          <w:rFonts w:ascii="Calibri" w:hAnsi="Calibri"/>
          <w:b/>
          <w:sz w:val="22"/>
        </w:rPr>
        <w:t>subvencions.</w:t>
      </w:r>
    </w:p>
    <w:sectPr>
      <w:type w:val="nextPage"/>
      <w:pgSz w:w="11906" w:h="16838"/>
      <w:pgMar w:left="1580" w:right="1026" w:header="0" w:top="13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  <w:font w:name="Arial MT">
    <w:charset w:val="00"/>
    <w:family w:val="roman"/>
    <w:pitch w:val="variable"/>
  </w:font>
  <w:font w:name="ArialMT">
    <w:charset w:val="00"/>
    <w:family w:val="roman"/>
    <w:pitch w:val="variable"/>
  </w:font>
  <w:font w:name="Arial-BoldMT"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numFmt w:val="bullet"/>
      <w:lvlText w:val="□"/>
      <w:lvlJc w:val="left"/>
      <w:pPr>
        <w:tabs>
          <w:tab w:val="num" w:pos="0"/>
        </w:tabs>
        <w:ind w:left="840" w:hanging="360"/>
      </w:pPr>
      <w:rPr>
        <w:rFonts w:ascii="Symbol" w:hAnsi="Symbol" w:cs="Symbol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86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32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79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25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72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18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64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611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8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c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ca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tu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Smbolosdenumeracin">
    <w:name w:val="Símbolos de numeración"/>
    <w:qFormat/>
    <w:rPr/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ca" w:eastAsia="zh-CN" w:bidi="hi-IN"/>
    </w:rPr>
  </w:style>
  <w:style w:type="paragraph" w:styleId="Ttulogeneral">
    <w:name w:val="Title"/>
    <w:basedOn w:val="LOnormal"/>
    <w:next w:val="LO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ListParagraph">
    <w:name w:val="List Paragraph"/>
    <w:basedOn w:val="Normal"/>
    <w:qFormat/>
    <w:pPr>
      <w:ind w:left="122" w:right="0" w:hanging="0"/>
      <w:jc w:val="both"/>
    </w:pPr>
    <w:rPr>
      <w:rFonts w:ascii="Courier New" w:hAnsi="Courier New" w:eastAsia="Courier New" w:cs="Courier New"/>
      <w:lang w:val="ca-ES" w:eastAsia="en-US" w:bidi="ar-SA"/>
    </w:rPr>
  </w:style>
  <w:style w:type="paragraph" w:styleId="TableParagraph">
    <w:name w:val="Table Paragraph"/>
    <w:basedOn w:val="Normal"/>
    <w:qFormat/>
    <w:pPr/>
    <w:rPr>
      <w:rFonts w:ascii="Arial MT" w:hAnsi="Arial MT" w:eastAsia="Arial MT" w:cs="Arial MT"/>
      <w:lang w:val="ca-ES" w:eastAsia="en-US" w:bidi="ar-SA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ssl4.ddgi.cat/bopV1/pdf/2024/221/202422109973.pdf" TargetMode="External"/><Relationship Id="rId4" Type="http://schemas.openxmlformats.org/officeDocument/2006/relationships/hyperlink" Target="mailto:das@das.cat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LibreOffice/7.0.4.2$Windows_X86_64 LibreOffice_project/dcf040e67528d9187c66b2379df5ea4407429775</Application>
  <AppVersion>15.0000</AppVersion>
  <Pages>3</Pages>
  <Words>692</Words>
  <Characters>3715</Characters>
  <CharactersWithSpaces>4451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ca-ES</dc:language>
  <cp:lastModifiedBy/>
  <dcterms:modified xsi:type="dcterms:W3CDTF">2025-10-17T09:21:25Z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