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688" w:rsidRPr="005F6EB2" w:rsidRDefault="00BC2688" w:rsidP="0022076A">
      <w:pPr>
        <w:spacing w:before="100" w:beforeAutospacing="1" w:after="100" w:afterAutospacing="1" w:line="240" w:lineRule="auto"/>
        <w:jc w:val="both"/>
        <w:rPr>
          <w:b/>
        </w:rPr>
      </w:pPr>
      <w:r w:rsidRPr="005F6EB2">
        <w:rPr>
          <w:b/>
        </w:rPr>
        <w:t xml:space="preserve">Extracto de la Resolución de 14 de noviembre de 2025 por la que se aprueba la convocatoria de subvenciones a la creación literaria </w:t>
      </w:r>
      <w:r w:rsidR="005F6EB2" w:rsidRPr="005F6EB2">
        <w:rPr>
          <w:b/>
        </w:rPr>
        <w:t xml:space="preserve">y cultural del Concejo de </w:t>
      </w:r>
      <w:proofErr w:type="spellStart"/>
      <w:r w:rsidR="005F6EB2" w:rsidRPr="005F6EB2">
        <w:rPr>
          <w:b/>
        </w:rPr>
        <w:t>Tineo</w:t>
      </w:r>
      <w:proofErr w:type="spellEnd"/>
      <w:r w:rsidR="005F6EB2" w:rsidRPr="005F6EB2">
        <w:rPr>
          <w:b/>
        </w:rPr>
        <w:t>, año 2025.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Primero</w:t>
      </w:r>
      <w:r w:rsidR="005F6EB2">
        <w:rPr>
          <w:b/>
        </w:rPr>
        <w:t>.</w:t>
      </w:r>
      <w:r w:rsidRPr="005F6EB2">
        <w:rPr>
          <w:b/>
        </w:rPr>
        <w:t xml:space="preserve"> Objeto.-</w:t>
      </w:r>
      <w:r>
        <w:t xml:space="preserve"> El objeto de las base es la concesión de ayudas (subvenciones) para la creación literaria de obras originales e inéditas de todos los escritores y artistas nacidos o residentes en el Concejo de </w:t>
      </w:r>
      <w:proofErr w:type="spellStart"/>
      <w:r>
        <w:t>Tineo</w:t>
      </w:r>
      <w:proofErr w:type="spellEnd"/>
      <w:r>
        <w:t xml:space="preserve"> o de aquellos autores no nacidos ni residentes en el Concejo de </w:t>
      </w:r>
      <w:proofErr w:type="spellStart"/>
      <w:r>
        <w:t>Tineo</w:t>
      </w:r>
      <w:proofErr w:type="spellEnd"/>
      <w:r>
        <w:t xml:space="preserve"> siempre que la temática de sus obras tenga como centro al Concejo de </w:t>
      </w:r>
      <w:proofErr w:type="spellStart"/>
      <w:r>
        <w:t>Tineo</w:t>
      </w:r>
      <w:proofErr w:type="spellEnd"/>
      <w:r>
        <w:t>, su historia, cultura, patrimonio u otras temáticas locales.</w:t>
      </w:r>
    </w:p>
    <w:p w:rsidR="0022076A" w:rsidRDefault="005F6EB2" w:rsidP="0022076A">
      <w:pPr>
        <w:spacing w:before="100" w:beforeAutospacing="1" w:after="100" w:afterAutospacing="1" w:line="240" w:lineRule="auto"/>
        <w:jc w:val="both"/>
      </w:pPr>
      <w:r>
        <w:rPr>
          <w:b/>
        </w:rPr>
        <w:t>Segundo. Beneficiarios</w:t>
      </w:r>
      <w:r w:rsidR="0022076A" w:rsidRPr="005F6EB2">
        <w:rPr>
          <w:b/>
        </w:rPr>
        <w:t>.-</w:t>
      </w:r>
      <w:r w:rsidR="0022076A">
        <w:t xml:space="preserve"> Podrán ser beneficiarios de estas subvenciones todos los escritores y artistas nacidos o residentes en el Concejo de </w:t>
      </w:r>
      <w:proofErr w:type="spellStart"/>
      <w:r w:rsidR="0022076A">
        <w:t>Tineo</w:t>
      </w:r>
      <w:proofErr w:type="spellEnd"/>
      <w:r w:rsidR="0022076A">
        <w:t xml:space="preserve"> o de aquellos autores no nacidos ni residentes en el Concejo de </w:t>
      </w:r>
      <w:proofErr w:type="spellStart"/>
      <w:r w:rsidR="0022076A">
        <w:t>Tineo</w:t>
      </w:r>
      <w:proofErr w:type="spellEnd"/>
      <w:r w:rsidR="0022076A">
        <w:t xml:space="preserve"> siempre que la temática de sus obras tenga como centro al Concejo de </w:t>
      </w:r>
      <w:proofErr w:type="spellStart"/>
      <w:r w:rsidR="0022076A">
        <w:t>Tineo</w:t>
      </w:r>
      <w:proofErr w:type="spellEnd"/>
      <w:r w:rsidR="0022076A">
        <w:t xml:space="preserve"> cuyas publicaciones motiven la concesión de la subvención.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Tercero</w:t>
      </w:r>
      <w:r w:rsidR="005F6EB2" w:rsidRPr="005F6EB2">
        <w:rPr>
          <w:b/>
        </w:rPr>
        <w:t>.</w:t>
      </w:r>
      <w:r w:rsidRPr="005F6EB2">
        <w:rPr>
          <w:b/>
        </w:rPr>
        <w:t xml:space="preserve"> Bases reguladoras.-</w:t>
      </w:r>
      <w:r>
        <w:t xml:space="preserve"> Las bases que regulan la presente convocatoria han sido aprobadas por el Pleno Municipal de fecha 29 de mayo del 2025.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Cuarto</w:t>
      </w:r>
      <w:r w:rsidR="005F6EB2" w:rsidRPr="005F6EB2">
        <w:rPr>
          <w:b/>
        </w:rPr>
        <w:t>.</w:t>
      </w:r>
      <w:r w:rsidRPr="005F6EB2">
        <w:rPr>
          <w:b/>
        </w:rPr>
        <w:t xml:space="preserve"> Cuantía.-</w:t>
      </w:r>
      <w:r>
        <w:t xml:space="preserve"> La cuantía total es de 2.000 € con cargo a la aplicación 33400/48003 del Presupuesto municipal para el ejercicio 2025.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Quinto</w:t>
      </w:r>
      <w:r w:rsidR="005F6EB2" w:rsidRPr="005F6EB2">
        <w:rPr>
          <w:b/>
        </w:rPr>
        <w:t>.</w:t>
      </w:r>
      <w:r w:rsidRPr="005F6EB2">
        <w:rPr>
          <w:b/>
        </w:rPr>
        <w:t xml:space="preserve"> Plazo de presentación de solicitudes.-</w:t>
      </w:r>
      <w:r>
        <w:t xml:space="preserve"> El plazo de solicitudes será de 10 días hábiles contados a partir de la publicación de la correspondiente convocatoria en el Boletín Oficial del Principado de Asturias. Existe un modelo de solicitud que deberá ser utilizado y que puede descargarse de la página del Ayuntamiento (www.tineo.es) y que figura como anexo I de la presente.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Sexto</w:t>
      </w:r>
      <w:r w:rsidR="005F6EB2" w:rsidRPr="005F6EB2">
        <w:rPr>
          <w:b/>
        </w:rPr>
        <w:t>.</w:t>
      </w:r>
      <w:r w:rsidRPr="005F6EB2">
        <w:rPr>
          <w:b/>
        </w:rPr>
        <w:t xml:space="preserve"> Requisitos para solicitar la subvención, forma de acreditarlos y documentos que deban acompañarse a la petición.-</w:t>
      </w:r>
      <w:r>
        <w:t xml:space="preserve"> Los previstos en el Artículo 5 de las bases reguladoras de la subvención (BOPA 29/10/2025).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Séptimo. Criterios y límites para la concesión.-</w:t>
      </w:r>
      <w:r>
        <w:t xml:space="preserve"> La cuantía de la subvención vendrá determinada en función del crédito disponible consignado al efecto y de las solicitudes presentadas y conforme a los criterios de valoración contenidos en el artículo 8 de las bases reguladoras.</w:t>
      </w:r>
    </w:p>
    <w:p w:rsidR="0022076A" w:rsidRPr="005F6EB2" w:rsidRDefault="0022076A" w:rsidP="0022076A">
      <w:pPr>
        <w:spacing w:before="100" w:beforeAutospacing="1" w:after="100" w:afterAutospacing="1" w:line="240" w:lineRule="auto"/>
        <w:jc w:val="both"/>
        <w:rPr>
          <w:b/>
        </w:rPr>
      </w:pPr>
      <w:r w:rsidRPr="005F6EB2">
        <w:rPr>
          <w:b/>
        </w:rPr>
        <w:t>Octavo. Indicación de los órganos competentes para la instrucción y resolución del procedimiento.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>
        <w:t xml:space="preserve">Instructor.- Un empleado municipal del Área de Educación y Cultura. 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>
        <w:t>Órgano Colegiado.- Formado por el titular de la Concejalía de Educación y Cultura, un empleado municipal del área de Educación y Cultura y un empleado municipal con la categoría de auxiliar o administrativo de administración general.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>
        <w:t>Órgano Resolutorio.- Recaerá en la figura del Sr. Alcalde-Presidente que dictará resolución por la que se resuelva el procedimiento.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Noveno.</w:t>
      </w:r>
      <w:r>
        <w:t xml:space="preserve"> </w:t>
      </w:r>
      <w:r w:rsidRPr="005F6EB2">
        <w:rPr>
          <w:b/>
        </w:rPr>
        <w:t>Plazo de resolución y notificación.-</w:t>
      </w:r>
      <w:r>
        <w:t xml:space="preserve"> Tres meses desde la fecha de finalización del plazo de presentación de solicitudes.</w:t>
      </w:r>
    </w:p>
    <w:p w:rsidR="0022076A" w:rsidRDefault="0022076A" w:rsidP="0022076A">
      <w:pPr>
        <w:spacing w:before="100" w:beforeAutospacing="1" w:after="100" w:afterAutospacing="1" w:line="240" w:lineRule="auto"/>
        <w:jc w:val="both"/>
      </w:pPr>
      <w:r w:rsidRPr="005F6EB2">
        <w:rPr>
          <w:b/>
        </w:rPr>
        <w:t>Décimo.</w:t>
      </w:r>
      <w:r>
        <w:t xml:space="preserve"> </w:t>
      </w:r>
      <w:r w:rsidRPr="005F6EB2">
        <w:rPr>
          <w:b/>
        </w:rPr>
        <w:t>Medio de notificación o publicación de la concesión.-</w:t>
      </w:r>
      <w:r>
        <w:t xml:space="preserve"> Notificación individualizada</w:t>
      </w:r>
      <w:r w:rsidR="005F6EB2">
        <w:t>.</w:t>
      </w:r>
    </w:p>
    <w:sectPr w:rsidR="0022076A" w:rsidSect="00007B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22076A"/>
    <w:rsid w:val="00007BAC"/>
    <w:rsid w:val="0022076A"/>
    <w:rsid w:val="005F6EB2"/>
    <w:rsid w:val="00763138"/>
    <w:rsid w:val="00AA64CA"/>
    <w:rsid w:val="00BC2688"/>
    <w:rsid w:val="00C9456F"/>
    <w:rsid w:val="00F23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B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2</cp:revision>
  <dcterms:created xsi:type="dcterms:W3CDTF">2025-11-17T17:55:00Z</dcterms:created>
  <dcterms:modified xsi:type="dcterms:W3CDTF">2025-11-17T18:25:00Z</dcterms:modified>
</cp:coreProperties>
</file>