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C7043" w14:textId="77777777" w:rsidR="00F735E4" w:rsidRDefault="00F735E4" w:rsidP="00B541CA">
      <w:pPr>
        <w:spacing w:after="0" w:line="240" w:lineRule="auto"/>
        <w:jc w:val="both"/>
        <w:rPr>
          <w:rFonts w:ascii="Calibri" w:hAnsi="Calibri" w:cs="Calibri"/>
          <w:b/>
          <w:bCs/>
          <w:color w:val="000000"/>
          <w:sz w:val="24"/>
          <w:szCs w:val="24"/>
        </w:rPr>
      </w:pPr>
    </w:p>
    <w:p w14:paraId="33F8573C" w14:textId="77777777" w:rsidR="00F87B78" w:rsidRDefault="00F87B78" w:rsidP="00B541CA">
      <w:pPr>
        <w:spacing w:after="0" w:line="240" w:lineRule="auto"/>
        <w:jc w:val="both"/>
        <w:rPr>
          <w:rFonts w:ascii="Calibri" w:hAnsi="Calibri" w:cs="Calibri"/>
          <w:b/>
          <w:bCs/>
          <w:color w:val="000000"/>
          <w:sz w:val="24"/>
          <w:szCs w:val="24"/>
        </w:rPr>
      </w:pPr>
    </w:p>
    <w:p w14:paraId="3ED9AD07" w14:textId="77777777" w:rsidR="00F87B78" w:rsidRDefault="00F87B78" w:rsidP="00B541CA">
      <w:pPr>
        <w:spacing w:after="0" w:line="240" w:lineRule="auto"/>
        <w:jc w:val="both"/>
        <w:rPr>
          <w:rFonts w:ascii="Calibri" w:hAnsi="Calibri" w:cs="Calibri"/>
          <w:b/>
          <w:bCs/>
          <w:color w:val="000000"/>
          <w:sz w:val="24"/>
          <w:szCs w:val="24"/>
        </w:rPr>
      </w:pPr>
    </w:p>
    <w:p w14:paraId="11767C0B" w14:textId="77777777" w:rsidR="00F735E4" w:rsidRDefault="00F735E4" w:rsidP="00B541CA">
      <w:pPr>
        <w:spacing w:after="0" w:line="240" w:lineRule="auto"/>
        <w:jc w:val="both"/>
        <w:rPr>
          <w:rFonts w:ascii="Calibri" w:hAnsi="Calibri" w:cs="Calibri"/>
          <w:b/>
          <w:bCs/>
          <w:color w:val="000000"/>
          <w:sz w:val="24"/>
          <w:szCs w:val="24"/>
        </w:rPr>
      </w:pPr>
    </w:p>
    <w:p w14:paraId="46C7E5FB" w14:textId="77777777" w:rsidR="00F735E4" w:rsidRDefault="00F735E4" w:rsidP="00B541CA">
      <w:pPr>
        <w:spacing w:after="0" w:line="240" w:lineRule="auto"/>
        <w:jc w:val="both"/>
        <w:rPr>
          <w:rFonts w:ascii="Calibri" w:hAnsi="Calibri" w:cs="Calibri"/>
          <w:b/>
          <w:bCs/>
          <w:color w:val="000000"/>
          <w:sz w:val="24"/>
          <w:szCs w:val="24"/>
        </w:rPr>
      </w:pPr>
    </w:p>
    <w:p w14:paraId="08DE30FF" w14:textId="7A4911E1" w:rsidR="00B346F3" w:rsidRPr="00B541CA" w:rsidRDefault="00465599" w:rsidP="00B541CA">
      <w:pPr>
        <w:spacing w:after="0" w:line="240" w:lineRule="auto"/>
        <w:jc w:val="both"/>
        <w:rPr>
          <w:rFonts w:ascii="Calibri" w:hAnsi="Calibri" w:cs="Calibri"/>
          <w:b/>
          <w:bCs/>
          <w:color w:val="000000"/>
          <w:sz w:val="24"/>
          <w:szCs w:val="24"/>
        </w:rPr>
      </w:pPr>
      <w:r>
        <w:rPr>
          <w:rFonts w:ascii="Calibri" w:hAnsi="Calibri"/>
          <w:b/>
          <w:color w:val="000000"/>
          <w:sz w:val="24"/>
        </w:rPr>
        <w:t>RESOLUCIÓ del conseller de Sanitat, per la qual s’efectua la convocatòria de les ajudes en matèria de projectes de desplegament del Pla de salut de la Comunitat Valenciana en els seus municipis.</w:t>
      </w:r>
    </w:p>
    <w:p w14:paraId="7DFCC812" w14:textId="77777777" w:rsidR="00B541CA" w:rsidRDefault="00B541CA" w:rsidP="00B541CA">
      <w:pPr>
        <w:spacing w:after="0" w:line="240" w:lineRule="auto"/>
        <w:jc w:val="both"/>
        <w:rPr>
          <w:rFonts w:ascii="Calibri" w:hAnsi="Calibri" w:cs="Calibri"/>
          <w:color w:val="000000"/>
          <w:sz w:val="24"/>
          <w:szCs w:val="24"/>
        </w:rPr>
      </w:pPr>
    </w:p>
    <w:p w14:paraId="41DADBB2" w14:textId="71C71851" w:rsidR="00B346F3" w:rsidRPr="00B541CA"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La Llei 38/2003, de 17 de novembre, general de subvencions, establix en l’article 23 que el procediment per a la concessió de subvencions s’iniciarà sempre d’ofici, mitjançant una convocatòria aprovada per l’òrgan competent. </w:t>
      </w:r>
    </w:p>
    <w:p w14:paraId="085D7821" w14:textId="77777777" w:rsidR="00B541CA" w:rsidRPr="00B541CA"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L’Orde 1/2019, de 28 de febrer, de la Conselleria de Sanitat Universal i Salut Pública, per la qual s’aproven les bases reguladores de subvencions destinades a finançar projectes relacionats amb la salut pública (d’ara en avant, Orde 1/2019), publicada en el </w:t>
      </w:r>
      <w:r>
        <w:rPr>
          <w:rFonts w:ascii="Calibri" w:hAnsi="Calibri"/>
          <w:i/>
          <w:iCs/>
          <w:color w:val="000000"/>
          <w:sz w:val="24"/>
        </w:rPr>
        <w:t>Diari Oficial de la Generalitat Valenciana</w:t>
      </w:r>
      <w:r>
        <w:rPr>
          <w:rFonts w:ascii="Calibri" w:hAnsi="Calibri"/>
          <w:color w:val="000000"/>
          <w:sz w:val="24"/>
        </w:rPr>
        <w:t xml:space="preserve"> núm. 8503, d’11 de març de 2019, establix en l’article 3, apartat 1, que el procediment de concessió d’estes subvencions es tramitarà en règim de concurrència competitiva i, en l’apartat 2, que el procediment s’iniciarà d’ofici mitjançant la publicació de la corresponent convocatòria aprovada per resolució de la persona titular de la conselleria amb competències en matèria de sanitat. </w:t>
      </w:r>
    </w:p>
    <w:p w14:paraId="74A3BB36" w14:textId="674B365C" w:rsidR="00B541CA" w:rsidRPr="00B541CA" w:rsidRDefault="00B541CA" w:rsidP="00B541CA">
      <w:pPr>
        <w:spacing w:after="0" w:line="240" w:lineRule="auto"/>
        <w:jc w:val="both"/>
        <w:rPr>
          <w:rFonts w:ascii="Calibri" w:hAnsi="Calibri" w:cs="Calibri"/>
          <w:color w:val="000000"/>
          <w:sz w:val="24"/>
          <w:szCs w:val="24"/>
        </w:rPr>
      </w:pPr>
      <w:r>
        <w:rPr>
          <w:sz w:val="24"/>
        </w:rPr>
        <w:t xml:space="preserve">Aplicant l'article 35 de la Llei 1/2015, de 6 de febrer, de la Generalitat, d'hisenda pública, del sector públic instrumental i de subvencions, que establix que si les Corts no aproven el pressupost de la Generalitat abans del primer dia de l'exercici econòmic corresponent, s'entendrà prorrogat el de l'exercici anterior –Llei 8/2023, de 27 de desembre, de pressupostos de la Generalitat per a l'exercici 2024, que inclou, en el programa 413A00 les línies pressupostàries que financen les ajudes previstes en l'Orde 1/2019– fins a l'aprovació i publicació del nou en el Diari Oficial de la Generalitat Valenciana. </w:t>
      </w:r>
    </w:p>
    <w:p w14:paraId="48520147" w14:textId="77777777" w:rsidR="00B541CA" w:rsidRPr="00B541CA" w:rsidRDefault="00B541CA" w:rsidP="00B541CA">
      <w:pPr>
        <w:pStyle w:val="Standard"/>
        <w:jc w:val="both"/>
        <w:rPr>
          <w:rFonts w:cs="Calibri"/>
        </w:rPr>
      </w:pPr>
      <w:r>
        <w:t xml:space="preserve">Al seu torn, en l'article 2.1 del Decret 193/2024, de 23 de desembre, del Consell, pel qual s'establixen els criteris d'aplicació de la pròrroga automàtica dels pressupostos de la Generalitat per a 2024, fins a l'entrada en vigor dels pressupostos per a 2025, s'arreplega que durant el període de pròrroga seran aplicables les disposicions contingudes en l'esmentada Llei 8/2023, amb les adequacions temporals corresponents, adaptant-se, si és el cas, al que s'establix en les normes legals. </w:t>
      </w:r>
    </w:p>
    <w:p w14:paraId="0B110CA3" w14:textId="21E568AA" w:rsidR="00B346F3" w:rsidRPr="00B541CA"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La present convocatòria no requerix la notificació o comunicació a la Comissió Europea, no sent aplicable l’article 107.1 del Tractat de funcionament de la Unió Europea, ja que no reunix els requisits continguts en este, atés que les subvencions previstes en la present convocatòria no suposen un avantatge econòmic, no falsegen ni poden falsejar la competència, ni els intercanvis comercials entre els estats membres. </w:t>
      </w:r>
    </w:p>
    <w:p w14:paraId="360C93AE" w14:textId="72B65408" w:rsidR="00B346F3" w:rsidRPr="00B541CA"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Per tot això i de conformitat amb el que s’establix en l’article 160.4 de la Llei 1/2015, de 6 de febrer, de la Generalitat, d’hisenda pública, del sector públic instrumental i de subvencions, en relació amb l’article 6 del Decret 32/2024, de 21 de novembre, de la Presidència de la Generalitat, pel qual es determinen el nombre i la denominació de les conselleries, i les seues atribucions; el Decret 135/2023, de 10 d’agost, del Consell, d’aprovació del Reglament orgànic i funcional de la Conselleria de Sanitat, i l’Orde 1/2019, de 28 de febrer, de la Conselleria de Sanitat Universal i Salut Pública, per la qual s’aproven les bases reguladores per a la concessió de subvencions en matèria de salut pública, resolc:</w:t>
      </w:r>
    </w:p>
    <w:p w14:paraId="016EF0B5" w14:textId="77777777" w:rsidR="00B346F3" w:rsidRPr="00B541CA" w:rsidRDefault="00465599" w:rsidP="00B541CA">
      <w:pPr>
        <w:spacing w:after="0" w:line="240" w:lineRule="auto"/>
        <w:jc w:val="both"/>
        <w:rPr>
          <w:rFonts w:ascii="Calibri" w:hAnsi="Calibri" w:cs="Calibri"/>
          <w:color w:val="000000"/>
          <w:sz w:val="24"/>
          <w:szCs w:val="24"/>
        </w:rPr>
      </w:pPr>
      <w:r>
        <w:rPr>
          <w:rFonts w:ascii="Calibri" w:hAnsi="Calibri"/>
          <w:color w:val="000000"/>
          <w:sz w:val="24"/>
        </w:rPr>
        <w:lastRenderedPageBreak/>
        <w:t xml:space="preserve">Primer. Objecte i condicions de la concessió de la subvenció </w:t>
      </w:r>
    </w:p>
    <w:p w14:paraId="79D91837" w14:textId="77777777" w:rsidR="00B346F3" w:rsidRPr="00B541CA"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1. L’objecte de la present resolució és convocar les ajudes en matèria de projectes de desplegament del Pla de salut de la Comunitat Valenciana en les seues entitats locals per a 2025 que es regularan pel que s’establix en l’Orde 1/2019, publicada en el DOGV núm. 8503, de l’11.03.2019. </w:t>
      </w:r>
    </w:p>
    <w:p w14:paraId="71A5BC4E" w14:textId="77777777" w:rsidR="00B346F3" w:rsidRPr="00B541CA"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2. I, especialment, projectes formatius orientats a l’adquisició de competències de les persones integrants dels espais de participació, projectes dirigits a la implementació i progressió en les diferents etapes de XarxaSalut, així com projectes d’avaluació de l’impacte en salut de les polítiques municipals. </w:t>
      </w:r>
    </w:p>
    <w:p w14:paraId="760C83FC" w14:textId="77777777" w:rsidR="00B346F3" w:rsidRPr="00B541CA"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Segon. Ajudes i finançament </w:t>
      </w:r>
    </w:p>
    <w:p w14:paraId="21A2E3CF" w14:textId="77777777" w:rsidR="00B541CA"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De conformitat amb el que s’establix en la Llei 8/2023, de 27 de desembre, de pressupostos de la Generalitat per a l’exercici 2024: </w:t>
      </w:r>
    </w:p>
    <w:p w14:paraId="1CF93E5A" w14:textId="77777777" w:rsidR="00B541CA"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1. Les subvencions previstes en la present convocatòria es finançaran amb càrrec al programa pressupostari de la Conselleria de Sanitat 413A00, del capítol IV, codi línia comptable S0144. </w:t>
      </w:r>
    </w:p>
    <w:p w14:paraId="5B1D486E" w14:textId="77777777" w:rsidR="00B541CA"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2. El total de les subvencions atorgades per a estos projectes no podran superar la quantia màxima de 210.000 euros. </w:t>
      </w:r>
    </w:p>
    <w:p w14:paraId="1AA5A58E"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3. La procedència i quantia dels fons: propis: 210.000 euros. La modalitat de concessió serà la de concurrència competitiva. </w:t>
      </w:r>
    </w:p>
    <w:p w14:paraId="549A0733"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Tercer. Entitats sol·licitants </w:t>
      </w:r>
    </w:p>
    <w:p w14:paraId="581C1B2D"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1. Segons l’article 25 de l’Orde 1/2019, podran sol·licitar les subvencions les entitats locals de la Comunitat Valenciana que proposen el desenvolupament de projectes relacionats amb el desplegament del Pla de salut de la Comunitat Valenciana. </w:t>
      </w:r>
    </w:p>
    <w:p w14:paraId="6C4113ED"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2. Les entitats locals, a més dels requisits generals establits en els articles 13.2 i 13.3 de la Llei 38/2003, de 17 de novembre, general de subvencions, i en l’Orde 1/2019, hauran d’estar adherides a XarxaSalut, acreditant així el seu compromís de desenvolupar les accions de promoció de la salut local emmarcades en el vigent Pla de salut de la Comunitat Valenciana. </w:t>
      </w:r>
    </w:p>
    <w:p w14:paraId="6569A669"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3. Aquelles entitats locals els fins, el sistema d’admissió, la trajectòria o l’actuació de les quals siguen contraris al principi d’igualtat entre dones i hòmens no podran ser beneficiàries de la subvenció.</w:t>
      </w:r>
    </w:p>
    <w:p w14:paraId="515154FB" w14:textId="6A9919AD"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4. Així mateix, hauran de complir les previsions contingudes en la Llei 9/2003, de 2 d’abril, de la Generalitat, d’igualtat entre dones i hòmens, i en la Llei orgànica 3/2007, de 22 de març, per a la igualtat efectiva de dones i hòmens, en relació amb el pla d’igualtat quan per la legislació d’aplicació els siga exigible. </w:t>
      </w:r>
    </w:p>
    <w:p w14:paraId="0CE2C4B7"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Quart. Sol·licituds i documentació. Forma i termini </w:t>
      </w:r>
    </w:p>
    <w:p w14:paraId="2FFC8840"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1. Les sol·licituds es tramitaran de conformitat amb el que s’establix en les bases reguladores, i la resolució i concessió s’efectuarà en règim de concurrència competitiva, d’acord amb el que s’establix en l’article 3,1 de l’esmentada Orde 1/2019. 2. La sol·licitud de la subvenció degudament firmada per la persona representant legal de l’entitat juntament amb la resta de documentació requerida es dirigirà a la direcció general amb competències en la matèria de salut pública. </w:t>
      </w:r>
    </w:p>
    <w:p w14:paraId="5936C0DC"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3. La presentació de les sol·licituds haurà de realitzar-se exclusivament per via telemàtica en el Registre Electrònic de la Generalitat, mitjançant accés al corresponent tràmit </w:t>
      </w:r>
      <w:r>
        <w:rPr>
          <w:rFonts w:ascii="Calibri" w:hAnsi="Calibri"/>
          <w:color w:val="000000"/>
          <w:sz w:val="24"/>
        </w:rPr>
        <w:lastRenderedPageBreak/>
        <w:t xml:space="preserve">electrònic disponible en la seu electrònica de la Generalitat (http://sede.gva.es), o a través del següent enllaç en el portal de la Conselleria https://www.san.gva.es/es/web/ayudas-y-subvenciones , sense que siguen tingudes en compte les sol·licituds presentades per qualsevol altre mitjà, de conformitat amb el que es disposa en l’article 14.2 de la Llei 39/2015, resultant d’aplicació, en cas contrari, el que es disposa en l’article 68.4 de l’esmentada llei. </w:t>
      </w:r>
    </w:p>
    <w:p w14:paraId="7FFEF298"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4. La presentació de la sol·licitud implica l’acceptació de les bases reguladores de l’Orde 1/2019. </w:t>
      </w:r>
    </w:p>
    <w:p w14:paraId="0BF25431"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5. La sol·licitud s’acompanyarà de la següent documentació: </w:t>
      </w:r>
    </w:p>
    <w:p w14:paraId="622C52BC"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a) Exemplar de dades de domiciliació bancària en el cas que estes no hagen sigut omplides en la sol·licitud. </w:t>
      </w:r>
    </w:p>
    <w:p w14:paraId="109D220E"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b) Acreditació de trobar-se al corrent de les seues obligacions tributàries i davant de la Seguretat Social. Per a això, l’entitat sol·licitant podrà autoritzar l’òrgan instructor perquè obtinga directament l’acreditació del compliment de les obligacions tributàries i amb la Seguretat Social a través de certificats telemàtics, de conformitat amb el que es disposa en el Decret 165/2010, de 8 d’octubre, del Consell, pel qual s’establixen mesures de simplificació i de reducció de càrregues administratives en els procediments gestionats per l’Administració de la Generalitat i el seu sector públic. Si no s’atorga esta autorització, haurà d’aportar la documentació que acredite que es troben al corrent de les esmentades obligacions. </w:t>
      </w:r>
    </w:p>
    <w:p w14:paraId="0E7AA605"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c) Declaració responsable de no concórrer en l’entitat sol·licitant les circumstàncies recollides en l’article 13 de la Llei 38/2003, de 17 de novembre, per a ser beneficiària de les subvencions que en esta convocatòria es regulen, i que està al corrent en el pagament de reintegrament per subvencions, llevat que esta declaració es realitze omplint l’apartat corresponent en l’esmentada sol·licitud. </w:t>
      </w:r>
    </w:p>
    <w:p w14:paraId="3526120E"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d) Declaració responsable en la qual manifesta, sota la seua responsabilitat, que totes les dades recollides en la sol·licitud són verídiques i que es troba en possessió de la documentació que així ho acredita, quedant a la disposició de la Generalitat per a la comprovació, el control i la inspecció que s’estimen oportuns i, que es compromet a mantindre el compliment de les anteriors obligacions durant el període de reconeixement de l’obligació en els termes de l’article 69.1 de la Llei 39/2015, d’1 d’octubre. D’acord amb el que es disposa en l’article 69.4 de l’esmentada llei, la inexactitud, falsedat o omissió, de caràcter essencial, de qualsevol dada o informació, que s’incorpore a esta declaració responsable, així com la no presentació de la documentació que siga si és el cas requerida per a acreditar el compliment del que s’haja declarat, determinarà la impossibilitat de continuar amb la convocatòria. </w:t>
      </w:r>
    </w:p>
    <w:p w14:paraId="68DE429E"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e) Memòria del projecte en model normalitzat. El llenguatge utilitzat en la redacció haurà de ser inclusiu i no sexista. Així mateix, el contingut dels projectes no haurà de vulnerar, en cap cas, el principi de no discriminació per raó de sexe, raça, origen ètnic, religió, conviccions, diversitat funcional, edat o orientació sexual, i s’haurà de facilitar o almenys no impedir l’accessibilitat a les persones amb mobilitat reduïda. </w:t>
      </w:r>
    </w:p>
    <w:p w14:paraId="103340BB" w14:textId="0C057AA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6. L’assistència tècnica per a solucionar els problemes d’esta índole que puguen derivar-se de la tramitació telemàtica de la sol·licitud s’efectuarà a través del correu electrònic generalitat_en_red@gva.es </w:t>
      </w:r>
    </w:p>
    <w:p w14:paraId="18DA146C"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lastRenderedPageBreak/>
        <w:t xml:space="preserve">7. El termini per a la presentació de les sol·licituds i la resta de documentació serà de 10 dies hàbils, a comptar de l’endemà de la data de publicació d’esta resolució en el Diari Oficial de la Generalitat Valenciana. La presentació fora del termini establit serà causa d’inadmissió. </w:t>
      </w:r>
    </w:p>
    <w:p w14:paraId="315D6131"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8. Una vegada finalitzat el termini de presentació de sol·licituds, es publicarà, en la pàgina web de la Conselleria de Sanitat, la relació provisional d’entitats admeses i excloses que han presentat la seua sol·licitud dins del termini i en la forma escaient. </w:t>
      </w:r>
    </w:p>
    <w:p w14:paraId="0050E20B"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Quint. Esmena de sol·licituds </w:t>
      </w:r>
    </w:p>
    <w:p w14:paraId="251D582D"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1. Quan la sol·licitud no reunisca els requisits exigits, o no s’acompanye de la documentació que, d’acord amb l’Orde 1/2019 resulte exigible, la comissió d’avaluació requerirà l’entitat sol·licitant mitjançant la seua publicació en la pàgina web de la Conselleria de Sanitat perquè, en un termini de 10 dies, esmene la falta o adjunte els documents preceptius, amb indicació que, si no ho fa, es considerarà que desistix en la seua petició. Esta publicació tindrà els efectes de la notificació atés que es tracta d’un procediment de concurrència competitiva. </w:t>
      </w:r>
    </w:p>
    <w:p w14:paraId="4BDEDFFC"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2. L’esmena o aportació de documentació haurà de realitzar-se exclusivament per via electrònica, utilitzant el mateix enllaç del procediment en el seu apartat corresponent. </w:t>
      </w:r>
    </w:p>
    <w:p w14:paraId="0D32621F" w14:textId="77777777" w:rsidR="000F783A"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3. Una vegada transcorregut el termini per a esmenar, es publicarà en la web de la Conselleria de Sanitat la resolució definitiva d’entitats admeses i excloses. </w:t>
      </w:r>
    </w:p>
    <w:p w14:paraId="1A56172B" w14:textId="2E4F8E2B" w:rsidR="00066FE1"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Sext. Ordenació i instrucció</w:t>
      </w:r>
    </w:p>
    <w:p w14:paraId="7EF3B60B" w14:textId="6EF3CEEC"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L’ordenació i instrucció del procediment de concessió correspon a la persona titular la direcció general amb competències en matèria de salut pública. </w:t>
      </w:r>
    </w:p>
    <w:p w14:paraId="02F05130"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Sèptim. Comissió d’avaluació i criteris de valoració </w:t>
      </w:r>
    </w:p>
    <w:p w14:paraId="10A419D4"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1. La comissió d’avaluació serà nomenada per la persona titular de la direcció general amb competències en matèria de salut pública, en el termini màxim de 10 dies a partir de l’endemà de la publicació de la present convocatòria. </w:t>
      </w:r>
    </w:p>
    <w:p w14:paraId="74E20FBB"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2. Com a òrgan col·legiat, s’ajustarà en el funcionament al règim establit per a estos en la Llei 40/2015, de 14 d’octubre, de règim jurídic de sector públic. </w:t>
      </w:r>
    </w:p>
    <w:p w14:paraId="03689A71" w14:textId="77777777" w:rsidR="000F783A"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3. La composició està regulada en l’article 8 de l’Orde 1/2019. </w:t>
      </w:r>
    </w:p>
    <w:p w14:paraId="6C3D1313" w14:textId="1C6C5794"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4. La comissió d’avaluació, que actuarà com a òrgan col·legiat tindrà, entre altres, les funcions següents:</w:t>
      </w:r>
    </w:p>
    <w:p w14:paraId="0A1D7C52" w14:textId="60EAF50F"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a) Una vegada rebudes les sol·licituds, procedirà a verificar que reunixen els requisits exigits i que s’acompanyen de la documentació requerida. Si no és així, es procedirà d’acord amb el que s’establix per a l’esmena de sol·licituds en l’article 5 de la present convocatòria. </w:t>
      </w:r>
    </w:p>
    <w:p w14:paraId="628DC5D2" w14:textId="23D8961E"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b) Analitzarà i avaluarà les sol·licituds presentades, tenint en compte exclusivament la documentació aportada en model normalitzat. Així mateix, atribuirà a cada una de les sol·licituds una puntuació d'acord amb els criteris de valoració establits en l'Orde 1/2019. c) Avaluades les sol·licituds i d'acord amb la disponibilitat pressupostària, estendrà acta, emetrà un informe en el qual es concretarà el resultat de l'avaluació efectuada i el remetrà a l'òrgan instructor. </w:t>
      </w:r>
    </w:p>
    <w:p w14:paraId="191D4C5D"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d) Executarà el pla de control establit en l'article 16 de l'Orde 1/2019 i en la clàusula tretzena de la present resolució, així com també emetrà un informe d'execució d'este pla que remetrà a l'òrgan instructor. </w:t>
      </w:r>
    </w:p>
    <w:p w14:paraId="78209BD5" w14:textId="0A0C7EE2"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lastRenderedPageBreak/>
        <w:t xml:space="preserve">Comprovació, amb caràcter previ al pagament de la subvenció, que l’entitat beneficiària es troba al corrent en el compliment de les seues obligacions tributàries i davant de la Seguretat Social. </w:t>
      </w:r>
    </w:p>
    <w:p w14:paraId="2D0C0723"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5. Les sol·licituds presentades seran valorades per la comissió d'avaluació, en funció del tipus d'entitat beneficiària i de l'ajuda sol·licitada, i hauran d'obtindre una puntuació mínima de 60 punts, sobre la puntuació màxima de 100 punts, segons els següents criteris: </w:t>
      </w:r>
    </w:p>
    <w:p w14:paraId="17FE3A7A" w14:textId="0F162002"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a) Rellevància (fins a un màxim de 10 punts): impacte o contribució del projecte per a la consecució de la finalitat de la subvenció.</w:t>
      </w:r>
    </w:p>
    <w:p w14:paraId="5B0F14E9"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b) Qualitat (fins a un màxim de 50 punts): en relació amb el seu disseny que haurà d'incorporar la perspectiva de gènere, planificació de la implementació i gestió, avaluació de procés i resultats i pla de difusió.</w:t>
      </w:r>
    </w:p>
    <w:p w14:paraId="136F3B63"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c) Treball col·laboratiu (fins a un màxim de 20 punts): amb el sector salut i/o amb altres entitats o agents afins. Enfocament intersectorial. </w:t>
      </w:r>
    </w:p>
    <w:p w14:paraId="796854FA"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d) Viabilitat economicofinancera i tècnica del projecte (fins a un màxim de 10 punts): sostenibilitat per al manteniment de les intervencions i/o dels seus efectes a mitjà/llarg termini i coherència entre recursos disponibles/sol·licitats i objectius previstos.</w:t>
      </w:r>
    </w:p>
    <w:p w14:paraId="7B99ADED"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e) Experiència acreditada de l'entitat sol·licitant en intervencions i estudis de promoció de la salut i/o acció comunitària en salut (fins a un màxim de 10 punts). Octau. Resolució</w:t>
      </w:r>
    </w:p>
    <w:p w14:paraId="6CF1CEAC"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1. L’òrgan instructor, a la vista de l’acta i de l’informe elaborat per la comissió d’avaluació, formularà la proposta de resolució provisional de concessió degudament motivada. Esta proposta es publicarà, a l’efecte de notificació, en la pàgina web de la Conselleria de Sanitat, i es concedirà un termini de 10 dies hàbils, a comptar de l’endemà d’esta publicació, per a presentar les al·legacions. Finalitzat este termini, la comissió d’avaluació examinarà les al·legacions presentades i emetrà un informe en el qual es concretarà el resultat de l’avaluació efectuada. </w:t>
      </w:r>
    </w:p>
    <w:p w14:paraId="7A0DA3A1"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2. L’òrgan instructor, a la vista d’este informe, formularà la resolució definitiva de concessió. </w:t>
      </w:r>
    </w:p>
    <w:p w14:paraId="7E13CB99"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3. La resolució de concessió definitiva tindrà els efectes i contingut previstos en l’article 25 de la Llei 38/2003, de 17 de novembre, general de subvencions, serà objecte de publicació en el Diari Oficial de la Generalitat Valenciana, en la pàgina web de la Conselleria de Sanitat i en la Base de dades Nacional de Subvencions, d’acord amb el procediment establit en l’article 20 de la Llei 38/2003. Esta publicació tindrà l’efecte de notificació a les persones interessades, d’acord amb l’article 45 de la Llei 39/2015, d’1 d’octubre, del procediment administratiu comú de les administracions públiques. </w:t>
      </w:r>
    </w:p>
    <w:p w14:paraId="5B0BF58F"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4. El termini màxim per a resoldre i notificar esta resolució serà de tres mesos a comptar des de la data de la publicació de la convocatòria en el Diari Oficial de la Generalitat Valenciana. </w:t>
      </w:r>
    </w:p>
    <w:p w14:paraId="2B27BFA1"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5. Una vegada haja transcorregut el termini assenyalat sense haver-se notificat la resolució, s’entendrà desestimada la sol·licitud de concessió de la subvenció. </w:t>
      </w:r>
    </w:p>
    <w:p w14:paraId="2F3578B1"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6. L’òrgan competent per a dictar les resolucions serà la persona titular de la direcció general amb competències en matèria de salut pública, que actuarà per delegació de la persona titular de la conselleria amb competències en matèria de sanitat i salut pública, </w:t>
      </w:r>
      <w:r>
        <w:rPr>
          <w:rFonts w:ascii="Calibri" w:hAnsi="Calibri"/>
          <w:color w:val="000000"/>
          <w:sz w:val="24"/>
        </w:rPr>
        <w:lastRenderedPageBreak/>
        <w:t xml:space="preserve">de conformitat amb l’article 160.5 de la Llei 1/2015, de 6 de febrer, d’hisenda pública, sector públic instrumental i subvencions. </w:t>
      </w:r>
    </w:p>
    <w:p w14:paraId="5EB5827B" w14:textId="77777777" w:rsidR="00177433"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7. Contra esta resolució, que posa fi a la via administrativa, es podrà interposar un recurs potestatiu de reposició davant del mateix òrgan que l'haja dictada, en el termini d'un mes comptat des de l'endemà de la seua notificació, de conformitat amb els articles 123 i 124 de la Llei 39/2015, d'1 d'octubre, del procediment administratiu comú de les administracions públiques, o ser impugnada directament davant de l'orde jurisdiccional contenciós administratiu. </w:t>
      </w:r>
    </w:p>
    <w:p w14:paraId="3C7EDD02" w14:textId="77777777" w:rsidR="00F72DD2"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Nové. Justificació de les ajudes. Termini i documentació </w:t>
      </w:r>
    </w:p>
    <w:p w14:paraId="6F014E76" w14:textId="27836A1C" w:rsidR="00F72DD2"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1. La justificació de les subvencions haurà de realitzar-se exclusivament per via electrònica, utilitzant el mateix enllaç del procediment en l’apartat corresponent. Es realitzarà com a màxim fins al 15 de novembre de 2025 mitjançant la presentació de la documentació justificativa de la subvenció concedida conforme al que s’establix en l’article 15 de l’Orde 1/2019. </w:t>
      </w:r>
    </w:p>
    <w:p w14:paraId="4F30CA4F" w14:textId="77777777" w:rsidR="00F72DD2"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2. Les factures podran ser substituïdes per un certificat de la persona titular de la intervenció local en el qual consten les quantitats aplicades a l’objecte de la subvenció amb detall exprés dels diferents conceptes subvencionats, de les unitats i dels imports parcials. </w:t>
      </w:r>
    </w:p>
    <w:p w14:paraId="06E35BB6" w14:textId="77777777" w:rsidR="00F72DD2"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3. Els documents justificatius s’acompanyaran de la descripció de les activitats del projecte vinculades a este. </w:t>
      </w:r>
    </w:p>
    <w:p w14:paraId="10EB8E66" w14:textId="77777777" w:rsidR="00F72DD2"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4. El pagament de l’ajuda es realitzarà en la forma prevista en l’article 14 de l’Orde 1/2019, podent donar lloc a la minoració, resolució o reintegrament previstes en l’article 17 de l’esmentada Orde. </w:t>
      </w:r>
    </w:p>
    <w:p w14:paraId="4216F391" w14:textId="77777777" w:rsidR="00F72DD2"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5. Seran subvencionables els gastos que es consideren dins del marc de l’article 12 de l’Orde 1/2019. </w:t>
      </w:r>
    </w:p>
    <w:p w14:paraId="383CE958" w14:textId="6D41325A" w:rsidR="00F72DD2"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6. En tot cas, amb caràcter previ al pagament de la subvenció, l'entitat beneficiària haurà de trobar-se al corrent del compliment de les seues obligacions tributàries i davant de la Seguretat Social, i haurà de justificar la realització de l’activitat objecte de la present convocatòria. </w:t>
      </w:r>
    </w:p>
    <w:p w14:paraId="48C361E1" w14:textId="77777777" w:rsidR="00F72DD2"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7. Així mateix, de conformitat amb l’article 68 de la Llei 7/2014, de 22 de desembre, de mesures fiscals, de gestió administrativa i financera, i d’organització de la Generalitat, que va modificar l’article 199 de la Llei 8/2010, de 23 de juny, de la Generalitat, de règim local de la Comunitat Valenciana, les entitats hauran d’acreditar estar al corrent en el compliment de l’obligació de rendició dels seus comptes anuals davant de la Sindicatura de Comptes. </w:t>
      </w:r>
    </w:p>
    <w:p w14:paraId="22C5FEE1" w14:textId="552E7752" w:rsidR="00F72DD2"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Dècim. Consulta i verificació de dades </w:t>
      </w:r>
    </w:p>
    <w:p w14:paraId="39C7A3D5" w14:textId="77777777" w:rsidR="00F72DD2" w:rsidRPr="00F72DD2" w:rsidRDefault="00F72DD2" w:rsidP="00F72DD2">
      <w:pPr>
        <w:widowControl w:val="0"/>
        <w:suppressAutoHyphens/>
        <w:autoSpaceDN w:val="0"/>
        <w:spacing w:after="0" w:line="240" w:lineRule="auto"/>
        <w:jc w:val="both"/>
        <w:textAlignment w:val="baseline"/>
        <w:rPr>
          <w:rFonts w:ascii="Calibri" w:hAnsi="Calibri" w:cs="Calibri"/>
          <w:kern w:val="0"/>
          <w:sz w:val="24"/>
          <w:szCs w:val="24"/>
          <w14:ligatures w14:val="none"/>
        </w:rPr>
      </w:pPr>
      <w:bookmarkStart w:id="0" w:name="_Hlk187389861"/>
      <w:r>
        <w:rPr>
          <w:rFonts w:ascii="Calibri" w:hAnsi="Calibri"/>
          <w:sz w:val="24"/>
        </w:rPr>
        <w:t xml:space="preserve">El règim aplicable perquè l’Administració obtinga dades o documents de les administracions públiques és el següent: </w:t>
      </w:r>
    </w:p>
    <w:p w14:paraId="3AE4EEE2" w14:textId="77777777" w:rsidR="00F72DD2" w:rsidRPr="00F72DD2" w:rsidRDefault="00F72DD2" w:rsidP="00F72DD2">
      <w:pPr>
        <w:widowControl w:val="0"/>
        <w:suppressAutoHyphens/>
        <w:autoSpaceDN w:val="0"/>
        <w:spacing w:after="0" w:line="240" w:lineRule="auto"/>
        <w:jc w:val="both"/>
        <w:textAlignment w:val="baseline"/>
        <w:rPr>
          <w:rFonts w:ascii="Calibri" w:eastAsia="Calibri" w:hAnsi="Calibri" w:cs="Calibri"/>
          <w:kern w:val="0"/>
          <w:sz w:val="24"/>
          <w:szCs w:val="24"/>
          <w14:ligatures w14:val="none"/>
        </w:rPr>
      </w:pPr>
      <w:r>
        <w:rPr>
          <w:rFonts w:ascii="Calibri" w:hAnsi="Calibri"/>
          <w:sz w:val="24"/>
        </w:rPr>
        <w:t>a) En el cas de consulta de dades que requerisca autorització de la persona interessada. L’òrgan gestor del procediment haurà de ser autoritzat, de manera inequívoca, per esta persona per a poder consultar dades d’</w:t>
      </w:r>
      <w:r>
        <w:rPr>
          <w:rFonts w:ascii="Calibri" w:hAnsi="Calibri"/>
          <w:color w:val="000000"/>
          <w:sz w:val="24"/>
        </w:rPr>
        <w:t>estar al corrent dels pagaments amb l’Agència Tributària Estatal, de les dades d’estar al corrent dels pagaments amb l’Agència Tributària autonòmica, la consulta de validació del NIF d’un contribuent (VALNIF)</w:t>
      </w:r>
      <w:r>
        <w:rPr>
          <w:rFonts w:ascii="Calibri" w:hAnsi="Calibri"/>
          <w:sz w:val="24"/>
        </w:rPr>
        <w:t xml:space="preserve">. En cas contrari, la persona interessada haurà d'aportar els documents acreditatius corresponents. </w:t>
      </w:r>
    </w:p>
    <w:p w14:paraId="7BAD1908" w14:textId="3CC6188E" w:rsidR="00F72DD2" w:rsidRPr="00F72DD2" w:rsidRDefault="00F72DD2" w:rsidP="00F72DD2">
      <w:pPr>
        <w:widowControl w:val="0"/>
        <w:suppressAutoHyphens/>
        <w:autoSpaceDN w:val="0"/>
        <w:spacing w:after="0" w:line="240" w:lineRule="auto"/>
        <w:jc w:val="both"/>
        <w:textAlignment w:val="baseline"/>
        <w:rPr>
          <w:rFonts w:ascii="Calibri" w:eastAsia="Calibri" w:hAnsi="Calibri" w:cs="Calibri"/>
          <w:kern w:val="0"/>
          <w:sz w:val="24"/>
          <w:szCs w:val="24"/>
          <w14:ligatures w14:val="none"/>
        </w:rPr>
      </w:pPr>
      <w:r>
        <w:rPr>
          <w:rFonts w:ascii="Calibri" w:hAnsi="Calibri"/>
          <w:sz w:val="24"/>
        </w:rPr>
        <w:lastRenderedPageBreak/>
        <w:t xml:space="preserve">b) En el cas de consulta de dades que estiga emparada per l’article 28.2 de la Llei 39/2015. L'òrgan gestor d'este procediment té la potestat per a consultar informació relativa a </w:t>
      </w:r>
      <w:r>
        <w:rPr>
          <w:rFonts w:ascii="Calibri" w:hAnsi="Calibri"/>
          <w:color w:val="000000"/>
          <w:sz w:val="24"/>
        </w:rPr>
        <w:t>identitat de la persona sol·licitant o, si és el cas, de qui la represente legalment, així com dades d'estar al corrent amb la Tresoreria de la Seguretat Social</w:t>
      </w:r>
      <w:r>
        <w:rPr>
          <w:rFonts w:ascii="Calibri" w:hAnsi="Calibri"/>
          <w:sz w:val="24"/>
        </w:rPr>
        <w:t xml:space="preserve">. No obstant això, si la persona interessada es vol oposar a això, és imprescindible que indique la informació concreta a la consulta de la qual s’oposa i els motius que ho justifiquen. Si s’hi oposa, quedarà obligat a aportar els documents acreditatius corresponents. </w:t>
      </w:r>
    </w:p>
    <w:p w14:paraId="3AA64C4E" w14:textId="47B8E9D8" w:rsidR="00F72DD2" w:rsidRPr="00F72DD2" w:rsidRDefault="00F72DD2" w:rsidP="00F72DD2">
      <w:pPr>
        <w:suppressAutoHyphens/>
        <w:autoSpaceDN w:val="0"/>
        <w:spacing w:after="0" w:line="240" w:lineRule="atLeast"/>
        <w:jc w:val="both"/>
        <w:textAlignment w:val="baseline"/>
        <w:rPr>
          <w:rFonts w:ascii="Calibri" w:eastAsia="Calibri" w:hAnsi="Calibri" w:cs="Calibri"/>
          <w:kern w:val="0"/>
          <w:sz w:val="24"/>
          <w:szCs w:val="24"/>
          <w14:ligatures w14:val="none"/>
        </w:rPr>
      </w:pPr>
      <w:r>
        <w:rPr>
          <w:rFonts w:ascii="Calibri" w:hAnsi="Calibri"/>
          <w:sz w:val="24"/>
        </w:rPr>
        <w:t xml:space="preserve">c) En el cas que la persona interessada declare dades personals i per a consultar les dades que consten en la Base de Dades Nacional de Subvencions (BDNS): les subvencions i ajudes que li han sigut concedides, incloses aquelles a les quals se'ls aplica la regla </w:t>
      </w:r>
      <w:r>
        <w:rPr>
          <w:rFonts w:ascii="Calibri" w:hAnsi="Calibri"/>
          <w:i/>
          <w:iCs/>
          <w:sz w:val="24"/>
        </w:rPr>
        <w:t>de minimis</w:t>
      </w:r>
      <w:r>
        <w:rPr>
          <w:rFonts w:ascii="Calibri" w:hAnsi="Calibri"/>
          <w:sz w:val="24"/>
        </w:rPr>
        <w:t>, i que la persona sol·licitant no està inhabilitada per a percebre subvencions. L’òrgan gestor podrà verificar la veracitat d’estes d’acord amb el que s’establix en la disposició addicional octava de la Llei orgànica 3/2018, de 5 de desembre, en l’article 4 de la Llei 40/2015, d’1 d’octubre, de règim jurídic del sector públic, i en l’article 13 de la Llei 38/2003, de 17 de novembre, general de subvencions.</w:t>
      </w:r>
    </w:p>
    <w:bookmarkEnd w:id="0"/>
    <w:p w14:paraId="311F5781" w14:textId="77777777" w:rsidR="00C10ED8"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Onzé. Publicitat activa </w:t>
      </w:r>
    </w:p>
    <w:p w14:paraId="1DEDE09C" w14:textId="1BEFEC72" w:rsidR="00F72DD2"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S’hauran de complir les obligacions de publicitat derivades del que es disposa en els articles 4 i 5 de la Llei 1/2022, de 13 d’abril, de la Generalitat, de transparència i bon govern de la Comunitat Valenciana, en el capítol 2 de la Llei 19/2013, de 9 de desembre, de transparència, accés a la informació pública i bon govern, i en l’article 18 de la Llei 38/2003, de 17 de novembre, general de subvencions. Esta informació podrà publicar-se en el portal web de l’entitat o bé a través de la plataforma TEP - Transparència entitats privades, de GVA Oberta (https://gvaoberta.gva.es/tep). </w:t>
      </w:r>
    </w:p>
    <w:p w14:paraId="390A0640" w14:textId="77777777" w:rsidR="00F72DD2" w:rsidRPr="00F72DD2" w:rsidRDefault="00F72DD2" w:rsidP="00F72DD2">
      <w:pPr>
        <w:suppressAutoHyphens/>
        <w:autoSpaceDN w:val="0"/>
        <w:spacing w:after="0" w:line="240" w:lineRule="atLeast"/>
        <w:jc w:val="both"/>
        <w:textAlignment w:val="baseline"/>
        <w:rPr>
          <w:rFonts w:ascii="Calibri" w:eastAsia="Calibri" w:hAnsi="Calibri" w:cs="Calibri"/>
          <w:kern w:val="0"/>
          <w:sz w:val="24"/>
          <w:szCs w:val="24"/>
          <w14:ligatures w14:val="none"/>
        </w:rPr>
      </w:pPr>
      <w:r>
        <w:rPr>
          <w:rFonts w:ascii="Calibri" w:hAnsi="Calibri"/>
          <w:sz w:val="24"/>
        </w:rPr>
        <w:t>Dotzé. Tractament de dades de caràcter personal</w:t>
      </w:r>
    </w:p>
    <w:p w14:paraId="6E5E7D24" w14:textId="00E9EF59" w:rsidR="00F72DD2" w:rsidRPr="00F72DD2" w:rsidRDefault="00F72DD2" w:rsidP="00F72DD2">
      <w:pPr>
        <w:autoSpaceDE w:val="0"/>
        <w:spacing w:after="0" w:line="240" w:lineRule="auto"/>
        <w:jc w:val="both"/>
        <w:textAlignment w:val="baseline"/>
        <w:rPr>
          <w:rFonts w:ascii="Calibri" w:hAnsi="Calibri" w:cs="Calibri"/>
          <w:kern w:val="0"/>
          <w:sz w:val="24"/>
          <w:szCs w:val="24"/>
        </w:rPr>
      </w:pPr>
      <w:bookmarkStart w:id="1" w:name="_Hlk187389941"/>
      <w:r>
        <w:rPr>
          <w:rFonts w:ascii="Calibri" w:hAnsi="Calibri"/>
          <w:sz w:val="24"/>
        </w:rPr>
        <w:t xml:space="preserve">1. La consellera competent en matèria de sanitat és responsable del tractament de dades de caràcter personal que comporta la gestió, tramitació i concessió d’estes subvencions, i, consegüentment, actuarà conforme als principis, les mesures i les garanties regulades en la normativa vigent en matèria de protecció de dades. En conseqüència, es garantirà una seguretat adequada de les dades personals, inclosa la protecció contra el tractament no autoritzat o il·lícit i contra la pèrdua, la destrucció o el mal accidental, mitjançant l’aplicació de mesures tècniques o organitzatives apropiades, que garantisquen la integritat i la confidencialitat de les dades. </w:t>
      </w:r>
    </w:p>
    <w:p w14:paraId="39F3B5A1" w14:textId="77777777" w:rsidR="00F72DD2" w:rsidRPr="00F72DD2" w:rsidRDefault="00F72DD2" w:rsidP="00F72DD2">
      <w:pPr>
        <w:autoSpaceDE w:val="0"/>
        <w:spacing w:after="0" w:line="240" w:lineRule="auto"/>
        <w:jc w:val="both"/>
        <w:textAlignment w:val="baseline"/>
        <w:rPr>
          <w:rFonts w:ascii="Calibri" w:hAnsi="Calibri" w:cs="Calibri"/>
          <w:kern w:val="0"/>
          <w:sz w:val="24"/>
          <w:szCs w:val="24"/>
        </w:rPr>
      </w:pPr>
      <w:r>
        <w:rPr>
          <w:rFonts w:ascii="Calibri" w:hAnsi="Calibri"/>
          <w:sz w:val="24"/>
        </w:rPr>
        <w:t>2. L'activitat de tractament de subvencions o ajudes econòmiques, es realitza amb la finalitat de la gestió de les subvencions o demandes socials i econòmiques de persones i entitats, públiques o privades. L'interessat té dret a sol·licitar l’accés, la rectificació i la supressió de les seues dades de caràcter personal, així com a sol·licitar la limitació o l’oposició al seu tractament i a no ser objecte de decisions individuals automatitzades, de manera presencial o telemàtica, de conformitat amb el que es preveu en: </w:t>
      </w:r>
      <w:hyperlink r:id="rId6" w:history="1">
        <w:r>
          <w:rPr>
            <w:rFonts w:ascii="Calibri" w:hAnsi="Calibri"/>
            <w:color w:val="0563C1"/>
            <w:sz w:val="24"/>
            <w:u w:val="single"/>
          </w:rPr>
          <w:t>sede.gva.es/va/proc</w:t>
        </w:r>
        <w:bookmarkStart w:id="2" w:name="_Hlt184817366"/>
        <w:bookmarkStart w:id="3" w:name="_Hlt184817365"/>
        <w:r>
          <w:rPr>
            <w:rFonts w:ascii="Calibri" w:hAnsi="Calibri"/>
            <w:color w:val="0563C1"/>
            <w:sz w:val="24"/>
            <w:u w:val="single"/>
          </w:rPr>
          <w:t>19970</w:t>
        </w:r>
      </w:hyperlink>
      <w:bookmarkEnd w:id="2"/>
      <w:bookmarkEnd w:id="3"/>
      <w:r>
        <w:rPr>
          <w:rFonts w:ascii="Calibri" w:hAnsi="Calibri"/>
          <w:sz w:val="24"/>
        </w:rPr>
        <w:t xml:space="preserve"> . Pot obtindre la resta d'informació del tractament en </w:t>
      </w:r>
      <w:hyperlink r:id="rId7" w:tgtFrame="_blank" w:tooltip="https://www.san.gva.es/documents/337738/3057540/19.+subvenciones+o+ayudas+econ%c3%b3micas.pdf/15206888-43af-09e5-aae4-08b4881c4b1a?t=1676549412822" w:history="1">
        <w:r>
          <w:rPr>
            <w:rFonts w:ascii="Calibri" w:hAnsi="Calibri"/>
            <w:color w:val="0563C1"/>
            <w:sz w:val="24"/>
            <w:u w:val="single"/>
          </w:rPr>
          <w:t>Subvencions o Ajudes Econòmiques</w:t>
        </w:r>
      </w:hyperlink>
      <w:r>
        <w:rPr>
          <w:rFonts w:ascii="Calibri" w:hAnsi="Calibri"/>
          <w:sz w:val="24"/>
        </w:rPr>
        <w:t>. Sense perjuí de qualsevol altre recurs administratiu o acció judicial, si la persona interessada entén que s'ha vulnerat el seu dret a la protecció de dades, pot reclamar davant de la Delegació de Protecció de Dades de manera presencial o telemàtica de conformitat amb el que es preveu en: </w:t>
      </w:r>
      <w:hyperlink r:id="rId8" w:history="1">
        <w:r>
          <w:rPr>
            <w:rFonts w:ascii="Calibri" w:hAnsi="Calibri"/>
            <w:color w:val="0563C1"/>
            <w:sz w:val="24"/>
            <w:u w:val="single"/>
          </w:rPr>
          <w:t>seu.gva.</w:t>
        </w:r>
        <w:bookmarkStart w:id="4" w:name="_Hlt184817174"/>
        <w:bookmarkStart w:id="5" w:name="_Hlt184817173"/>
        <w:r>
          <w:rPr>
            <w:rFonts w:ascii="Calibri" w:hAnsi="Calibri"/>
            <w:color w:val="0563C1"/>
            <w:sz w:val="24"/>
            <w:u w:val="single"/>
          </w:rPr>
          <w:t>es/va/proc22094</w:t>
        </w:r>
      </w:hyperlink>
      <w:bookmarkEnd w:id="4"/>
      <w:bookmarkEnd w:id="5"/>
      <w:r>
        <w:rPr>
          <w:rFonts w:ascii="Calibri" w:hAnsi="Calibri"/>
          <w:sz w:val="24"/>
        </w:rPr>
        <w:t xml:space="preserve">; això, sense perjuí de la possibilitat de reclamar davant de </w:t>
      </w:r>
      <w:r>
        <w:rPr>
          <w:rFonts w:ascii="Calibri" w:hAnsi="Calibri"/>
          <w:sz w:val="24"/>
        </w:rPr>
        <w:lastRenderedPageBreak/>
        <w:t xml:space="preserve">l'Agència Espanyola de Protecció de Dades. Més informació de protecció de dades en: </w:t>
      </w:r>
      <w:hyperlink r:id="rId9" w:history="1">
        <w:r>
          <w:rPr>
            <w:rFonts w:ascii="Calibri" w:hAnsi="Calibri"/>
            <w:i/>
            <w:color w:val="0563C1"/>
            <w:sz w:val="24"/>
            <w:u w:val="single"/>
          </w:rPr>
          <w:t>https://www.san.gva.es/va/web/osi/proteccion-de-datos-personales</w:t>
        </w:r>
      </w:hyperlink>
    </w:p>
    <w:p w14:paraId="558BBC86" w14:textId="02486704" w:rsidR="00F72DD2" w:rsidRPr="00F72DD2" w:rsidRDefault="00F72DD2" w:rsidP="00F72DD2">
      <w:pPr>
        <w:autoSpaceDE w:val="0"/>
        <w:spacing w:after="0" w:line="240" w:lineRule="auto"/>
        <w:jc w:val="both"/>
        <w:textAlignment w:val="baseline"/>
        <w:rPr>
          <w:rFonts w:ascii="Calibri" w:hAnsi="Calibri" w:cs="Calibri"/>
          <w:kern w:val="0"/>
          <w:sz w:val="24"/>
          <w:szCs w:val="24"/>
        </w:rPr>
      </w:pPr>
      <w:r>
        <w:rPr>
          <w:rFonts w:ascii="Calibri" w:hAnsi="Calibri"/>
          <w:sz w:val="24"/>
        </w:rPr>
        <w:t xml:space="preserve">3. Quan les entitats beneficiàries aporten dades de caràcter personal de terceres persones a fi de complir les obligacions i les justificacions derivades de les convocatòries respectives i de l'atorgament de les subvencions, els hauran d’informar dels aspectes següents: </w:t>
      </w:r>
    </w:p>
    <w:p w14:paraId="6CCC551E" w14:textId="77777777" w:rsidR="00F72DD2" w:rsidRPr="00F72DD2" w:rsidRDefault="00F72DD2" w:rsidP="00F72DD2">
      <w:pPr>
        <w:autoSpaceDE w:val="0"/>
        <w:spacing w:after="0" w:line="240" w:lineRule="auto"/>
        <w:jc w:val="both"/>
        <w:textAlignment w:val="baseline"/>
        <w:rPr>
          <w:rFonts w:ascii="Calibri" w:hAnsi="Calibri" w:cs="Calibri"/>
          <w:kern w:val="0"/>
          <w:sz w:val="24"/>
          <w:szCs w:val="24"/>
        </w:rPr>
      </w:pPr>
      <w:r>
        <w:rPr>
          <w:rFonts w:ascii="Calibri" w:hAnsi="Calibri"/>
          <w:sz w:val="24"/>
        </w:rPr>
        <w:t xml:space="preserve">– La comunicació d’estes dades a l’Administració per al seu tractament en l’àmbit de les seues competències i d’acord amb les finalitats del procediment. </w:t>
      </w:r>
    </w:p>
    <w:p w14:paraId="75EA4413" w14:textId="77777777" w:rsidR="00F72DD2" w:rsidRPr="00F72DD2" w:rsidRDefault="00F72DD2" w:rsidP="00F72DD2">
      <w:pPr>
        <w:autoSpaceDE w:val="0"/>
        <w:spacing w:after="0" w:line="240" w:lineRule="auto"/>
        <w:jc w:val="both"/>
        <w:textAlignment w:val="baseline"/>
        <w:rPr>
          <w:rFonts w:ascii="Calibri" w:hAnsi="Calibri" w:cs="Calibri"/>
          <w:kern w:val="0"/>
          <w:sz w:val="24"/>
          <w:szCs w:val="24"/>
        </w:rPr>
      </w:pPr>
      <w:r>
        <w:rPr>
          <w:rFonts w:ascii="Calibri" w:hAnsi="Calibri"/>
          <w:sz w:val="24"/>
        </w:rPr>
        <w:t xml:space="preserve">– La possibilitat que l’Administració faça consultes relacionades amb les seues dades per a comprovar-ne, entre altres aspectes, la veracitat. Si esta consulta requerix una autorització per llei per part de les persones les dades de les quals s’han de consultar, la persona sol·licitant o qui la represente legalment haurà d’haver obtingut esta autorització, que ha d’estar disponible a petició de l’Administració en qualsevol moment. </w:t>
      </w:r>
    </w:p>
    <w:p w14:paraId="37428790" w14:textId="7D8BE4FC" w:rsidR="00F72DD2" w:rsidRPr="00F72DD2" w:rsidRDefault="00F72DD2" w:rsidP="00F72DD2">
      <w:pPr>
        <w:autoSpaceDE w:val="0"/>
        <w:spacing w:after="0" w:line="240" w:lineRule="auto"/>
        <w:jc w:val="both"/>
        <w:textAlignment w:val="baseline"/>
        <w:rPr>
          <w:rFonts w:ascii="Calibri" w:hAnsi="Calibri" w:cs="Calibri"/>
          <w:kern w:val="0"/>
          <w:sz w:val="24"/>
          <w:szCs w:val="24"/>
        </w:rPr>
      </w:pPr>
      <w:r>
        <w:rPr>
          <w:rFonts w:ascii="Calibri" w:hAnsi="Calibri"/>
          <w:sz w:val="24"/>
        </w:rPr>
        <w:t>– La possibilitat i la manera d’exercir els drets d’accés, rectificació, supressió, limitació del tractament o l’oposició que l’assistixen en relació amb el tractament de les seues dades personals.</w:t>
      </w:r>
    </w:p>
    <w:bookmarkEnd w:id="1"/>
    <w:p w14:paraId="490F8A09" w14:textId="77777777" w:rsidR="00F72DD2"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Tretzé. Pla de control </w:t>
      </w:r>
    </w:p>
    <w:p w14:paraId="561D6DA3" w14:textId="77777777" w:rsidR="00F72DD2"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1. El pla de control ha de ser elaborat per l'òrgan gestor de la subvenció i haurà de ser aprovat per l'òrgan concedent amb caràcter previ a la seua execució.</w:t>
      </w:r>
    </w:p>
    <w:p w14:paraId="27B2917E" w14:textId="77777777" w:rsidR="000F783A"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 2. La comprovació material de la realització efectiva de l’activitat s'efectuarà en els termes establits en el pla de control que s’elaborarà per part de l’òrgan gestor de la subvenció, d’acord amb l’article 169.3 de la Llei 1/2015, de 6 de febrer, de la Generalitat, d’hisenda pública, del sector públic instrumental i de subvencions. El pla de control consistirà en: </w:t>
      </w:r>
    </w:p>
    <w:p w14:paraId="5891B905" w14:textId="77777777" w:rsidR="000F783A"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a) Control de tipus administratiu, sobre el terreny en què haja de desenrotllar-se l’activitat subvencionada i de la qualitat d’esta. </w:t>
      </w:r>
    </w:p>
    <w:p w14:paraId="2B6C371A" w14:textId="08845A88" w:rsidR="00F72DD2"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b) Es durà a terme a les entitats de manera aleatòria segons el criteri de l'òrgan gestor. c) S'haurà de controlar almenys una quarta part de la quantitat total de la línia subvencionada. </w:t>
      </w:r>
    </w:p>
    <w:p w14:paraId="70252AB1" w14:textId="77777777" w:rsidR="00F72DD2"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3. La Direcció General de Salut Pública designarà el personal necessari destinat a la comprovació de la realització adequada de l’activitat i el compliment de la finalitat que determinen la concessió o el gaudi de la subvenció. </w:t>
      </w:r>
    </w:p>
    <w:p w14:paraId="27B863D2" w14:textId="77777777" w:rsidR="00F72DD2"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Catorzé. Efectes i recursos </w:t>
      </w:r>
    </w:p>
    <w:p w14:paraId="3AFAF6C2" w14:textId="77777777" w:rsidR="00F72DD2"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1. La present resolució tindrà efectes des de l’endemà de la publicació en el Diari Oficial de la Generalitat Valenciana. </w:t>
      </w:r>
    </w:p>
    <w:p w14:paraId="32DE2D01" w14:textId="67DA40F5" w:rsidR="00B541CA" w:rsidRDefault="00465599" w:rsidP="00B541CA">
      <w:pPr>
        <w:spacing w:after="0" w:line="240" w:lineRule="auto"/>
        <w:jc w:val="both"/>
        <w:rPr>
          <w:rFonts w:ascii="Calibri" w:hAnsi="Calibri" w:cs="Calibri"/>
          <w:color w:val="000000"/>
          <w:sz w:val="24"/>
          <w:szCs w:val="24"/>
        </w:rPr>
      </w:pPr>
      <w:r>
        <w:rPr>
          <w:rFonts w:ascii="Calibri" w:hAnsi="Calibri"/>
          <w:color w:val="000000"/>
          <w:sz w:val="24"/>
        </w:rPr>
        <w:t xml:space="preserve">2. Contra la present resolució, que posa fi a la via administrativa, es podrà interposar potestativament un recurs de reposició davant del conseller de Sanitat, en el termini d'un mes comptat des de l'endemà de la seua notificació, de conformitat amb els articles 123 i 124 de la Llei 39/2015, d'1 d'octubre, del procediment administratiu comú de les administracions públiques, o bé directament un recurs contenciós administratiu en el termini de dos mesos a comptar de l'endemà de la seua notificació, davant de la Sala Contenciosa Administrativa del Tribunal Superior de Justícia de la Comunitat Valenciana, d'acord amb el que es disposa en l'article 10.1.a i article 46 de la Llei 29/1998, de 13 de </w:t>
      </w:r>
      <w:r>
        <w:rPr>
          <w:rFonts w:ascii="Calibri" w:hAnsi="Calibri"/>
          <w:color w:val="000000"/>
          <w:sz w:val="24"/>
        </w:rPr>
        <w:lastRenderedPageBreak/>
        <w:t xml:space="preserve">juliol, reguladora de la jurisdicció contenciosa administrativa, sense perjuí que puga interposar-se qualsevol altre que s'estime oportú. </w:t>
      </w:r>
    </w:p>
    <w:p w14:paraId="2D6AF2BC" w14:textId="77777777" w:rsidR="00B541CA" w:rsidRDefault="00B541CA" w:rsidP="00B541CA">
      <w:pPr>
        <w:spacing w:after="0" w:line="240" w:lineRule="auto"/>
        <w:jc w:val="both"/>
        <w:rPr>
          <w:rFonts w:ascii="Calibri" w:hAnsi="Calibri" w:cs="Calibri"/>
          <w:color w:val="000000"/>
          <w:sz w:val="24"/>
          <w:szCs w:val="24"/>
        </w:rPr>
      </w:pPr>
    </w:p>
    <w:p w14:paraId="63A9A0AE" w14:textId="5F6F948E" w:rsidR="00465599" w:rsidRPr="00B541CA" w:rsidRDefault="00465599" w:rsidP="00B541CA">
      <w:pPr>
        <w:spacing w:after="0" w:line="240" w:lineRule="auto"/>
        <w:jc w:val="both"/>
        <w:rPr>
          <w:rFonts w:ascii="Calibri" w:hAnsi="Calibri" w:cs="Calibri"/>
          <w:sz w:val="24"/>
          <w:szCs w:val="24"/>
        </w:rPr>
      </w:pPr>
      <w:r>
        <w:rPr>
          <w:rFonts w:ascii="Calibri" w:hAnsi="Calibri"/>
          <w:color w:val="000000"/>
          <w:sz w:val="24"/>
        </w:rPr>
        <w:t>València, en la data de firma electrònica. El conseller de Sanitat: Marciano Gómez Gómez.</w:t>
      </w:r>
    </w:p>
    <w:sectPr w:rsidR="00465599" w:rsidRPr="00B541CA" w:rsidSect="00F735E4">
      <w:headerReference w:type="default" r:id="rId10"/>
      <w:headerReference w:type="first" r:id="rId11"/>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9FD09" w14:textId="77777777" w:rsidR="0089438D" w:rsidRDefault="0089438D" w:rsidP="00F735E4">
      <w:pPr>
        <w:spacing w:after="0" w:line="240" w:lineRule="auto"/>
      </w:pPr>
      <w:r>
        <w:separator/>
      </w:r>
    </w:p>
  </w:endnote>
  <w:endnote w:type="continuationSeparator" w:id="0">
    <w:p w14:paraId="1F5E5D6D" w14:textId="77777777" w:rsidR="0089438D" w:rsidRDefault="0089438D" w:rsidP="00F73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A1926" w14:textId="77777777" w:rsidR="0089438D" w:rsidRDefault="0089438D" w:rsidP="00F735E4">
      <w:pPr>
        <w:spacing w:after="0" w:line="240" w:lineRule="auto"/>
      </w:pPr>
      <w:r>
        <w:separator/>
      </w:r>
    </w:p>
  </w:footnote>
  <w:footnote w:type="continuationSeparator" w:id="0">
    <w:p w14:paraId="5E637078" w14:textId="77777777" w:rsidR="0089438D" w:rsidRDefault="0089438D" w:rsidP="00F735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892CB" w14:textId="22201308" w:rsidR="00F735E4" w:rsidRDefault="00F735E4" w:rsidP="00F735E4">
    <w:pPr>
      <w:pStyle w:val="Encabezado"/>
      <w:jc w:val="right"/>
    </w:pPr>
    <w:r>
      <w:rPr>
        <w:noProof/>
      </w:rPr>
      <w:drawing>
        <wp:inline distT="0" distB="0" distL="0" distR="0" wp14:anchorId="4386E1D6" wp14:editId="1CCA1572">
          <wp:extent cx="707137" cy="1057658"/>
          <wp:effectExtent l="0" t="0" r="0" b="0"/>
          <wp:docPr id="1326862749" name="Imagen 2" descr="For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62749" name="Imagen 2" descr="Forma&#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07137" cy="1057658"/>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38677" w14:textId="3A77649B" w:rsidR="00F735E4" w:rsidRDefault="00F735E4">
    <w:pPr>
      <w:pStyle w:val="Encabezado"/>
    </w:pPr>
    <w:r>
      <w:rPr>
        <w:noProof/>
      </w:rPr>
      <w:drawing>
        <wp:anchor distT="0" distB="0" distL="114300" distR="114300" simplePos="0" relativeHeight="251658240" behindDoc="0" locked="0" layoutInCell="1" allowOverlap="1" wp14:anchorId="749852F6" wp14:editId="4F75E854">
          <wp:simplePos x="0" y="0"/>
          <wp:positionH relativeFrom="column">
            <wp:posOffset>-458343</wp:posOffset>
          </wp:positionH>
          <wp:positionV relativeFrom="paragraph">
            <wp:posOffset>39903</wp:posOffset>
          </wp:positionV>
          <wp:extent cx="2694940" cy="1390015"/>
          <wp:effectExtent l="0" t="0" r="0" b="0"/>
          <wp:wrapNone/>
          <wp:docPr id="3151844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4940" cy="1390015"/>
                  </a:xfrm>
                  <a:prstGeom prst="rect">
                    <a:avLst/>
                  </a:prstGeom>
                  <a:noFill/>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599"/>
    <w:rsid w:val="00066FE1"/>
    <w:rsid w:val="000F783A"/>
    <w:rsid w:val="00177433"/>
    <w:rsid w:val="00465599"/>
    <w:rsid w:val="0055293C"/>
    <w:rsid w:val="00590E2E"/>
    <w:rsid w:val="005C40C6"/>
    <w:rsid w:val="005E5E46"/>
    <w:rsid w:val="006F21F8"/>
    <w:rsid w:val="00747755"/>
    <w:rsid w:val="007B2911"/>
    <w:rsid w:val="0087709B"/>
    <w:rsid w:val="0089438D"/>
    <w:rsid w:val="0097190F"/>
    <w:rsid w:val="009A16B3"/>
    <w:rsid w:val="00AB6C6F"/>
    <w:rsid w:val="00AC5CC1"/>
    <w:rsid w:val="00B346F3"/>
    <w:rsid w:val="00B541CA"/>
    <w:rsid w:val="00C10ED8"/>
    <w:rsid w:val="00C54FC3"/>
    <w:rsid w:val="00D25B1C"/>
    <w:rsid w:val="00DC1B00"/>
    <w:rsid w:val="00DC6030"/>
    <w:rsid w:val="00E929FD"/>
    <w:rsid w:val="00F72DD2"/>
    <w:rsid w:val="00F735E4"/>
    <w:rsid w:val="00F87B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11E0B"/>
  <w15:chartTrackingRefBased/>
  <w15:docId w15:val="{3EBBBF9A-E5BD-407A-BD79-E8BA179D7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a-ES-valenci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B541CA"/>
    <w:pPr>
      <w:suppressAutoHyphens/>
      <w:autoSpaceDN w:val="0"/>
      <w:spacing w:after="0" w:line="240" w:lineRule="auto"/>
      <w:textAlignment w:val="baseline"/>
    </w:pPr>
    <w:rPr>
      <w:rFonts w:ascii="Calibri" w:eastAsia="Calibri" w:hAnsi="Calibri" w:cs="Tahoma"/>
      <w:kern w:val="0"/>
      <w:sz w:val="24"/>
      <w:szCs w:val="24"/>
      <w14:ligatures w14:val="none"/>
    </w:rPr>
  </w:style>
  <w:style w:type="paragraph" w:styleId="Prrafodelista">
    <w:name w:val="List Paragraph"/>
    <w:basedOn w:val="Normal"/>
    <w:uiPriority w:val="34"/>
    <w:qFormat/>
    <w:rsid w:val="00B541CA"/>
    <w:pPr>
      <w:ind w:left="720"/>
      <w:contextualSpacing/>
    </w:pPr>
  </w:style>
  <w:style w:type="character" w:styleId="Hipervnculo">
    <w:name w:val="Hyperlink"/>
    <w:basedOn w:val="Fuentedeprrafopredeter"/>
    <w:uiPriority w:val="99"/>
    <w:unhideWhenUsed/>
    <w:rsid w:val="00177433"/>
    <w:rPr>
      <w:color w:val="0563C1" w:themeColor="hyperlink"/>
      <w:u w:val="single"/>
    </w:rPr>
  </w:style>
  <w:style w:type="character" w:styleId="Mencinsinresolver">
    <w:name w:val="Unresolved Mention"/>
    <w:basedOn w:val="Fuentedeprrafopredeter"/>
    <w:uiPriority w:val="99"/>
    <w:semiHidden/>
    <w:unhideWhenUsed/>
    <w:rsid w:val="00177433"/>
    <w:rPr>
      <w:color w:val="605E5C"/>
      <w:shd w:val="clear" w:color="auto" w:fill="E1DFDD"/>
    </w:rPr>
  </w:style>
  <w:style w:type="paragraph" w:styleId="Encabezado">
    <w:name w:val="header"/>
    <w:basedOn w:val="Normal"/>
    <w:link w:val="EncabezadoCar"/>
    <w:uiPriority w:val="99"/>
    <w:unhideWhenUsed/>
    <w:rsid w:val="00F735E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735E4"/>
  </w:style>
  <w:style w:type="paragraph" w:styleId="Piedepgina">
    <w:name w:val="footer"/>
    <w:basedOn w:val="Normal"/>
    <w:link w:val="PiedepginaCar"/>
    <w:uiPriority w:val="99"/>
    <w:unhideWhenUsed/>
    <w:rsid w:val="00F735E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35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gva.es/va/proc22094"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san.gva.es/documents/337738/3057540/19.+Subvenciones+o+Ayudas+Econ&#243;micas.pdf/15206888-43af-09e5-aae4-08b4881c4b1a?t=1676549412822"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de.gva.es/va/proc19970"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san.gva.es/va/web/osi/proteccion-de-datos-personal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4183</Words>
  <Characters>23008</Characters>
  <Application>Microsoft Office Word</Application>
  <DocSecurity>4</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Conselleria de Sanitat</Company>
  <LinksUpToDate>false</LinksUpToDate>
  <CharactersWithSpaces>27137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SANGUESA SABATER, MARIO</dc:creator>
  <cp:keywords/>
  <dc:description/>
  <cp:lastModifiedBy>BEATRIZ CONEJERO LINARES</cp:lastModifiedBy>
  <cp:revision>2</cp:revision>
  <dcterms:created xsi:type="dcterms:W3CDTF">2025-02-12T06:47:00Z</dcterms:created>
  <dcterms:modified xsi:type="dcterms:W3CDTF">2025-02-12T06:47:00Z</dcterms:modified>
</cp:coreProperties>
</file>