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1AD" w:rsidRDefault="00535D76" w:rsidP="00535D76">
      <w:pPr>
        <w:jc w:val="both"/>
      </w:pPr>
    </w:p>
    <w:p w:rsidR="00535D76" w:rsidRDefault="00535D76" w:rsidP="00535D76">
      <w:pPr>
        <w:jc w:val="both"/>
      </w:pPr>
    </w:p>
    <w:p w:rsidR="00535D76" w:rsidRPr="00535D76" w:rsidRDefault="00535D76" w:rsidP="00535D76">
      <w:pPr>
        <w:jc w:val="center"/>
        <w:rPr>
          <w:b/>
        </w:rPr>
      </w:pPr>
      <w:r w:rsidRPr="00535D76">
        <w:rPr>
          <w:b/>
        </w:rPr>
        <w:t>CONVENIO DE COLABORACIÓN INSTITUCIONAL ENTRE LA FUNDACIÓN AUTÓNOMA SOLIDARIA (FAS) Y EL AYUNTAMIENTO DE SENTMENAT</w:t>
      </w:r>
    </w:p>
    <w:p w:rsidR="00535D76" w:rsidRDefault="00535D76" w:rsidP="00535D76">
      <w:pPr>
        <w:jc w:val="both"/>
      </w:pPr>
    </w:p>
    <w:p w:rsidR="00535D76" w:rsidRDefault="00535D76" w:rsidP="00535D76">
      <w:pPr>
        <w:jc w:val="both"/>
      </w:pPr>
      <w:proofErr w:type="spellStart"/>
      <w:r>
        <w:t>Bellaterra</w:t>
      </w:r>
      <w:proofErr w:type="spellEnd"/>
      <w:r>
        <w:t xml:space="preserve"> (</w:t>
      </w:r>
      <w:proofErr w:type="spellStart"/>
      <w:r>
        <w:t>Cerdanyola</w:t>
      </w:r>
      <w:proofErr w:type="spellEnd"/>
      <w:r>
        <w:t xml:space="preserve"> del </w:t>
      </w:r>
      <w:proofErr w:type="spellStart"/>
      <w:r>
        <w:t>Vallès</w:t>
      </w:r>
      <w:proofErr w:type="spellEnd"/>
      <w:r>
        <w:t>), a fecha de la firma electrónica</w:t>
      </w:r>
    </w:p>
    <w:p w:rsidR="00535D76" w:rsidRDefault="00535D76" w:rsidP="00535D76">
      <w:pPr>
        <w:jc w:val="both"/>
      </w:pPr>
    </w:p>
    <w:p w:rsidR="00535D76" w:rsidRDefault="00535D76" w:rsidP="00535D76">
      <w:pPr>
        <w:jc w:val="both"/>
      </w:pPr>
      <w:r>
        <w:t>REUNIDOS</w:t>
      </w:r>
    </w:p>
    <w:p w:rsidR="00535D76" w:rsidRDefault="00535D76" w:rsidP="00535D76">
      <w:pPr>
        <w:jc w:val="both"/>
      </w:pPr>
      <w:r>
        <w:t xml:space="preserve">Por un lado, Jordi Prat Fernández, mayor de edad y con DNI número </w:t>
      </w:r>
      <w:r>
        <w:t>***</w:t>
      </w:r>
      <w:r>
        <w:t>390</w:t>
      </w:r>
      <w:r>
        <w:t>0**</w:t>
      </w:r>
      <w:r>
        <w:t xml:space="preserve">, que interviene en representación de la </w:t>
      </w:r>
      <w:r w:rsidRPr="00535D76">
        <w:rPr>
          <w:b/>
        </w:rPr>
        <w:t>Fundación Autónoma Solidaria (FAS),</w:t>
      </w:r>
      <w:r>
        <w:t xml:space="preserve"> con domicilio en 08193-Bellaterra, </w:t>
      </w:r>
      <w:proofErr w:type="spellStart"/>
      <w:r>
        <w:t>Cerdanyola</w:t>
      </w:r>
      <w:proofErr w:type="spellEnd"/>
      <w:r>
        <w:t xml:space="preserve"> del </w:t>
      </w:r>
      <w:proofErr w:type="spellStart"/>
      <w:r>
        <w:t>Vallès</w:t>
      </w:r>
      <w:proofErr w:type="spellEnd"/>
      <w:r>
        <w:t xml:space="preserve">, edificio A del Campus de la Universidad Autónoma de Barcelona y con NIF número G5 gerente de la citada institución, de conformidad con las facultades conferidas en escritura autorizada por la notaria de Barcelona, ​​la señora </w:t>
      </w:r>
      <w:proofErr w:type="spellStart"/>
      <w:r>
        <w:t>Maria</w:t>
      </w:r>
      <w:proofErr w:type="spellEnd"/>
      <w:r>
        <w:t xml:space="preserve"> Isabel </w:t>
      </w:r>
      <w:proofErr w:type="spellStart"/>
      <w:r>
        <w:t>Gabarró</w:t>
      </w:r>
      <w:proofErr w:type="spellEnd"/>
      <w:r>
        <w:t xml:space="preserve"> Miquel, el día 21 de diciembre de 2012, con el número 2478 de su protocolo.</w:t>
      </w:r>
    </w:p>
    <w:p w:rsidR="00535D76" w:rsidRDefault="00535D76" w:rsidP="00535D76">
      <w:pPr>
        <w:jc w:val="both"/>
      </w:pPr>
    </w:p>
    <w:p w:rsidR="00535D76" w:rsidRDefault="00535D76" w:rsidP="00535D76">
      <w:pPr>
        <w:jc w:val="both"/>
      </w:pPr>
      <w:r>
        <w:t xml:space="preserve">Y por otra, Marc </w:t>
      </w:r>
      <w:proofErr w:type="spellStart"/>
      <w:r>
        <w:t>Verneda</w:t>
      </w:r>
      <w:proofErr w:type="spellEnd"/>
      <w:r>
        <w:t xml:space="preserve"> Urbano, de quien se omiten las circunstancias personales por comparecer como Alcalde del </w:t>
      </w:r>
      <w:r w:rsidRPr="00535D76">
        <w:rPr>
          <w:b/>
        </w:rPr>
        <w:t xml:space="preserve">Ayuntamiento de </w:t>
      </w:r>
      <w:proofErr w:type="spellStart"/>
      <w:r w:rsidRPr="00535D76">
        <w:rPr>
          <w:b/>
        </w:rPr>
        <w:t>Sentmenat</w:t>
      </w:r>
      <w:proofErr w:type="spellEnd"/>
      <w:r>
        <w:t xml:space="preserve">, en virtud del nombramiento efectuado en el Pleno extraordinario celebrado el día 15 de junio de 2019, asistido por el Secretario de la corporación Gonzalo </w:t>
      </w:r>
      <w:proofErr w:type="spellStart"/>
      <w:r>
        <w:t>Lluzar</w:t>
      </w:r>
      <w:proofErr w:type="spellEnd"/>
      <w:r>
        <w:t xml:space="preserve"> López de Briñas.</w:t>
      </w:r>
    </w:p>
    <w:p w:rsidR="00535D76" w:rsidRDefault="00535D76" w:rsidP="00535D76">
      <w:pPr>
        <w:jc w:val="both"/>
      </w:pPr>
    </w:p>
    <w:p w:rsidR="00535D76" w:rsidRDefault="00535D76" w:rsidP="00535D76">
      <w:pPr>
        <w:jc w:val="both"/>
      </w:pPr>
      <w:r>
        <w:t>Todas las partes se reconocen la capacidad legal necesaria para este acto, y</w:t>
      </w:r>
    </w:p>
    <w:p w:rsidR="00535D76" w:rsidRDefault="00535D76" w:rsidP="00535D76">
      <w:pPr>
        <w:jc w:val="both"/>
      </w:pPr>
    </w:p>
    <w:p w:rsidR="00535D76" w:rsidRDefault="00535D76" w:rsidP="00535D76">
      <w:pPr>
        <w:jc w:val="both"/>
      </w:pPr>
      <w:r>
        <w:t>MANIFIESTAN</w:t>
      </w:r>
    </w:p>
    <w:p w:rsidR="00535D76" w:rsidRDefault="00535D76" w:rsidP="00535D76">
      <w:pPr>
        <w:jc w:val="both"/>
      </w:pPr>
    </w:p>
    <w:p w:rsidR="00535D76" w:rsidRDefault="00535D76" w:rsidP="00535D76">
      <w:pPr>
        <w:jc w:val="both"/>
      </w:pPr>
      <w:r>
        <w:t>Que ambas instituciones están interesadas en potenciar un programa socioeducativo para estudiantes de secundaria.</w:t>
      </w:r>
    </w:p>
    <w:p w:rsidR="00535D76" w:rsidRDefault="00535D76" w:rsidP="00535D76">
      <w:pPr>
        <w:jc w:val="both"/>
      </w:pPr>
    </w:p>
    <w:p w:rsidR="00535D76" w:rsidRDefault="00535D76" w:rsidP="00535D76">
      <w:pPr>
        <w:jc w:val="both"/>
      </w:pPr>
      <w:proofErr w:type="gramStart"/>
      <w:r>
        <w:t>Que</w:t>
      </w:r>
      <w:proofErr w:type="gramEnd"/>
      <w:r>
        <w:t xml:space="preserve"> en esta línea, la Universidad Autónoma de Barcelona realiza, desde el mes de septiembre de 2004, un proyecto socioeducativo para estudiantes de secundaria, denominado Campus Ítaca, que tiene por objetivo estimular al alumnado a continuar estudiando después de terminar la etapa de educación secundaria obligatoria, potenciar el uso del catalán como vehículo de comunicación</w:t>
      </w:r>
      <w:r>
        <w:t xml:space="preserve"> y ser vehículo de comunicación y ser un espacio de convivencia entre el alumnado de entornos diferentes.</w:t>
      </w:r>
    </w:p>
    <w:p w:rsidR="00535D76" w:rsidRDefault="00535D76" w:rsidP="00535D76">
      <w:pPr>
        <w:jc w:val="both"/>
      </w:pPr>
      <w:r>
        <w:t>Que, en fecha 2 de febrero de 2015, la Universidad Autónoma de Barcelona y la Fundación Autónoma Solidaria han suscrito un convenio de colaboración para que la Fundación Autónoma Solidaria lleve a cabo, la gestión, promoción y organización del programa Ítaca.</w:t>
      </w:r>
    </w:p>
    <w:p w:rsidR="00535D76" w:rsidRDefault="00535D76" w:rsidP="00535D76">
      <w:pPr>
        <w:jc w:val="both"/>
      </w:pPr>
      <w:r>
        <w:lastRenderedPageBreak/>
        <w:t xml:space="preserve">Que el Ayuntamiento de </w:t>
      </w:r>
      <w:proofErr w:type="spellStart"/>
      <w:r>
        <w:t>Sentmenat</w:t>
      </w:r>
      <w:proofErr w:type="spellEnd"/>
      <w:r>
        <w:t xml:space="preserve"> y la Fundación Autónoma Solidaria están interesadas en potenciar este programa socioeducativo para estudiantes de secundaria del municipio de </w:t>
      </w:r>
      <w:proofErr w:type="spellStart"/>
      <w:r>
        <w:t>Sentmenat</w:t>
      </w:r>
      <w:proofErr w:type="spellEnd"/>
      <w:r>
        <w:t>.</w:t>
      </w:r>
    </w:p>
    <w:p w:rsidR="00535D76" w:rsidRDefault="00535D76" w:rsidP="00535D76">
      <w:pPr>
        <w:jc w:val="both"/>
      </w:pPr>
      <w:proofErr w:type="gramStart"/>
      <w:r>
        <w:t>Que</w:t>
      </w:r>
      <w:proofErr w:type="gramEnd"/>
      <w:r>
        <w:t xml:space="preserve"> vista la conveniencia de esta cooperación, es necesario establecer un marco de actuación, al que hagan referencia las sucesivas acciones que se lleven a cabo al respecto.</w:t>
      </w:r>
    </w:p>
    <w:p w:rsidR="00535D76" w:rsidRDefault="00535D76" w:rsidP="00535D76">
      <w:pPr>
        <w:jc w:val="both"/>
      </w:pPr>
      <w:r>
        <w:t xml:space="preserve">Por </w:t>
      </w:r>
      <w:proofErr w:type="gramStart"/>
      <w:r>
        <w:t>tanto</w:t>
      </w:r>
      <w:proofErr w:type="gramEnd"/>
      <w:r>
        <w:t xml:space="preserve"> acuerdan suscribir el presente convenio de colaboración que se regirá por las siguientes</w:t>
      </w:r>
    </w:p>
    <w:p w:rsidR="00535D76" w:rsidRDefault="00535D76" w:rsidP="00535D76">
      <w:pPr>
        <w:jc w:val="both"/>
      </w:pPr>
      <w:r>
        <w:t>CLÁUSULAS</w:t>
      </w:r>
    </w:p>
    <w:p w:rsidR="00535D76" w:rsidRDefault="00535D76" w:rsidP="00535D76">
      <w:pPr>
        <w:jc w:val="both"/>
      </w:pPr>
      <w:r>
        <w:t xml:space="preserve">Primera. Constituye el objeto de este convenio de colaboración enmarcar la actuación entre la Fundación Autónoma Solidaria (FAS) y el Ayuntamiento de </w:t>
      </w:r>
      <w:proofErr w:type="spellStart"/>
      <w:r>
        <w:t>Sentmenat</w:t>
      </w:r>
      <w:proofErr w:type="spellEnd"/>
      <w:r>
        <w:t xml:space="preserve"> en la participación en el proyecto “Campus Ítaca” de la UAB.</w:t>
      </w:r>
    </w:p>
    <w:p w:rsidR="00535D76" w:rsidRDefault="00535D76" w:rsidP="00535D76">
      <w:pPr>
        <w:jc w:val="both"/>
      </w:pPr>
      <w:r>
        <w:t>Segunda. Las finalidades de este convenio son:</w:t>
      </w:r>
    </w:p>
    <w:p w:rsidR="00535D76" w:rsidRDefault="00535D76" w:rsidP="00535D76">
      <w:pPr>
        <w:jc w:val="both"/>
      </w:pPr>
      <w:r>
        <w:t>La participación en el proyecto Campus Ítaca de 5 alumnos que hayan finalizado los estudios correspondientes a 3r curso de Enseñanza Secundaria Obligatoria.</w:t>
      </w:r>
    </w:p>
    <w:p w:rsidR="00535D76" w:rsidRDefault="00535D76" w:rsidP="00535D76">
      <w:pPr>
        <w:jc w:val="both"/>
      </w:pPr>
      <w:r>
        <w:t xml:space="preserve">La colaboración del Instituto de Enseñanza Secundaria </w:t>
      </w:r>
      <w:proofErr w:type="spellStart"/>
      <w:r>
        <w:t>Sentmenat</w:t>
      </w:r>
      <w:proofErr w:type="spellEnd"/>
      <w:r>
        <w:t xml:space="preserve"> del municipio en el proyecto.</w:t>
      </w:r>
    </w:p>
    <w:p w:rsidR="00535D76" w:rsidRDefault="00535D76" w:rsidP="00535D76">
      <w:pPr>
        <w:jc w:val="both"/>
      </w:pPr>
      <w:r>
        <w:t>Tercera. La selección de estos alumnos será según los criterios definidos en el proyecto:</w:t>
      </w:r>
    </w:p>
    <w:p w:rsidR="00535D76" w:rsidRDefault="00535D76" w:rsidP="00535D76">
      <w:pPr>
        <w:jc w:val="both"/>
      </w:pPr>
      <w:r>
        <w:t>• Tener en cuenta la situación socioeconómica de la familia: situaciones de paro, bajos ingresos y ser beneficiarios de prestaciones sociales.</w:t>
      </w:r>
    </w:p>
    <w:p w:rsidR="00535D76" w:rsidRDefault="00535D76" w:rsidP="00535D76">
      <w:pPr>
        <w:jc w:val="both"/>
      </w:pPr>
      <w:r>
        <w:t>• Carecer de referentes familiares con estudios universitarios.</w:t>
      </w:r>
    </w:p>
    <w:p w:rsidR="00535D76" w:rsidRDefault="00535D76" w:rsidP="00535D76">
      <w:pPr>
        <w:jc w:val="both"/>
      </w:pPr>
      <w:r>
        <w:t>• Tener una actitud positiva hacia los estudios. Se solicita que el alumno haya aprobado el primer trimestre del curso.</w:t>
      </w:r>
    </w:p>
    <w:p w:rsidR="00535D76" w:rsidRDefault="00535D76" w:rsidP="00535D76">
      <w:pPr>
        <w:jc w:val="both"/>
      </w:pPr>
      <w:r>
        <w:t>• En la medida de lo posible, tener en cuenta la paridad de sexo de los alumnos escogidos.</w:t>
      </w:r>
    </w:p>
    <w:p w:rsidR="00535D76" w:rsidRDefault="00535D76" w:rsidP="00535D76">
      <w:pPr>
        <w:jc w:val="both"/>
      </w:pPr>
    </w:p>
    <w:p w:rsidR="00535D76" w:rsidRDefault="00535D76" w:rsidP="00535D76">
      <w:pPr>
        <w:jc w:val="both"/>
      </w:pPr>
      <w:r>
        <w:t xml:space="preserve">Cuarta. El Ayuntamiento de </w:t>
      </w:r>
      <w:proofErr w:type="spellStart"/>
      <w:r>
        <w:t>Sentmenat</w:t>
      </w:r>
      <w:proofErr w:type="spellEnd"/>
      <w:r>
        <w:t xml:space="preserve"> realizará una aportación de 755,00 euros para la participación de 5 alumnos en el próximo Campus Ítaca, que consistirá en una estancia diurna de siete días en los meses de junio o julio en el Campus de la UAB en el ejercicio 2023, importe que se revisará, y se actualizará en su caso, en futuro.</w:t>
      </w:r>
    </w:p>
    <w:p w:rsidR="00535D76" w:rsidRDefault="00535D76" w:rsidP="00535D76">
      <w:pPr>
        <w:jc w:val="both"/>
      </w:pPr>
      <w:r>
        <w:t xml:space="preserve">Quinta. El Ayuntamiento de </w:t>
      </w:r>
      <w:proofErr w:type="spellStart"/>
      <w:r>
        <w:t>Sentmenat</w:t>
      </w:r>
      <w:proofErr w:type="spellEnd"/>
      <w:r>
        <w:t xml:space="preserve"> se compromete a crear una comisión mixta con cada Instituto del municipio que participa en el Campus Ítaca. La citada comisión estará formada por un responsable del Ayuntamiento y un responsable del instituto coordinador de centro durante el Campus, en esta comisión se aprobará el listado de los participantes seleccionados por cada Instituto. El Ayuntamiento de </w:t>
      </w:r>
      <w:proofErr w:type="spellStart"/>
      <w:r>
        <w:t>Sentmenat</w:t>
      </w:r>
      <w:proofErr w:type="spellEnd"/>
      <w:r>
        <w:t xml:space="preserve"> deberá hacer llegar el listado ponderado y justificado de los participantes (formulario criterios de selección) y el acta de aprobación de la comisión mixta en el equipo técnico del programa Ítaca.</w:t>
      </w:r>
    </w:p>
    <w:p w:rsidR="00535D76" w:rsidRDefault="00535D76" w:rsidP="00535D76">
      <w:pPr>
        <w:jc w:val="both"/>
      </w:pPr>
      <w:r>
        <w:t>Sexta. La organización del Proyecto Campus Ítaca se llevará a cabo por la Universidad Autónoma de Barcelona, ​​a través de la Fundación Autónoma Solidaria, según convenio suscrito con fecha 2 de febrero de 2015, que se hará cargo de la gestión, promoción y organización del programa Ítaca.</w:t>
      </w:r>
    </w:p>
    <w:p w:rsidR="00535D76" w:rsidRDefault="00535D76" w:rsidP="00535D76">
      <w:pPr>
        <w:jc w:val="both"/>
      </w:pPr>
      <w:r>
        <w:lastRenderedPageBreak/>
        <w:t>Séptima. Para cada edición, se enviará previamente un documento con el programa a seguir, y posteriormente un resumen de la memoria.</w:t>
      </w:r>
    </w:p>
    <w:p w:rsidR="00535D76" w:rsidRDefault="00535D76" w:rsidP="00535D76">
      <w:pPr>
        <w:jc w:val="both"/>
      </w:pPr>
      <w:r>
        <w:t>Octava. El presente convenio de colaboración estará vigente desde el momento de su firma hasta el 31 de diciembre de 2023.</w:t>
      </w:r>
    </w:p>
    <w:p w:rsidR="00535D76" w:rsidRDefault="00535D76" w:rsidP="00535D76">
      <w:pPr>
        <w:jc w:val="both"/>
      </w:pPr>
      <w:r>
        <w:t xml:space="preserve">Novena. La Fundación Autónoma Solidaria se compromete a hacer constar y difundir de forma </w:t>
      </w:r>
      <w:r>
        <w:t xml:space="preserve">razonable y adecuada la colaboración del Ayuntamiento de </w:t>
      </w:r>
      <w:proofErr w:type="spellStart"/>
      <w:r>
        <w:t>Sentmenat</w:t>
      </w:r>
      <w:proofErr w:type="spellEnd"/>
      <w:r>
        <w:t xml:space="preserve">, mediante la mención de “Con la colaboración del Ayuntamiento de </w:t>
      </w:r>
      <w:proofErr w:type="spellStart"/>
      <w:r>
        <w:t>Sentmenat</w:t>
      </w:r>
      <w:proofErr w:type="spellEnd"/>
      <w:r>
        <w:t xml:space="preserve"> o la exhibición de su logotipo, con las comunicaciones orales o escritas que puedan realizarse.</w:t>
      </w:r>
    </w:p>
    <w:p w:rsidR="00535D76" w:rsidRDefault="00535D76" w:rsidP="00535D76">
      <w:pPr>
        <w:jc w:val="both"/>
      </w:pPr>
      <w:r>
        <w:t>Décima. El incumplimiento de las obligaciones derivadas de este convenio de colaboración por cualquiera de las partes facultará a la otra para pedir resarcimiento de daños e indemnizaciones de perjuicios a que se refiere la legislación vigente.</w:t>
      </w:r>
    </w:p>
    <w:p w:rsidR="00535D76" w:rsidRDefault="00535D76" w:rsidP="00535D76">
      <w:pPr>
        <w:jc w:val="both"/>
      </w:pPr>
      <w:r>
        <w:t>Undécima. Las controversias, reclamaciones y discrepancias que puedan surgir referidas en el presente convenio, serán resueltas en primer término mediante la negociación, presidida por la buena voluntad entre las partes. En caso de persistir el conflicto, será sometido a la jurisdicción contencioso-administrativa.</w:t>
      </w:r>
    </w:p>
    <w:p w:rsidR="00535D76" w:rsidRDefault="00535D76" w:rsidP="00535D76">
      <w:pPr>
        <w:jc w:val="both"/>
      </w:pPr>
      <w:r>
        <w:t>Duodécima. Las partes se comprometen a mantener la máxima reserva y confidencialidad respecto de toda la información y los datos a los que se tenga acceso durante la vigencia del presente convenio y después de su finalización.</w:t>
      </w:r>
    </w:p>
    <w:p w:rsidR="00535D76" w:rsidRDefault="00535D76" w:rsidP="00535D76">
      <w:pPr>
        <w:jc w:val="both"/>
      </w:pPr>
      <w:r>
        <w:t>Las partes se comprometen a acceder exclusivamente a aquellos datos personales que sean estrictamente necesarios para el cumplimiento de este convenio, así como a utilizarlos con esta exclusiva finalidad.</w:t>
      </w:r>
    </w:p>
    <w:p w:rsidR="00535D76" w:rsidRDefault="00535D76" w:rsidP="00535D76">
      <w:pPr>
        <w:jc w:val="both"/>
      </w:pPr>
      <w:r>
        <w:t>Igualmente, se comprometen a observar en el tratamiento de los datos personales, las prescripciones establecidas en el Reglamento (UE) 2016/679 del Parlamento Europeo y del Consejo, de 27 de abril de 2016, relativo a la protección de las personas físicas en cuanto al tratamiento de datos personales ya la libre circulación de estos datos, a la Ley 2 personales y garantía de los derechos digitales, y en la normativa que los desarrolla, asumiendo las responsabilidades que se deriven del incumplimiento de esta obligación.</w:t>
      </w:r>
    </w:p>
    <w:p w:rsidR="00535D76" w:rsidRDefault="00535D76" w:rsidP="00535D76">
      <w:pPr>
        <w:jc w:val="both"/>
      </w:pPr>
      <w:r>
        <w:t>Decimotercera. Los datos personales incluidos en este convenio y aquellos otros intercambiados entre las partes para posibilitar la colaboración entre las partes serán tratados con el fin de permitir el desarrollo, cumplimiento y control de la relación de colaboración acordada, siendo la base del tratamiento el cumplimiento de esta relación de colaboración y conservando los datos durante todo el tiempo en que éste subsista y aún después, hasta que prescriban las responsabilidades. en el anexo de este convenio.</w:t>
      </w:r>
    </w:p>
    <w:p w:rsidR="00535D76" w:rsidRDefault="00535D76" w:rsidP="00535D76">
      <w:pPr>
        <w:jc w:val="both"/>
      </w:pPr>
      <w:r>
        <w:t>Y en prueba de conformidad, ambas partes firman digitalmente el presente convenio con la fecha de la última firma de los comparecientes.</w:t>
      </w:r>
    </w:p>
    <w:p w:rsidR="00535D76" w:rsidRDefault="00535D76" w:rsidP="00535D76">
      <w:pPr>
        <w:jc w:val="both"/>
      </w:pPr>
    </w:p>
    <w:p w:rsidR="00535D76" w:rsidRPr="000C115D" w:rsidRDefault="00535D76" w:rsidP="00535D76">
      <w:pPr>
        <w:spacing w:after="0"/>
        <w:jc w:val="both"/>
        <w:rPr>
          <w:rFonts w:eastAsia="Times New Roman" w:cs="Arial"/>
          <w:b/>
          <w:lang w:eastAsia="es-ES_tradnl"/>
        </w:rPr>
      </w:pPr>
      <w:r w:rsidRPr="000C115D">
        <w:rPr>
          <w:rFonts w:eastAsia="Times New Roman" w:cs="Arial"/>
          <w:b/>
          <w:lang w:eastAsia="es-ES_tradnl"/>
        </w:rPr>
        <w:t>J</w:t>
      </w:r>
      <w:r>
        <w:rPr>
          <w:rFonts w:eastAsia="Times New Roman" w:cs="Arial"/>
          <w:b/>
          <w:lang w:eastAsia="es-ES_tradnl"/>
        </w:rPr>
        <w:t>ordi Prat Fernández</w:t>
      </w:r>
      <w:r>
        <w:rPr>
          <w:rFonts w:eastAsia="Times New Roman" w:cs="Arial"/>
          <w:b/>
          <w:lang w:eastAsia="es-ES_tradnl"/>
        </w:rPr>
        <w:tab/>
      </w:r>
      <w:r>
        <w:rPr>
          <w:rFonts w:eastAsia="Times New Roman" w:cs="Arial"/>
          <w:b/>
          <w:lang w:eastAsia="es-ES_tradnl"/>
        </w:rPr>
        <w:tab/>
      </w:r>
      <w:r>
        <w:rPr>
          <w:rFonts w:eastAsia="Times New Roman" w:cs="Arial"/>
          <w:b/>
          <w:lang w:eastAsia="es-ES_tradnl"/>
        </w:rPr>
        <w:tab/>
      </w:r>
      <w:r>
        <w:rPr>
          <w:rFonts w:eastAsia="Times New Roman" w:cs="Arial"/>
          <w:b/>
          <w:lang w:eastAsia="es-ES_tradnl"/>
        </w:rPr>
        <w:tab/>
        <w:t xml:space="preserve">       </w:t>
      </w:r>
      <w:r w:rsidRPr="000C115D">
        <w:rPr>
          <w:rFonts w:eastAsia="Times New Roman" w:cs="Arial"/>
          <w:b/>
          <w:lang w:eastAsia="es-ES_tradnl"/>
        </w:rPr>
        <w:t xml:space="preserve"> </w:t>
      </w:r>
      <w:r>
        <w:rPr>
          <w:rFonts w:cs="Arial"/>
          <w:b/>
          <w:color w:val="000000"/>
        </w:rPr>
        <w:t xml:space="preserve">Marc </w:t>
      </w:r>
      <w:proofErr w:type="spellStart"/>
      <w:r>
        <w:rPr>
          <w:rFonts w:cs="Arial"/>
          <w:b/>
          <w:color w:val="000000"/>
        </w:rPr>
        <w:t>Verneda</w:t>
      </w:r>
      <w:proofErr w:type="spellEnd"/>
      <w:r>
        <w:rPr>
          <w:rFonts w:cs="Arial"/>
          <w:b/>
          <w:color w:val="000000"/>
        </w:rPr>
        <w:t xml:space="preserve"> Urbano</w:t>
      </w:r>
    </w:p>
    <w:p w:rsidR="00535D76" w:rsidRDefault="00535D76" w:rsidP="00535D76">
      <w:pPr>
        <w:spacing w:after="0" w:line="240" w:lineRule="auto"/>
        <w:jc w:val="both"/>
        <w:rPr>
          <w:rFonts w:eastAsia="Times New Roman" w:cs="Arial"/>
          <w:lang w:eastAsia="es-ES_tradnl"/>
        </w:rPr>
      </w:pPr>
      <w:proofErr w:type="gramStart"/>
      <w:r w:rsidRPr="000C115D">
        <w:rPr>
          <w:rFonts w:eastAsia="Times New Roman" w:cs="Arial"/>
          <w:lang w:eastAsia="es-ES_tradnl"/>
        </w:rPr>
        <w:t>Director  FAS</w:t>
      </w:r>
      <w:proofErr w:type="gramEnd"/>
      <w:r w:rsidRPr="000C115D">
        <w:rPr>
          <w:rFonts w:eastAsia="Times New Roman" w:cs="Arial"/>
          <w:lang w:eastAsia="es-ES_tradnl"/>
        </w:rPr>
        <w:t xml:space="preserve"> </w:t>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t xml:space="preserve">                      Alcalde de </w:t>
      </w:r>
      <w:proofErr w:type="spellStart"/>
      <w:r w:rsidRPr="000C115D">
        <w:rPr>
          <w:rFonts w:eastAsia="Times New Roman" w:cs="Arial"/>
          <w:lang w:eastAsia="es-ES_tradnl"/>
        </w:rPr>
        <w:t>l’Ajuntament</w:t>
      </w:r>
      <w:proofErr w:type="spellEnd"/>
      <w:r w:rsidRPr="000C115D">
        <w:rPr>
          <w:rFonts w:eastAsia="Times New Roman" w:cs="Arial"/>
          <w:lang w:eastAsia="es-ES_tradnl"/>
        </w:rPr>
        <w:t xml:space="preserve"> de </w:t>
      </w:r>
      <w:proofErr w:type="spellStart"/>
      <w:r w:rsidRPr="000C115D">
        <w:rPr>
          <w:rFonts w:eastAsia="Times New Roman" w:cs="Arial"/>
          <w:lang w:eastAsia="es-ES_tradnl"/>
        </w:rPr>
        <w:t>Sentmenat</w:t>
      </w:r>
      <w:proofErr w:type="spellEnd"/>
    </w:p>
    <w:p w:rsidR="00535D76" w:rsidRPr="000C115D" w:rsidRDefault="00535D76" w:rsidP="00535D76">
      <w:pPr>
        <w:spacing w:after="0"/>
        <w:jc w:val="both"/>
        <w:rPr>
          <w:rFonts w:eastAsia="Times New Roman" w:cs="Arial"/>
          <w:b/>
          <w:lang w:eastAsia="es-ES_tradnl"/>
        </w:rPr>
      </w:pPr>
      <w:r>
        <w:rPr>
          <w:rFonts w:eastAsia="Times New Roman" w:cs="Arial"/>
          <w:lang w:eastAsia="es-ES_tradnl"/>
        </w:rPr>
        <w:br w:type="page"/>
      </w:r>
      <w:r>
        <w:rPr>
          <w:rFonts w:eastAsia="Times New Roman" w:cs="Arial"/>
          <w:b/>
          <w:lang w:eastAsia="es-ES_tradnl"/>
        </w:rPr>
        <w:lastRenderedPageBreak/>
        <w:t xml:space="preserve">                             </w:t>
      </w:r>
      <w:r>
        <w:rPr>
          <w:rFonts w:eastAsia="Times New Roman" w:cs="Arial"/>
          <w:b/>
          <w:lang w:eastAsia="es-ES_tradnl"/>
        </w:rPr>
        <w:tab/>
      </w:r>
      <w:r>
        <w:rPr>
          <w:rFonts w:eastAsia="Times New Roman" w:cs="Arial"/>
          <w:b/>
          <w:lang w:eastAsia="es-ES_tradnl"/>
        </w:rPr>
        <w:tab/>
      </w:r>
      <w:r>
        <w:rPr>
          <w:rFonts w:eastAsia="Times New Roman" w:cs="Arial"/>
          <w:b/>
          <w:lang w:eastAsia="es-ES_tradnl"/>
        </w:rPr>
        <w:tab/>
      </w:r>
      <w:r>
        <w:rPr>
          <w:rFonts w:eastAsia="Times New Roman" w:cs="Arial"/>
          <w:b/>
          <w:lang w:eastAsia="es-ES_tradnl"/>
        </w:rPr>
        <w:tab/>
        <w:t xml:space="preserve">       </w:t>
      </w:r>
      <w:r w:rsidRPr="000C115D">
        <w:rPr>
          <w:rFonts w:eastAsia="Times New Roman" w:cs="Arial"/>
          <w:b/>
          <w:lang w:eastAsia="es-ES_tradnl"/>
        </w:rPr>
        <w:t xml:space="preserve"> </w:t>
      </w:r>
      <w:r>
        <w:rPr>
          <w:rFonts w:cs="Arial"/>
          <w:b/>
          <w:color w:val="000000"/>
        </w:rPr>
        <w:t xml:space="preserve">Gonzalo </w:t>
      </w:r>
      <w:proofErr w:type="spellStart"/>
      <w:r>
        <w:rPr>
          <w:rFonts w:cs="Arial"/>
          <w:b/>
          <w:color w:val="000000"/>
        </w:rPr>
        <w:t>Lluzar</w:t>
      </w:r>
      <w:proofErr w:type="spellEnd"/>
      <w:r>
        <w:rPr>
          <w:rFonts w:cs="Arial"/>
          <w:b/>
          <w:color w:val="000000"/>
        </w:rPr>
        <w:t xml:space="preserve"> López de Briñas</w:t>
      </w:r>
    </w:p>
    <w:p w:rsidR="00535D76" w:rsidRDefault="00535D76" w:rsidP="00535D76">
      <w:pPr>
        <w:spacing w:after="0" w:line="240" w:lineRule="auto"/>
        <w:jc w:val="both"/>
        <w:rPr>
          <w:rFonts w:eastAsia="Times New Roman" w:cs="Arial"/>
          <w:lang w:eastAsia="es-ES_tradnl"/>
        </w:rPr>
      </w:pPr>
      <w:r>
        <w:rPr>
          <w:rFonts w:eastAsia="Times New Roman" w:cs="Arial"/>
          <w:lang w:eastAsia="es-ES_tradnl"/>
        </w:rPr>
        <w:t xml:space="preserve">                </w:t>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t xml:space="preserve">                      </w:t>
      </w:r>
      <w:proofErr w:type="spellStart"/>
      <w:r>
        <w:rPr>
          <w:rFonts w:eastAsia="Times New Roman" w:cs="Arial"/>
          <w:lang w:eastAsia="es-ES_tradnl"/>
        </w:rPr>
        <w:t>Secretari</w:t>
      </w:r>
      <w:proofErr w:type="spellEnd"/>
      <w:r w:rsidRPr="000C115D">
        <w:rPr>
          <w:rFonts w:eastAsia="Times New Roman" w:cs="Arial"/>
          <w:lang w:eastAsia="es-ES_tradnl"/>
        </w:rPr>
        <w:t xml:space="preserve"> de </w:t>
      </w:r>
      <w:proofErr w:type="spellStart"/>
      <w:r w:rsidRPr="000C115D">
        <w:rPr>
          <w:rFonts w:eastAsia="Times New Roman" w:cs="Arial"/>
          <w:lang w:eastAsia="es-ES_tradnl"/>
        </w:rPr>
        <w:t>l’Ajuntament</w:t>
      </w:r>
      <w:proofErr w:type="spellEnd"/>
      <w:r w:rsidRPr="000C115D">
        <w:rPr>
          <w:rFonts w:eastAsia="Times New Roman" w:cs="Arial"/>
          <w:lang w:eastAsia="es-ES_tradnl"/>
        </w:rPr>
        <w:t xml:space="preserve"> de </w:t>
      </w:r>
      <w:proofErr w:type="spellStart"/>
      <w:r w:rsidRPr="000C115D">
        <w:rPr>
          <w:rFonts w:eastAsia="Times New Roman" w:cs="Arial"/>
          <w:lang w:eastAsia="es-ES_tradnl"/>
        </w:rPr>
        <w:t>Sentmenat</w:t>
      </w:r>
      <w:proofErr w:type="spellEnd"/>
    </w:p>
    <w:p w:rsidR="00535D76" w:rsidRPr="00247320" w:rsidRDefault="00535D76" w:rsidP="00535D76">
      <w:pPr>
        <w:spacing w:after="0" w:line="240" w:lineRule="auto"/>
        <w:jc w:val="both"/>
        <w:rPr>
          <w:rFonts w:eastAsia="Times New Roman" w:cs="Arial"/>
          <w:lang w:eastAsia="es-ES_tradnl"/>
        </w:rPr>
      </w:pPr>
    </w:p>
    <w:p w:rsidR="00535D76" w:rsidRDefault="00535D76" w:rsidP="00535D76">
      <w:pPr>
        <w:jc w:val="both"/>
      </w:pPr>
      <w:bookmarkStart w:id="0" w:name="_GoBack"/>
      <w:bookmarkEnd w:id="0"/>
    </w:p>
    <w:sectPr w:rsidR="00535D76">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D76" w:rsidRDefault="00535D76" w:rsidP="00535D76">
      <w:pPr>
        <w:spacing w:after="0" w:line="240" w:lineRule="auto"/>
      </w:pPr>
      <w:r>
        <w:separator/>
      </w:r>
    </w:p>
  </w:endnote>
  <w:endnote w:type="continuationSeparator" w:id="0">
    <w:p w:rsidR="00535D76" w:rsidRDefault="00535D76" w:rsidP="00535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D76" w:rsidRDefault="00535D76" w:rsidP="00535D76">
      <w:pPr>
        <w:spacing w:after="0" w:line="240" w:lineRule="auto"/>
      </w:pPr>
      <w:r>
        <w:separator/>
      </w:r>
    </w:p>
  </w:footnote>
  <w:footnote w:type="continuationSeparator" w:id="0">
    <w:p w:rsidR="00535D76" w:rsidRDefault="00535D76" w:rsidP="00535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D76" w:rsidRDefault="00535D76">
    <w:pPr>
      <w:pStyle w:val="Encabezado"/>
    </w:pPr>
    <w:r>
      <w:rPr>
        <w:noProof/>
        <w:lang w:eastAsia="es-ES"/>
      </w:rPr>
      <w:drawing>
        <wp:anchor distT="0" distB="0" distL="114300" distR="114300" simplePos="0" relativeHeight="251661312" behindDoc="0" locked="0" layoutInCell="1" allowOverlap="1" wp14:anchorId="6BA18415" wp14:editId="2E54FA23">
          <wp:simplePos x="0" y="0"/>
          <wp:positionH relativeFrom="margin">
            <wp:align>right</wp:align>
          </wp:positionH>
          <wp:positionV relativeFrom="paragraph">
            <wp:posOffset>-171014</wp:posOffset>
          </wp:positionV>
          <wp:extent cx="1752600" cy="328295"/>
          <wp:effectExtent l="0" t="0" r="0" b="0"/>
          <wp:wrapSquare wrapText="bothSides"/>
          <wp:docPr id="11" name="Imatge 11" descr="Imatge que conté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logotip&#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328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7D9382BC" wp14:editId="1F0B5F29">
          <wp:simplePos x="0" y="0"/>
          <wp:positionH relativeFrom="margin">
            <wp:posOffset>-313899</wp:posOffset>
          </wp:positionH>
          <wp:positionV relativeFrom="paragraph">
            <wp:posOffset>-382554</wp:posOffset>
          </wp:positionV>
          <wp:extent cx="2343150" cy="827405"/>
          <wp:effectExtent l="0" t="0" r="0" b="0"/>
          <wp:wrapSquare wrapText="bothSides"/>
          <wp:docPr id="10" name="Imatge 10" descr="Imatge que conté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text&#10;&#10;Descripció generada automàticament"/>
                  <pic:cNvPicPr>
                    <a:picLocks noChangeAspect="1" noChangeArrowheads="1"/>
                  </pic:cNvPicPr>
                </pic:nvPicPr>
                <pic:blipFill rotWithShape="1">
                  <a:blip r:embed="rId2">
                    <a:extLst>
                      <a:ext uri="{28A0092B-C50C-407E-A947-70E740481C1C}">
                        <a14:useLocalDpi xmlns:a14="http://schemas.microsoft.com/office/drawing/2010/main" val="0"/>
                      </a:ext>
                    </a:extLst>
                  </a:blip>
                  <a:srcRect l="4392" t="23530" b="17647"/>
                  <a:stretch/>
                </pic:blipFill>
                <pic:spPr bwMode="auto">
                  <a:xfrm>
                    <a:off x="0" y="0"/>
                    <a:ext cx="2343150" cy="827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D76"/>
    <w:rsid w:val="00535D76"/>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CE8C2"/>
  <w15:chartTrackingRefBased/>
  <w15:docId w15:val="{3837F288-E67F-4593-A42D-A8DD26911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35D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35D76"/>
  </w:style>
  <w:style w:type="paragraph" w:styleId="Piedepgina">
    <w:name w:val="footer"/>
    <w:basedOn w:val="Normal"/>
    <w:link w:val="PiedepginaCar"/>
    <w:uiPriority w:val="99"/>
    <w:unhideWhenUsed/>
    <w:rsid w:val="00535D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35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1195</Words>
  <Characters>6574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2025-11-12T11:13:00Z</dcterms:created>
  <dcterms:modified xsi:type="dcterms:W3CDTF">2025-11-12T11:19:00Z</dcterms:modified>
</cp:coreProperties>
</file>