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49D" w:rsidRDefault="00C2449D">
      <w:pPr>
        <w:rPr>
          <w:rFonts w:ascii="Calibri" w:hAnsi="Calibri"/>
        </w:rPr>
      </w:pPr>
      <w:bookmarkStart w:id="0" w:name="_GoBack"/>
      <w:bookmarkEnd w:id="0"/>
    </w:p>
    <w:p w:rsidR="000D0322" w:rsidRDefault="000D0322" w:rsidP="000D0322">
      <w:pPr>
        <w:rPr>
          <w:rFonts w:ascii="Arial" w:hAnsi="Arial" w:cs="Arial"/>
          <w:sz w:val="16"/>
        </w:rPr>
      </w:pPr>
      <w:r>
        <w:rPr>
          <w:rFonts w:ascii="Arial" w:hAnsi="Arial" w:cs="Arial"/>
          <w:sz w:val="16"/>
        </w:rPr>
        <w:t xml:space="preserve">Servei de Drets Socials </w:t>
      </w:r>
    </w:p>
    <w:p w:rsidR="000D0322" w:rsidRDefault="000D0322" w:rsidP="000D0322">
      <w:pPr>
        <w:rPr>
          <w:rFonts w:ascii="Arial" w:hAnsi="Arial" w:cs="Arial"/>
          <w:b/>
          <w:sz w:val="16"/>
        </w:rPr>
      </w:pPr>
      <w:r>
        <w:rPr>
          <w:rFonts w:ascii="Arial" w:hAnsi="Arial" w:cs="Arial"/>
          <w:b/>
          <w:sz w:val="16"/>
        </w:rPr>
        <w:t>Secció d´Habitatge, Acció comunitària i Participació</w:t>
      </w:r>
    </w:p>
    <w:p w:rsidR="000D0322" w:rsidRPr="00E90B0B" w:rsidRDefault="000D0322" w:rsidP="000D0322">
      <w:pPr>
        <w:rPr>
          <w:rFonts w:ascii="Arial" w:hAnsi="Arial" w:cs="Arial"/>
          <w:sz w:val="16"/>
        </w:rPr>
      </w:pPr>
      <w:r w:rsidRPr="00E90B0B">
        <w:rPr>
          <w:rFonts w:ascii="Arial" w:hAnsi="Arial" w:cs="Arial"/>
          <w:sz w:val="16"/>
        </w:rPr>
        <w:t>SUB.BCO/2025000022</w:t>
      </w:r>
    </w:p>
    <w:p w:rsidR="000D0322" w:rsidRDefault="000D0322" w:rsidP="000D0322">
      <w:pPr>
        <w:rPr>
          <w:sz w:val="18"/>
          <w:szCs w:val="18"/>
        </w:rPr>
      </w:pPr>
    </w:p>
    <w:p w:rsidR="000D0322" w:rsidRDefault="000D0322" w:rsidP="000D0322"/>
    <w:p w:rsidR="000D0322" w:rsidRPr="00D30C86" w:rsidRDefault="000D0322" w:rsidP="000D0322">
      <w:pPr>
        <w:pStyle w:val="Ttol1"/>
        <w:pBdr>
          <w:bottom w:val="single" w:sz="4" w:space="1" w:color="auto"/>
        </w:pBdr>
        <w:jc w:val="both"/>
        <w:rPr>
          <w:u w:val="none"/>
        </w:rPr>
      </w:pPr>
      <w:r w:rsidRPr="00D30C86">
        <w:rPr>
          <w:u w:val="none"/>
        </w:rPr>
        <w:t>Resolució</w:t>
      </w:r>
    </w:p>
    <w:p w:rsidR="000D0322" w:rsidRDefault="000D0322" w:rsidP="000D0322">
      <w:pPr>
        <w:autoSpaceDE w:val="0"/>
        <w:autoSpaceDN w:val="0"/>
        <w:adjustRightInd w:val="0"/>
        <w:rPr>
          <w:rFonts w:ascii="Arial" w:hAnsi="Arial" w:cs="Arial"/>
          <w:iCs/>
        </w:rPr>
      </w:pPr>
    </w:p>
    <w:p w:rsidR="000D0322" w:rsidRPr="00D837A6" w:rsidRDefault="000D0322" w:rsidP="000D0322">
      <w:pPr>
        <w:autoSpaceDE w:val="0"/>
        <w:autoSpaceDN w:val="0"/>
        <w:adjustRightInd w:val="0"/>
        <w:rPr>
          <w:rFonts w:ascii="Arial" w:hAnsi="Arial" w:cs="Arial"/>
          <w:iCs/>
        </w:rPr>
      </w:pPr>
      <w:r w:rsidRPr="00870992">
        <w:rPr>
          <w:rFonts w:ascii="Arial" w:hAnsi="Arial" w:cs="Arial"/>
          <w:iCs/>
        </w:rPr>
        <w:t xml:space="preserve">Carles Garcia Estany, sisè tinent d’alcalde, a proposta del regidor delegat d’Habitatge, Jesús Alonso Sáinz, </w:t>
      </w:r>
      <w:r w:rsidRPr="00401CC2">
        <w:rPr>
          <w:rFonts w:ascii="Arial" w:hAnsi="Arial" w:cs="Arial"/>
          <w:iCs/>
        </w:rPr>
        <w:t xml:space="preserve">sobre l’aprovació d’ampliació de </w:t>
      </w:r>
      <w:r w:rsidRPr="00870992">
        <w:rPr>
          <w:rFonts w:ascii="Arial" w:hAnsi="Arial" w:cs="Arial"/>
          <w:iCs/>
        </w:rPr>
        <w:t xml:space="preserve">la dotació pressupostària destinada a finançar la convocatòria per a </w:t>
      </w:r>
      <w:r>
        <w:rPr>
          <w:rFonts w:ascii="Arial" w:hAnsi="Arial" w:cs="Arial"/>
        </w:rPr>
        <w:t>l’atorgament de subvencions destinades a l’arranjament d’habitatges per afavorir l’accessibilitat i millorar la qualitat de vida de les persones dins el seu domicili</w:t>
      </w:r>
      <w:r w:rsidRPr="00870992">
        <w:rPr>
          <w:rFonts w:ascii="Arial" w:hAnsi="Arial" w:cs="Arial"/>
          <w:iCs/>
        </w:rPr>
        <w:t xml:space="preserve">, </w:t>
      </w:r>
      <w:r w:rsidRPr="00D837A6">
        <w:rPr>
          <w:rFonts w:ascii="Arial" w:hAnsi="Arial" w:cs="Arial"/>
          <w:iCs/>
        </w:rPr>
        <w:t>dicto la resolució següent que es basa en els fets i fonaments de dret que a continuació s’exposen</w:t>
      </w:r>
      <w:r>
        <w:rPr>
          <w:rFonts w:ascii="Arial" w:hAnsi="Arial" w:cs="Arial"/>
          <w:iCs/>
        </w:rPr>
        <w:t>:</w:t>
      </w:r>
    </w:p>
    <w:p w:rsidR="000D0322" w:rsidRDefault="000D0322" w:rsidP="000D0322">
      <w:pPr>
        <w:rPr>
          <w:rFonts w:ascii="Arial" w:hAnsi="Arial" w:cs="Arial"/>
        </w:rPr>
      </w:pPr>
    </w:p>
    <w:p w:rsidR="000D0322" w:rsidRDefault="000D0322" w:rsidP="000D0322">
      <w:pPr>
        <w:rPr>
          <w:rFonts w:ascii="Arial" w:hAnsi="Arial" w:cs="Arial"/>
          <w:b/>
        </w:rPr>
      </w:pPr>
      <w:r>
        <w:rPr>
          <w:rFonts w:ascii="Arial" w:hAnsi="Arial" w:cs="Arial"/>
          <w:b/>
        </w:rPr>
        <w:t>Fets</w:t>
      </w:r>
    </w:p>
    <w:p w:rsidR="000D0322" w:rsidRDefault="000D0322" w:rsidP="000D0322">
      <w:pPr>
        <w:autoSpaceDE w:val="0"/>
        <w:autoSpaceDN w:val="0"/>
        <w:adjustRightInd w:val="0"/>
        <w:rPr>
          <w:rFonts w:ascii="Arial" w:hAnsi="Arial" w:cs="Arial"/>
        </w:rPr>
      </w:pPr>
    </w:p>
    <w:p w:rsidR="000D0322" w:rsidRDefault="000D0322" w:rsidP="000D0322">
      <w:pPr>
        <w:autoSpaceDE w:val="0"/>
        <w:autoSpaceDN w:val="0"/>
        <w:adjustRightInd w:val="0"/>
        <w:rPr>
          <w:rFonts w:ascii="Arial" w:hAnsi="Arial" w:cs="Arial"/>
        </w:rPr>
      </w:pPr>
      <w:r>
        <w:rPr>
          <w:rFonts w:ascii="Arial" w:hAnsi="Arial" w:cs="Arial"/>
        </w:rPr>
        <w:t>Per acord del Ple de la Corporació de 18 de juliol de 2024 es van aprovar inicialment les bases específiques reguladores per a l’atorgament de subvencions destinades a l’arranjament d’habitatges per afavorir l’accessibilitat i millorar la qualitat de vida de les persones dins el seu domicili. L’anunci corresponent d’aquestes bases es va publicar al Butlletí Oficial de la Província de Barcelona del dia 24 de juliol de 2024.</w:t>
      </w:r>
    </w:p>
    <w:p w:rsidR="000D0322" w:rsidRDefault="000D0322" w:rsidP="000D0322">
      <w:pPr>
        <w:autoSpaceDE w:val="0"/>
        <w:autoSpaceDN w:val="0"/>
        <w:adjustRightInd w:val="0"/>
        <w:rPr>
          <w:rFonts w:ascii="Arial" w:hAnsi="Arial" w:cs="Arial"/>
        </w:rPr>
      </w:pPr>
    </w:p>
    <w:p w:rsidR="000D0322" w:rsidRDefault="000D0322" w:rsidP="000D0322">
      <w:pPr>
        <w:autoSpaceDE w:val="0"/>
        <w:autoSpaceDN w:val="0"/>
        <w:adjustRightInd w:val="0"/>
        <w:rPr>
          <w:rFonts w:ascii="Arial" w:hAnsi="Arial" w:cs="Arial"/>
        </w:rPr>
      </w:pPr>
      <w:r>
        <w:rPr>
          <w:rFonts w:ascii="Arial" w:hAnsi="Arial" w:cs="Arial"/>
        </w:rPr>
        <w:t>Per resolució de 14 de maig de 2025,  núm. 8625, del sisè tinent d’alcalde, a proposta del regidor delegat d’Habitatge, Centre Històric i Llicències, s’ha aprovat la convocatòria d’aquest exercici 2025 per a l’atorgament de subvencions destinades a l’arranjament d’habitatges per afavorir l’accessibilitat i millorar la qualitat de vida de les persones dins el seu domicili, publicada al BOPB de 20 de maig de 2025.</w:t>
      </w:r>
    </w:p>
    <w:p w:rsidR="000D0322" w:rsidRDefault="000D0322" w:rsidP="000D0322">
      <w:pPr>
        <w:autoSpaceDE w:val="0"/>
        <w:autoSpaceDN w:val="0"/>
        <w:adjustRightInd w:val="0"/>
        <w:rPr>
          <w:rFonts w:ascii="Arial" w:hAnsi="Arial" w:cs="Arial"/>
        </w:rPr>
      </w:pPr>
    </w:p>
    <w:p w:rsidR="000D0322" w:rsidRDefault="000D0322" w:rsidP="000D0322">
      <w:pPr>
        <w:autoSpaceDE w:val="0"/>
        <w:autoSpaceDN w:val="0"/>
        <w:adjustRightInd w:val="0"/>
        <w:rPr>
          <w:rFonts w:ascii="Arial" w:hAnsi="Arial" w:cs="Arial"/>
        </w:rPr>
      </w:pPr>
      <w:r>
        <w:rPr>
          <w:rFonts w:ascii="Arial" w:hAnsi="Arial" w:cs="Arial"/>
        </w:rPr>
        <w:t>De conformitat amb la convocatòria, l'Ajuntament de Manresa destina al finançament d'aquesta convocatòria una dotació de 30.000,00€, consignats a la partida 1520 78100  del pressupost municipal per a l’exercici 2025.</w:t>
      </w:r>
    </w:p>
    <w:p w:rsidR="000D0322" w:rsidRDefault="000D0322" w:rsidP="000D0322">
      <w:pPr>
        <w:autoSpaceDE w:val="0"/>
        <w:autoSpaceDN w:val="0"/>
        <w:adjustRightInd w:val="0"/>
        <w:rPr>
          <w:rFonts w:ascii="Arial" w:hAnsi="Arial" w:cs="Arial"/>
        </w:rPr>
      </w:pPr>
    </w:p>
    <w:p w:rsidR="000D0322" w:rsidRDefault="000D0322" w:rsidP="000D0322">
      <w:pPr>
        <w:autoSpaceDE w:val="0"/>
        <w:autoSpaceDN w:val="0"/>
        <w:adjustRightInd w:val="0"/>
        <w:rPr>
          <w:rFonts w:ascii="Arial" w:hAnsi="Arial" w:cs="Arial"/>
        </w:rPr>
      </w:pPr>
      <w:r>
        <w:rPr>
          <w:rFonts w:ascii="Arial" w:hAnsi="Arial" w:cs="Arial"/>
        </w:rPr>
        <w:t>Atès que hi ha disponibilitat per destinar una quantitat addicional de recursos econòmics a finançar aquestes actuacions, es considera oportú ampliar la dotació pressupostària destinada inicialment a finançar la referida convocatòria, en 8.500,00€ més, destinant-hi un total de 38.500,00€.</w:t>
      </w:r>
    </w:p>
    <w:p w:rsidR="000D0322" w:rsidRDefault="000D0322" w:rsidP="000D0322">
      <w:pPr>
        <w:autoSpaceDE w:val="0"/>
        <w:autoSpaceDN w:val="0"/>
        <w:adjustRightInd w:val="0"/>
        <w:rPr>
          <w:rFonts w:ascii="Arial" w:hAnsi="Arial" w:cs="Arial"/>
        </w:rPr>
      </w:pPr>
    </w:p>
    <w:p w:rsidR="000D0322" w:rsidRDefault="000D0322" w:rsidP="000D0322">
      <w:pPr>
        <w:autoSpaceDE w:val="0"/>
        <w:autoSpaceDN w:val="0"/>
        <w:adjustRightInd w:val="0"/>
        <w:rPr>
          <w:rFonts w:ascii="Arial" w:hAnsi="Arial" w:cs="Arial"/>
        </w:rPr>
      </w:pPr>
      <w:r>
        <w:rPr>
          <w:rFonts w:ascii="Arial" w:hAnsi="Arial" w:cs="Arial"/>
        </w:rPr>
        <w:t>Vist l´ informe emès per</w:t>
      </w:r>
      <w:r w:rsidR="00520945">
        <w:rPr>
          <w:rFonts w:ascii="Arial" w:hAnsi="Arial" w:cs="Arial"/>
        </w:rPr>
        <w:t xml:space="preserve"> la Cap de Secció d’Habitatge, Acció comunitària i Participació</w:t>
      </w:r>
      <w:r>
        <w:rPr>
          <w:rFonts w:ascii="Arial" w:hAnsi="Arial" w:cs="Arial"/>
        </w:rPr>
        <w:t xml:space="preserve"> i l´informe jurídic de 29  d’octubre de 2025.</w:t>
      </w:r>
    </w:p>
    <w:p w:rsidR="000D0322" w:rsidRDefault="000D0322" w:rsidP="000D0322">
      <w:pPr>
        <w:autoSpaceDE w:val="0"/>
        <w:autoSpaceDN w:val="0"/>
        <w:adjustRightInd w:val="0"/>
        <w:rPr>
          <w:rFonts w:ascii="Arial" w:hAnsi="Arial" w:cs="Arial"/>
        </w:rPr>
      </w:pPr>
    </w:p>
    <w:p w:rsidR="000D0322" w:rsidRDefault="000D0322" w:rsidP="000D0322">
      <w:pPr>
        <w:rPr>
          <w:rFonts w:ascii="Arial" w:hAnsi="Arial" w:cs="Arial"/>
        </w:rPr>
      </w:pPr>
    </w:p>
    <w:p w:rsidR="000D0322" w:rsidRDefault="000D0322" w:rsidP="000D0322">
      <w:pPr>
        <w:rPr>
          <w:rFonts w:ascii="Arial" w:hAnsi="Arial" w:cs="Arial"/>
          <w:b/>
        </w:rPr>
      </w:pPr>
      <w:r>
        <w:rPr>
          <w:rFonts w:ascii="Arial" w:hAnsi="Arial" w:cs="Arial"/>
          <w:b/>
        </w:rPr>
        <w:t>Fonaments de dret</w:t>
      </w:r>
    </w:p>
    <w:p w:rsidR="000D0322" w:rsidRDefault="000D0322" w:rsidP="000D0322">
      <w:pPr>
        <w:rPr>
          <w:rFonts w:ascii="Arial" w:hAnsi="Arial" w:cs="Arial"/>
        </w:rPr>
      </w:pPr>
    </w:p>
    <w:p w:rsidR="000D0322" w:rsidRDefault="000D0322" w:rsidP="000D0322">
      <w:pPr>
        <w:autoSpaceDE w:val="0"/>
        <w:autoSpaceDN w:val="0"/>
        <w:adjustRightInd w:val="0"/>
        <w:rPr>
          <w:rFonts w:ascii="Arial" w:hAnsi="Arial" w:cs="Arial"/>
        </w:rPr>
      </w:pPr>
      <w:r>
        <w:rPr>
          <w:rFonts w:ascii="Arial" w:hAnsi="Arial" w:cs="Arial"/>
        </w:rPr>
        <w:t>En tot allò no previst en les bases específiques, serà d’aplicació a la convocatòria l’Ordenança General de Subvencions de l’Ajuntament de Manresa, les bases generals d’atorgament de subvencions que formen part de les bases d’execució del pressupost municipal, la Llei estatal 38/2003, General de Subvencions, el seu Reglament, aprovat pel Reial Decret 887/2006, la legislació de règim local sobre actuacions de foment i la legislació d’Hisendes Locals i General Pressupostària.</w:t>
      </w:r>
    </w:p>
    <w:p w:rsidR="000D0322" w:rsidRDefault="000D0322" w:rsidP="000D0322">
      <w:pPr>
        <w:autoSpaceDE w:val="0"/>
        <w:autoSpaceDN w:val="0"/>
        <w:adjustRightInd w:val="0"/>
        <w:rPr>
          <w:rFonts w:ascii="Arial" w:hAnsi="Arial" w:cs="Arial"/>
        </w:rPr>
      </w:pPr>
    </w:p>
    <w:p w:rsidR="000D0322" w:rsidRDefault="000D0322" w:rsidP="000D0322">
      <w:pPr>
        <w:autoSpaceDE w:val="0"/>
        <w:autoSpaceDN w:val="0"/>
        <w:adjustRightInd w:val="0"/>
        <w:rPr>
          <w:rFonts w:ascii="Arial" w:hAnsi="Arial" w:cs="Arial"/>
        </w:rPr>
      </w:pPr>
      <w:r>
        <w:rPr>
          <w:rFonts w:ascii="Arial" w:hAnsi="Arial" w:cs="Arial"/>
        </w:rPr>
        <w:t>Les qüestions procedimentals i de règim jurídic no regulades per la legislació sectorial aplicable es regeixen per la Llei estatal 39/2015, del procediment administratiu comú de les administracions públiques, per la Llei estatal 40/2015, del règim jurídic del sector públic, per la Llei catalana 26/2010, de règim jurídic i del procediment administratiu de les administracions públiques de Catalunya i per la legislació de règim local.</w:t>
      </w:r>
    </w:p>
    <w:p w:rsidR="000D0322" w:rsidRDefault="000D0322" w:rsidP="000D0322">
      <w:pPr>
        <w:rPr>
          <w:rFonts w:ascii="Arial" w:hAnsi="Arial" w:cs="Arial"/>
        </w:rPr>
      </w:pPr>
    </w:p>
    <w:p w:rsidR="000D0322" w:rsidRPr="004E7CC8" w:rsidRDefault="000D0322" w:rsidP="000D0322">
      <w:pPr>
        <w:autoSpaceDE w:val="0"/>
        <w:autoSpaceDN w:val="0"/>
        <w:adjustRightInd w:val="0"/>
        <w:rPr>
          <w:rFonts w:ascii="Calibri" w:hAnsi="Calibri"/>
          <w:color w:val="222222"/>
          <w:spacing w:val="-2"/>
          <w:shd w:val="clear" w:color="auto" w:fill="FFFFFF"/>
        </w:rPr>
      </w:pPr>
      <w:r w:rsidRPr="00870992">
        <w:rPr>
          <w:rFonts w:ascii="Arial" w:hAnsi="Arial" w:cs="Arial"/>
        </w:rPr>
        <w:lastRenderedPageBreak/>
        <w:t>En exercici de les competències que m'han estat conferi</w:t>
      </w:r>
      <w:r>
        <w:rPr>
          <w:rFonts w:ascii="Arial" w:hAnsi="Arial" w:cs="Arial"/>
        </w:rPr>
        <w:t xml:space="preserve">des per delegació efectuada per </w:t>
      </w:r>
      <w:r w:rsidRPr="00870992">
        <w:rPr>
          <w:rFonts w:ascii="Arial" w:hAnsi="Arial" w:cs="Arial"/>
        </w:rPr>
        <w:t xml:space="preserve">resolució de l'Alcalde núm. </w:t>
      </w:r>
      <w:r>
        <w:rPr>
          <w:rFonts w:ascii="Arial" w:hAnsi="Arial" w:cs="Arial"/>
          <w:color w:val="222222"/>
          <w:spacing w:val="-2"/>
          <w:shd w:val="clear" w:color="auto" w:fill="FFFFFF"/>
        </w:rPr>
        <w:t>11.378, de 23 de juny de 2023, publicada al Butlletí Oficial de la Província de data </w:t>
      </w:r>
      <w:r w:rsidRPr="004E7CC8">
        <w:rPr>
          <w:rFonts w:ascii="Arial" w:hAnsi="Arial" w:cs="Arial"/>
          <w:color w:val="222222"/>
          <w:spacing w:val="-2"/>
          <w:shd w:val="clear" w:color="auto" w:fill="FFFFFF"/>
        </w:rPr>
        <w:t xml:space="preserve"> 27 de juny de 2023.</w:t>
      </w:r>
    </w:p>
    <w:p w:rsidR="000D0322" w:rsidRDefault="000D0322" w:rsidP="000D0322">
      <w:pPr>
        <w:rPr>
          <w:rFonts w:ascii="Arial" w:hAnsi="Arial" w:cs="Arial"/>
        </w:rPr>
      </w:pPr>
    </w:p>
    <w:p w:rsidR="000D0322" w:rsidRDefault="000D0322" w:rsidP="000D0322">
      <w:pPr>
        <w:rPr>
          <w:rFonts w:ascii="Arial" w:hAnsi="Arial" w:cs="Arial"/>
        </w:rPr>
      </w:pPr>
    </w:p>
    <w:p w:rsidR="000D0322" w:rsidRDefault="000D0322" w:rsidP="000D0322">
      <w:pPr>
        <w:rPr>
          <w:rFonts w:ascii="Arial" w:hAnsi="Arial" w:cs="Arial"/>
        </w:rPr>
      </w:pPr>
    </w:p>
    <w:p w:rsidR="000D0322" w:rsidRDefault="000D0322" w:rsidP="000D0322">
      <w:pPr>
        <w:rPr>
          <w:rFonts w:ascii="Arial" w:hAnsi="Arial" w:cs="Arial"/>
        </w:rPr>
      </w:pPr>
    </w:p>
    <w:p w:rsidR="000D0322" w:rsidRDefault="000D0322" w:rsidP="000D0322">
      <w:pPr>
        <w:rPr>
          <w:rFonts w:ascii="Arial" w:hAnsi="Arial" w:cs="Arial"/>
        </w:rPr>
      </w:pPr>
    </w:p>
    <w:p w:rsidR="000D0322" w:rsidRDefault="000D0322" w:rsidP="000D0322">
      <w:pPr>
        <w:jc w:val="center"/>
        <w:rPr>
          <w:rFonts w:ascii="Arial" w:hAnsi="Arial" w:cs="Arial"/>
          <w:b/>
        </w:rPr>
      </w:pPr>
      <w:r w:rsidRPr="00B2738F">
        <w:rPr>
          <w:rFonts w:ascii="Arial" w:hAnsi="Arial" w:cs="Arial"/>
          <w:b/>
        </w:rPr>
        <w:t>RESOLC</w:t>
      </w:r>
    </w:p>
    <w:p w:rsidR="000D0322" w:rsidRDefault="000D0322" w:rsidP="000D0322">
      <w:pPr>
        <w:jc w:val="center"/>
        <w:rPr>
          <w:rFonts w:ascii="Arial" w:hAnsi="Arial" w:cs="Arial"/>
          <w:b/>
        </w:rPr>
      </w:pPr>
    </w:p>
    <w:p w:rsidR="000D0322" w:rsidRPr="00B2738F" w:rsidRDefault="000D0322" w:rsidP="000D0322">
      <w:pPr>
        <w:jc w:val="center"/>
        <w:rPr>
          <w:rFonts w:ascii="Arial" w:hAnsi="Arial" w:cs="Arial"/>
          <w:b/>
        </w:rPr>
      </w:pPr>
    </w:p>
    <w:p w:rsidR="000D0322" w:rsidRDefault="000D0322" w:rsidP="000D0322">
      <w:pPr>
        <w:autoSpaceDE w:val="0"/>
        <w:autoSpaceDN w:val="0"/>
        <w:adjustRightInd w:val="0"/>
        <w:rPr>
          <w:rFonts w:ascii="Arial" w:hAnsi="Arial" w:cs="Arial"/>
        </w:rPr>
      </w:pPr>
      <w:r w:rsidRPr="00B2738F">
        <w:rPr>
          <w:rFonts w:ascii="Arial" w:hAnsi="Arial" w:cs="Arial"/>
          <w:b/>
        </w:rPr>
        <w:t>Primer.- AMPLIAR</w:t>
      </w:r>
      <w:r>
        <w:rPr>
          <w:rFonts w:ascii="Arial" w:hAnsi="Arial" w:cs="Arial"/>
        </w:rPr>
        <w:t xml:space="preserve">  la dotació pressupostària de la convocatòria per a l’atorgament de subvencions destinades a l’arranjament d’habitatges per afavorir l’accessibilitat i millorar la qualitat de vida de les persones dins el seu domicili, amb un import addicional de 8.500,00€, amb càrrec a l’aplicació pressupostària </w:t>
      </w:r>
      <w:r w:rsidR="00735F65">
        <w:rPr>
          <w:rFonts w:ascii="Arial" w:hAnsi="Arial" w:cs="Arial"/>
        </w:rPr>
        <w:t xml:space="preserve">1520 78100  </w:t>
      </w:r>
      <w:r>
        <w:rPr>
          <w:rFonts w:ascii="Arial" w:hAnsi="Arial" w:cs="Arial"/>
        </w:rPr>
        <w:t xml:space="preserve">del pressupost municipal vigent. </w:t>
      </w:r>
    </w:p>
    <w:p w:rsidR="000D0322" w:rsidRDefault="000D0322" w:rsidP="000D0322">
      <w:pPr>
        <w:autoSpaceDE w:val="0"/>
        <w:autoSpaceDN w:val="0"/>
        <w:adjustRightInd w:val="0"/>
        <w:rPr>
          <w:rFonts w:ascii="Arial" w:hAnsi="Arial" w:cs="Arial"/>
        </w:rPr>
      </w:pPr>
    </w:p>
    <w:p w:rsidR="000D0322" w:rsidRPr="00870992" w:rsidRDefault="000D0322" w:rsidP="000D0322">
      <w:pPr>
        <w:autoSpaceDE w:val="0"/>
        <w:autoSpaceDN w:val="0"/>
        <w:adjustRightInd w:val="0"/>
        <w:rPr>
          <w:rFonts w:ascii="Arial" w:hAnsi="Arial" w:cs="Arial"/>
        </w:rPr>
      </w:pPr>
      <w:r w:rsidRPr="00637A61">
        <w:rPr>
          <w:rFonts w:ascii="Arial" w:hAnsi="Arial" w:cs="Arial"/>
          <w:b/>
          <w:bCs/>
        </w:rPr>
        <w:t>Segon.-</w:t>
      </w:r>
      <w:r w:rsidRPr="00637A61">
        <w:rPr>
          <w:rFonts w:ascii="Arial" w:hAnsi="Arial" w:cs="Arial"/>
        </w:rPr>
        <w:t xml:space="preserve"> </w:t>
      </w:r>
      <w:r w:rsidRPr="009A13CD">
        <w:rPr>
          <w:rFonts w:ascii="Arial" w:hAnsi="Arial" w:cs="Arial"/>
          <w:b/>
          <w:bCs/>
        </w:rPr>
        <w:t>ORDENAR</w:t>
      </w:r>
      <w:r w:rsidRPr="009A13CD">
        <w:rPr>
          <w:rFonts w:ascii="Arial" w:hAnsi="Arial" w:cs="Arial"/>
          <w:bCs/>
        </w:rPr>
        <w:t xml:space="preserve"> </w:t>
      </w:r>
      <w:r w:rsidRPr="00870992">
        <w:rPr>
          <w:rFonts w:ascii="Arial" w:hAnsi="Arial" w:cs="Arial"/>
        </w:rPr>
        <w:t>la inscripció i publicació d’aquesta ampliació de dotació econòmica de la convocatòria esmentada en el punt primer, a la Base de Dades Nacional de Subvencions (BDNS), d’acord amb l’establert a l’article 20 de la Llei 38/2003, general de subvencions, i la remissió de l’extracte de la convocatòria a l’esmentada BDNS per a la seva publicació en el Butlletí Oficial de la Província de Barcelona</w:t>
      </w:r>
      <w:r>
        <w:rPr>
          <w:rFonts w:ascii="Arial" w:hAnsi="Arial" w:cs="Arial"/>
        </w:rPr>
        <w:t>.</w:t>
      </w:r>
    </w:p>
    <w:p w:rsidR="000D0322" w:rsidRDefault="000D0322" w:rsidP="000D0322">
      <w:pPr>
        <w:rPr>
          <w:rFonts w:ascii="Arial" w:hAnsi="Arial" w:cs="Arial"/>
          <w:sz w:val="22"/>
          <w:szCs w:val="22"/>
        </w:rPr>
      </w:pPr>
    </w:p>
    <w:p w:rsidR="00C2449D" w:rsidRDefault="00C2449D">
      <w:pPr>
        <w:rPr>
          <w:rFonts w:ascii="Calibri" w:hAnsi="Calibri"/>
        </w:rPr>
      </w:pPr>
    </w:p>
    <w:p w:rsidR="00C2449D" w:rsidRDefault="00C2449D">
      <w:pPr>
        <w:rPr>
          <w:rFonts w:ascii="Calibri" w:hAnsi="Calibri"/>
        </w:rPr>
      </w:pPr>
    </w:p>
    <w:p w:rsidR="00C2449D" w:rsidRPr="00C2449D" w:rsidRDefault="00C2449D">
      <w:pPr>
        <w:rPr>
          <w:rFonts w:ascii="Calibri" w:hAnsi="Calibri"/>
        </w:rPr>
      </w:pPr>
    </w:p>
    <w:sectPr w:rsidR="00C2449D" w:rsidRPr="00C2449D" w:rsidSect="00901F47">
      <w:headerReference w:type="default" r:id="rId8"/>
      <w:footerReference w:type="default" r:id="rId9"/>
      <w:pgSz w:w="11907" w:h="16840" w:code="9"/>
      <w:pgMar w:top="1418" w:right="1418" w:bottom="1418" w:left="1418" w:header="992" w:footer="56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53B" w:rsidRDefault="0039653B">
      <w:r>
        <w:separator/>
      </w:r>
    </w:p>
  </w:endnote>
  <w:endnote w:type="continuationSeparator" w:id="0">
    <w:p w:rsidR="0039653B" w:rsidRDefault="00396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D7" w:rsidRPr="006731AB" w:rsidRDefault="000907D7" w:rsidP="00A51F3F">
    <w:pPr>
      <w:pStyle w:val="Peu"/>
      <w:pBdr>
        <w:top w:val="single" w:sz="4" w:space="1" w:color="auto"/>
      </w:pBdr>
      <w:jc w:val="center"/>
      <w:rPr>
        <w:rFonts w:ascii="Calibri" w:hAnsi="Calibri"/>
        <w:sz w:val="16"/>
        <w:szCs w:val="16"/>
      </w:rPr>
    </w:pPr>
    <w:r w:rsidRPr="006731AB">
      <w:rPr>
        <w:rFonts w:ascii="Calibri" w:hAnsi="Calibri"/>
        <w:sz w:val="16"/>
        <w:szCs w:val="16"/>
      </w:rPr>
      <w:t>Plaça Major, 1, 5 i 6 08241 MANRESA (Bages) Tel. 93 878 23 00 – Fax 93 8</w:t>
    </w:r>
    <w:r w:rsidR="006E3083">
      <w:rPr>
        <w:rFonts w:ascii="Calibri" w:hAnsi="Calibri"/>
        <w:sz w:val="16"/>
        <w:szCs w:val="16"/>
      </w:rPr>
      <w:t>78 23 07 E-mail: ajt@ajmanresa.cat</w:t>
    </w:r>
    <w:r w:rsidRPr="006731AB">
      <w:rPr>
        <w:rFonts w:ascii="Calibri" w:hAnsi="Calibri"/>
        <w:sz w:val="16"/>
        <w:szCs w:val="16"/>
      </w:rPr>
      <w:t xml:space="preserve"> NIF P-0811200-E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53B" w:rsidRDefault="0039653B">
      <w:r>
        <w:separator/>
      </w:r>
    </w:p>
  </w:footnote>
  <w:footnote w:type="continuationSeparator" w:id="0">
    <w:p w:rsidR="0039653B" w:rsidRDefault="00396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D7" w:rsidRDefault="000907D7" w:rsidP="000907D7"/>
  <w:p w:rsidR="000907D7" w:rsidRPr="00C76038" w:rsidRDefault="00D55E77" w:rsidP="00C76038">
    <w:pPr>
      <w:pStyle w:val="Capalera"/>
      <w:jc w:val="center"/>
      <w:rPr>
        <w:rFonts w:ascii="Calibri" w:hAnsi="Calibri"/>
      </w:rPr>
    </w:pPr>
    <w:r>
      <w:rPr>
        <w:rFonts w:ascii="Calibri" w:hAnsi="Calibri"/>
        <w:noProof/>
        <w:lang w:eastAsia="ca-ES"/>
      </w:rPr>
      <mc:AlternateContent>
        <mc:Choice Requires="wps">
          <w:drawing>
            <wp:anchor distT="0" distB="0" distL="114300" distR="114300" simplePos="0" relativeHeight="251657728" behindDoc="1" locked="0" layoutInCell="0" allowOverlap="1">
              <wp:simplePos x="0" y="0"/>
              <wp:positionH relativeFrom="page">
                <wp:posOffset>-4442460</wp:posOffset>
              </wp:positionH>
              <wp:positionV relativeFrom="page">
                <wp:posOffset>4554220</wp:posOffset>
              </wp:positionV>
              <wp:extent cx="9591675" cy="578485"/>
              <wp:effectExtent l="0" t="0" r="0" b="0"/>
              <wp:wrapSquare wrapText="bothSides"/>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91675" cy="578485"/>
                      </a:xfrm>
                      <a:prstGeom prst="rect">
                        <a:avLst/>
                      </a:prstGeom>
                      <a:solidFill>
                        <a:srgbClr val="FFFFFF">
                          <a:alpha val="80000"/>
                        </a:srgbClr>
                      </a:solidFill>
                      <a:ln w="12700">
                        <a:solidFill>
                          <a:srgbClr val="FFFFFF"/>
                        </a:solidFill>
                        <a:miter lim="800000"/>
                        <a:headEnd/>
                        <a:tailEnd/>
                      </a:ln>
                      <a:effectLst/>
                      <a:extLst>
                        <a:ext uri="{AF507438-7753-43E0-B8FC-AC1667EBCBE1}">
                          <a14:hiddenEffects xmlns:a14="http://schemas.microsoft.com/office/drawing/2010/main">
                            <a:effectLst>
                              <a:outerShdw dist="811410" dir="13804776" sx="75000" sy="75000" algn="tl" rotWithShape="0">
                                <a:srgbClr val="4F81BD">
                                  <a:alpha val="50000"/>
                                </a:srgbClr>
                              </a:outerShdw>
                            </a:effectLst>
                          </a14:hiddenEffects>
                        </a:ext>
                      </a:extLst>
                    </wps:spPr>
                    <wps:txbx>
                      <w:txbxContent>
                        <w:p w:rsidR="000907D7" w:rsidRDefault="000907D7" w:rsidP="00B72F62">
                          <w:pPr>
                            <w:rPr>
                              <w:rFonts w:ascii="Arial" w:hAnsi="Arial" w:cs="Arial"/>
                              <w:sz w:val="16"/>
                              <w:szCs w:val="16"/>
                            </w:rPr>
                          </w:pPr>
                          <w:r>
                            <w:rPr>
                              <w:rFonts w:ascii="Arial" w:hAnsi="Arial" w:cs="Arial"/>
                              <w:sz w:val="16"/>
                              <w:szCs w:val="16"/>
                            </w:rPr>
                            <w:t xml:space="preserve">Podeu validar i obtenir la versió electrònica d'aquest document a </w:t>
                          </w:r>
                          <w:hyperlink r:id="rId1" w:history="1">
                            <w:r>
                              <w:rPr>
                                <w:rStyle w:val="Enlla"/>
                                <w:rFonts w:ascii="Arial" w:hAnsi="Arial" w:cs="Arial"/>
                                <w:sz w:val="16"/>
                                <w:szCs w:val="16"/>
                              </w:rPr>
                              <w:t>http://www.ajmanresa.cat/validar</w:t>
                            </w:r>
                          </w:hyperlink>
                          <w:r>
                            <w:rPr>
                              <w:rFonts w:ascii="Arial" w:hAnsi="Arial" w:cs="Arial"/>
                              <w:sz w:val="16"/>
                              <w:szCs w:val="16"/>
                            </w:rPr>
                            <w:t xml:space="preserve">           Número de Referència: </w:t>
                          </w:r>
                          <w:r>
                            <w:rPr>
                              <w:rFonts w:ascii="Arial" w:hAnsi="Arial" w:cs="Arial"/>
                              <w:b/>
                              <w:noProof/>
                              <w:sz w:val="18"/>
                              <w:szCs w:val="18"/>
                            </w:rPr>
                            <w:t>DYAXDJMY1W4C</w:t>
                          </w:r>
                        </w:p>
                        <w:p w:rsidR="000907D7" w:rsidRPr="001A1BD4" w:rsidRDefault="000907D7" w:rsidP="00B72F62">
                          <w:pPr>
                            <w:rPr>
                              <w:rFonts w:ascii="Cambria" w:hAnsi="Cambria"/>
                              <w:b/>
                              <w:bCs/>
                              <w:sz w:val="36"/>
                              <w:szCs w:val="36"/>
                            </w:rPr>
                          </w:pPr>
                        </w:p>
                      </w:txbxContent>
                    </wps:txbx>
                    <wps:bodyPr rot="0" vert="vert270" wrap="square" lIns="91440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349.8pt;margin-top:358.6pt;width:755.25pt;height:45.55pt;rotation:-9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" o:allowincell="f" strokecolor="white" strokeweight="1pt">
              <v:fill opacity="52428f"/>
              <v:shadow type="perspective" color="#4f81bd" opacity=".5" origin="-.5,-.5" offset="-41pt,-49pt" matrix=".75,,,.75"/>
              <v:textbox style="layout-flow:vertical;mso-layout-flow-alt:bottom-to-top" inset="1in,7.2pt,,7.2pt">
                <w:txbxContent>
                  <w:p w:rsidR="000907D7" w:rsidRDefault="000907D7" w:rsidP="00B72F62">
                    <w:pPr>
                      <w:rPr>
                        <w:rFonts w:ascii="Arial" w:hAnsi="Arial" w:cs="Arial"/>
                        <w:sz w:val="16"/>
                        <w:szCs w:val="16"/>
                      </w:rPr>
                    </w:pPr>
                    <w:r>
                      <w:rPr>
                        <w:rFonts w:ascii="Arial" w:hAnsi="Arial" w:cs="Arial"/>
                        <w:sz w:val="16"/>
                        <w:szCs w:val="16"/>
                      </w:rPr>
                      <w:t xml:space="preserve">Podeu validar i obtenir la versió electrònica d'aquest document a </w:t>
                    </w:r>
                    <w:hyperlink r:id="rId2" w:history="1">
                      <w:r>
                        <w:rPr>
                          <w:rStyle w:val="Enlla"/>
                          <w:rFonts w:ascii="Arial" w:hAnsi="Arial" w:cs="Arial"/>
                          <w:sz w:val="16"/>
                          <w:szCs w:val="16"/>
                        </w:rPr>
                        <w:t>http://www.ajmanresa.cat/validar</w:t>
                      </w:r>
                    </w:hyperlink>
                    <w:r>
                      <w:rPr>
                        <w:rFonts w:ascii="Arial" w:hAnsi="Arial" w:cs="Arial"/>
                        <w:sz w:val="16"/>
                        <w:szCs w:val="16"/>
                      </w:rPr>
                      <w:t xml:space="preserve">           Número de Referència: </w:t>
                    </w:r>
                    <w:r>
                      <w:rPr>
                        <w:rFonts w:ascii="Arial" w:hAnsi="Arial" w:cs="Arial"/>
                        <w:b/>
                        <w:noProof/>
                        <w:sz w:val="18"/>
                        <w:szCs w:val="18"/>
                      </w:rPr>
                      <w:t>DYAXDJMY1W4C</w:t>
                    </w:r>
                  </w:p>
                  <w:p w:rsidR="000907D7" w:rsidRPr="001A1BD4" w:rsidRDefault="000907D7" w:rsidP="00B72F62">
                    <w:pPr>
                      <w:rPr>
                        <w:rFonts w:ascii="Cambria" w:hAnsi="Cambria"/>
                        <w:b/>
                        <w:bCs/>
                        <w:sz w:val="36"/>
                        <w:szCs w:val="36"/>
                      </w:rPr>
                    </w:pPr>
                  </w:p>
                </w:txbxContent>
              </v:textbox>
              <w10:wrap type="square" anchorx="page" anchory="page"/>
            </v:rect>
          </w:pict>
        </mc:Fallback>
      </mc:AlternateContent>
    </w:r>
    <w:r>
      <w:rPr>
        <w:rFonts w:ascii="Calibri" w:hAnsi="Calibri"/>
        <w:noProof/>
        <w:lang w:eastAsia="ca-ES"/>
      </w:rPr>
      <w:drawing>
        <wp:inline distT="0" distB="0" distL="0" distR="0">
          <wp:extent cx="2087880" cy="791845"/>
          <wp:effectExtent l="0" t="0" r="7620" b="8255"/>
          <wp:docPr id="1" name="Imatge 1" descr="logoaj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aj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87880" cy="7918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60292F6"/>
    <w:lvl w:ilvl="0">
      <w:start w:val="1"/>
      <w:numFmt w:val="bullet"/>
      <w:lvlText w:val=""/>
      <w:lvlJc w:val="left"/>
      <w:pPr>
        <w:tabs>
          <w:tab w:val="num" w:pos="643"/>
        </w:tabs>
        <w:ind w:left="643" w:hanging="360"/>
      </w:pPr>
      <w:rPr>
        <w:rFonts w:ascii="Symbol" w:hAnsi="Symbol" w:hint="default"/>
      </w:rPr>
    </w:lvl>
  </w:abstractNum>
  <w:abstractNum w:abstractNumId="1">
    <w:nsid w:val="24D93F5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392E5D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nsid w:val="469E667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nsid w:val="5AE961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5E454A52"/>
    <w:multiLevelType w:val="singleLevel"/>
    <w:tmpl w:val="0C0A000F"/>
    <w:lvl w:ilvl="0">
      <w:start w:val="1"/>
      <w:numFmt w:val="decimal"/>
      <w:lvlText w:val="%1."/>
      <w:lvlJc w:val="left"/>
      <w:pPr>
        <w:tabs>
          <w:tab w:val="num" w:pos="360"/>
        </w:tabs>
        <w:ind w:left="360" w:hanging="360"/>
      </w:pPr>
    </w:lvl>
  </w:abstractNum>
  <w:abstractNum w:abstractNumId="6">
    <w:nsid w:val="61E440EF"/>
    <w:multiLevelType w:val="singleLevel"/>
    <w:tmpl w:val="0C0A000F"/>
    <w:lvl w:ilvl="0">
      <w:start w:val="1"/>
      <w:numFmt w:val="decimal"/>
      <w:lvlText w:val="%1."/>
      <w:lvlJc w:val="left"/>
      <w:pPr>
        <w:tabs>
          <w:tab w:val="num" w:pos="360"/>
        </w:tabs>
        <w:ind w:left="360" w:hanging="360"/>
      </w:pPr>
    </w:lvl>
  </w:abstractNum>
  <w:abstractNum w:abstractNumId="7">
    <w:nsid w:val="64B66E1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76F26F86"/>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2"/>
  </w:num>
  <w:num w:numId="3">
    <w:abstractNumId w:val="4"/>
  </w:num>
  <w:num w:numId="4">
    <w:abstractNumId w:val="7"/>
  </w:num>
  <w:num w:numId="5">
    <w:abstractNumId w:val="8"/>
  </w:num>
  <w:num w:numId="6">
    <w:abstractNumId w:val="3"/>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00"/>
  <w:drawingGridVerticalSpacing w:val="136"/>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Peu" w:val=" Ho proposa. El cap de Secció de Llicències d'Obres. Signat: Santi Martin i Orduña. Conforme. La regidora delegada d'Urbanisme. Signat: Àngels Mas i Pintó. En dóna fe. El secretari general accidental. Signat: Lluís Granero i Vilarasau"/>
  </w:docVars>
  <w:rsids>
    <w:rsidRoot w:val="00B93AC0"/>
    <w:rsid w:val="0000649A"/>
    <w:rsid w:val="00030D61"/>
    <w:rsid w:val="000907D7"/>
    <w:rsid w:val="000D0322"/>
    <w:rsid w:val="00192E07"/>
    <w:rsid w:val="001A1BD4"/>
    <w:rsid w:val="00262DDF"/>
    <w:rsid w:val="00336A63"/>
    <w:rsid w:val="0039653B"/>
    <w:rsid w:val="003C0E9F"/>
    <w:rsid w:val="003C3361"/>
    <w:rsid w:val="00520945"/>
    <w:rsid w:val="00572CF1"/>
    <w:rsid w:val="005B1C63"/>
    <w:rsid w:val="006441E5"/>
    <w:rsid w:val="006731AB"/>
    <w:rsid w:val="00676A79"/>
    <w:rsid w:val="006A2AD4"/>
    <w:rsid w:val="006E3083"/>
    <w:rsid w:val="00735F65"/>
    <w:rsid w:val="00901F47"/>
    <w:rsid w:val="0091160C"/>
    <w:rsid w:val="00912E11"/>
    <w:rsid w:val="009C3C7F"/>
    <w:rsid w:val="00A176D6"/>
    <w:rsid w:val="00A375F7"/>
    <w:rsid w:val="00A51F3F"/>
    <w:rsid w:val="00B373EF"/>
    <w:rsid w:val="00B65B44"/>
    <w:rsid w:val="00B72F62"/>
    <w:rsid w:val="00B93AC0"/>
    <w:rsid w:val="00C2449D"/>
    <w:rsid w:val="00C76038"/>
    <w:rsid w:val="00D55E77"/>
    <w:rsid w:val="00D92284"/>
    <w:rsid w:val="00DC7B5C"/>
    <w:rsid w:val="00DF3569"/>
    <w:rsid w:val="00E95F87"/>
    <w:rsid w:val="00F01109"/>
    <w:rsid w:val="00F376B9"/>
    <w:rsid w:val="00F407EB"/>
  </w:rsids>
  <m:mathPr>
    <m:mathFont m:val="Cambria Math"/>
    <m:brkBin m:val="before"/>
    <m:brkBinSub m:val="--"/>
    <m:smallFrac m:val="0"/>
    <m:dispDef/>
    <m:lMargin m:val="0"/>
    <m:rMargin m:val="0"/>
    <m:defJc m:val="centerGroup"/>
    <m:wrapRight/>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lang w:eastAsia="es-ES"/>
    </w:rPr>
  </w:style>
  <w:style w:type="paragraph" w:styleId="Ttol1">
    <w:name w:val="heading 1"/>
    <w:basedOn w:val="Normal"/>
    <w:next w:val="Normal"/>
    <w:qFormat/>
    <w:pPr>
      <w:keepNext/>
      <w:jc w:val="left"/>
      <w:outlineLvl w:val="0"/>
    </w:pPr>
    <w:rPr>
      <w:rFonts w:ascii="Univers" w:hAnsi="Univers"/>
      <w:b/>
      <w:u w:val="single"/>
    </w:rPr>
  </w:style>
  <w:style w:type="paragraph" w:styleId="Ttol2">
    <w:name w:val="heading 2"/>
    <w:basedOn w:val="Normal"/>
    <w:next w:val="Normal"/>
    <w:qFormat/>
    <w:pPr>
      <w:keepNext/>
      <w:spacing w:before="240" w:after="60"/>
      <w:jc w:val="left"/>
      <w:outlineLvl w:val="1"/>
    </w:pPr>
    <w:rPr>
      <w:rFonts w:ascii="Arial" w:hAnsi="Arial"/>
      <w:b/>
      <w:i/>
      <w:sz w:val="24"/>
      <w:lang w:val="es-ES_tradnl"/>
    </w:rPr>
  </w:style>
  <w:style w:type="paragraph" w:styleId="Ttol3">
    <w:name w:val="heading 3"/>
    <w:basedOn w:val="Normal"/>
    <w:next w:val="Normal"/>
    <w:qFormat/>
    <w:pPr>
      <w:keepNext/>
      <w:outlineLvl w:val="2"/>
    </w:pPr>
    <w:rPr>
      <w:rFonts w:ascii="Arial" w:hAnsi="Arial"/>
      <w:b/>
    </w:rPr>
  </w:style>
  <w:style w:type="character" w:default="1" w:styleId="Tipusde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styleId="Sagniadetextindependent">
    <w:name w:val="Body Text Indent"/>
    <w:basedOn w:val="Normal"/>
    <w:pPr>
      <w:spacing w:after="120"/>
      <w:ind w:left="283"/>
      <w:jc w:val="left"/>
    </w:pPr>
    <w:rPr>
      <w:sz w:val="24"/>
      <w:lang w:val="es-ES_tradnl"/>
    </w:rPr>
  </w:style>
  <w:style w:type="paragraph" w:styleId="Textindependent3">
    <w:name w:val="Body Text 3"/>
    <w:basedOn w:val="Sagniadetextindependent"/>
  </w:style>
  <w:style w:type="paragraph" w:styleId="Textindependent2">
    <w:name w:val="Body Text 2"/>
    <w:basedOn w:val="Normal"/>
    <w:rPr>
      <w:rFonts w:ascii="Univers" w:hAnsi="Univers"/>
    </w:rPr>
  </w:style>
  <w:style w:type="paragraph" w:styleId="Textindependent">
    <w:name w:val="Body Text"/>
    <w:basedOn w:val="Normal"/>
    <w:rPr>
      <w:rFonts w:ascii="Century Gothic" w:hAnsi="Century Gothic"/>
    </w:rPr>
  </w:style>
  <w:style w:type="paragraph" w:styleId="Capalera">
    <w:name w:val="header"/>
    <w:basedOn w:val="Normal"/>
    <w:pPr>
      <w:tabs>
        <w:tab w:val="center" w:pos="4153"/>
        <w:tab w:val="right" w:pos="8306"/>
      </w:tabs>
    </w:pPr>
  </w:style>
  <w:style w:type="paragraph" w:styleId="Peu">
    <w:name w:val="footer"/>
    <w:basedOn w:val="Normal"/>
    <w:pPr>
      <w:tabs>
        <w:tab w:val="center" w:pos="4153"/>
        <w:tab w:val="right" w:pos="8306"/>
      </w:tabs>
    </w:pPr>
  </w:style>
  <w:style w:type="paragraph" w:styleId="Sagniadetextindependent2">
    <w:name w:val="Body Text Indent 2"/>
    <w:basedOn w:val="Normal"/>
    <w:pPr>
      <w:ind w:left="71"/>
    </w:pPr>
    <w:rPr>
      <w:rFonts w:ascii="Arial" w:hAnsi="Arial"/>
      <w:noProof/>
    </w:rPr>
  </w:style>
  <w:style w:type="paragraph" w:styleId="Sagniadetextindependent3">
    <w:name w:val="Body Text Indent 3"/>
    <w:basedOn w:val="Normal"/>
    <w:pPr>
      <w:ind w:left="283"/>
    </w:pPr>
    <w:rPr>
      <w:rFonts w:ascii="Arial" w:hAnsi="Arial"/>
    </w:rPr>
  </w:style>
  <w:style w:type="character" w:styleId="Enlla">
    <w:name w:val="Hyperlink"/>
    <w:uiPriority w:val="99"/>
    <w:unhideWhenUsed/>
    <w:rsid w:val="00B72F6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lang w:eastAsia="es-ES"/>
    </w:rPr>
  </w:style>
  <w:style w:type="paragraph" w:styleId="Ttol1">
    <w:name w:val="heading 1"/>
    <w:basedOn w:val="Normal"/>
    <w:next w:val="Normal"/>
    <w:qFormat/>
    <w:pPr>
      <w:keepNext/>
      <w:jc w:val="left"/>
      <w:outlineLvl w:val="0"/>
    </w:pPr>
    <w:rPr>
      <w:rFonts w:ascii="Univers" w:hAnsi="Univers"/>
      <w:b/>
      <w:u w:val="single"/>
    </w:rPr>
  </w:style>
  <w:style w:type="paragraph" w:styleId="Ttol2">
    <w:name w:val="heading 2"/>
    <w:basedOn w:val="Normal"/>
    <w:next w:val="Normal"/>
    <w:qFormat/>
    <w:pPr>
      <w:keepNext/>
      <w:spacing w:before="240" w:after="60"/>
      <w:jc w:val="left"/>
      <w:outlineLvl w:val="1"/>
    </w:pPr>
    <w:rPr>
      <w:rFonts w:ascii="Arial" w:hAnsi="Arial"/>
      <w:b/>
      <w:i/>
      <w:sz w:val="24"/>
      <w:lang w:val="es-ES_tradnl"/>
    </w:rPr>
  </w:style>
  <w:style w:type="paragraph" w:styleId="Ttol3">
    <w:name w:val="heading 3"/>
    <w:basedOn w:val="Normal"/>
    <w:next w:val="Normal"/>
    <w:qFormat/>
    <w:pPr>
      <w:keepNext/>
      <w:outlineLvl w:val="2"/>
    </w:pPr>
    <w:rPr>
      <w:rFonts w:ascii="Arial" w:hAnsi="Arial"/>
      <w:b/>
    </w:rPr>
  </w:style>
  <w:style w:type="character" w:default="1" w:styleId="Tipusde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styleId="Sagniadetextindependent">
    <w:name w:val="Body Text Indent"/>
    <w:basedOn w:val="Normal"/>
    <w:pPr>
      <w:spacing w:after="120"/>
      <w:ind w:left="283"/>
      <w:jc w:val="left"/>
    </w:pPr>
    <w:rPr>
      <w:sz w:val="24"/>
      <w:lang w:val="es-ES_tradnl"/>
    </w:rPr>
  </w:style>
  <w:style w:type="paragraph" w:styleId="Textindependent3">
    <w:name w:val="Body Text 3"/>
    <w:basedOn w:val="Sagniadetextindependent"/>
  </w:style>
  <w:style w:type="paragraph" w:styleId="Textindependent2">
    <w:name w:val="Body Text 2"/>
    <w:basedOn w:val="Normal"/>
    <w:rPr>
      <w:rFonts w:ascii="Univers" w:hAnsi="Univers"/>
    </w:rPr>
  </w:style>
  <w:style w:type="paragraph" w:styleId="Textindependent">
    <w:name w:val="Body Text"/>
    <w:basedOn w:val="Normal"/>
    <w:rPr>
      <w:rFonts w:ascii="Century Gothic" w:hAnsi="Century Gothic"/>
    </w:rPr>
  </w:style>
  <w:style w:type="paragraph" w:styleId="Capalera">
    <w:name w:val="header"/>
    <w:basedOn w:val="Normal"/>
    <w:pPr>
      <w:tabs>
        <w:tab w:val="center" w:pos="4153"/>
        <w:tab w:val="right" w:pos="8306"/>
      </w:tabs>
    </w:pPr>
  </w:style>
  <w:style w:type="paragraph" w:styleId="Peu">
    <w:name w:val="footer"/>
    <w:basedOn w:val="Normal"/>
    <w:pPr>
      <w:tabs>
        <w:tab w:val="center" w:pos="4153"/>
        <w:tab w:val="right" w:pos="8306"/>
      </w:tabs>
    </w:pPr>
  </w:style>
  <w:style w:type="paragraph" w:styleId="Sagniadetextindependent2">
    <w:name w:val="Body Text Indent 2"/>
    <w:basedOn w:val="Normal"/>
    <w:pPr>
      <w:ind w:left="71"/>
    </w:pPr>
    <w:rPr>
      <w:rFonts w:ascii="Arial" w:hAnsi="Arial"/>
      <w:noProof/>
    </w:rPr>
  </w:style>
  <w:style w:type="paragraph" w:styleId="Sagniadetextindependent3">
    <w:name w:val="Body Text Indent 3"/>
    <w:basedOn w:val="Normal"/>
    <w:pPr>
      <w:ind w:left="283"/>
    </w:pPr>
    <w:rPr>
      <w:rFonts w:ascii="Arial" w:hAnsi="Arial"/>
    </w:rPr>
  </w:style>
  <w:style w:type="character" w:styleId="Enlla">
    <w:name w:val="Hyperlink"/>
    <w:uiPriority w:val="99"/>
    <w:unhideWhenUsed/>
    <w:rsid w:val="00B72F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567420">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ajmanresa.cat/validar" TargetMode="External"/><Relationship Id="rId1" Type="http://schemas.openxmlformats.org/officeDocument/2006/relationships/hyperlink" Target="http://www.ajmanresa.cat/validar"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601</Words>
  <Characters>3432</Characters>
  <Application>Microsoft Office Word</Application>
  <DocSecurity>0</DocSecurity>
  <Lines>28</Lines>
  <Paragraphs>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Serveis del Territori</vt:lpstr>
      <vt:lpstr>Serveis del Territori</vt:lpstr>
    </vt:vector>
  </TitlesOfParts>
  <Company>AJT</Company>
  <LinksUpToDate>false</LinksUpToDate>
  <CharactersWithSpaces>4025</CharactersWithSpaces>
  <SharedDoc>false</SharedDoc>
  <HLinks>
    <vt:vector size="6" baseType="variant">
      <vt:variant>
        <vt:i4>5636179</vt:i4>
      </vt:variant>
      <vt:variant>
        <vt:i4>0</vt:i4>
      </vt:variant>
      <vt:variant>
        <vt:i4>0</vt:i4>
      </vt:variant>
      <vt:variant>
        <vt:i4>5</vt:i4>
      </vt:variant>
      <vt:variant>
        <vt:lpwstr>http://www.ajmanresa.cat/validar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Serveis del Territori</dc:title>
  <dc:creator>Ajuntament de Manresa</dc:creator>
  <cp:lastModifiedBy>Montse Planell</cp:lastModifiedBy>
  <cp:revision>2</cp:revision>
  <cp:lastPrinted>2004-03-30T12:55:00Z</cp:lastPrinted>
  <dcterms:created xsi:type="dcterms:W3CDTF">2025-11-05T11:11:00Z</dcterms:created>
  <dcterms:modified xsi:type="dcterms:W3CDTF">2025-11-05T11:11:00Z</dcterms:modified>
</cp:coreProperties>
</file>