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F60BB" w:rsidRDefault="00AF60BB">
      <w:pPr>
        <w:suppressAutoHyphens w:val="0"/>
      </w:pPr>
      <w:bookmarkStart w:id="0" w:name="_GoBack"/>
      <w:r>
        <w:rPr>
          <w:rFonts w:ascii="Arial" w:hAnsi="Arial" w:cs="Arial"/>
          <w:b/>
          <w:sz w:val="22"/>
          <w:szCs w:val="22"/>
          <w:lang w:eastAsia="es-ES"/>
        </w:rPr>
        <w:t>BASES DEL CONCURSO DE CARTELES Y REDACCIÓN DE La “LXV FIESTA DE La LAMPREA”: ALUMNADO DEL  C.</w:t>
      </w:r>
      <w:r w:rsidR="008B665D">
        <w:rPr>
          <w:rFonts w:ascii="Arial" w:hAnsi="Arial" w:cs="Arial"/>
          <w:b/>
          <w:sz w:val="22"/>
          <w:szCs w:val="22"/>
          <w:lang w:eastAsia="es-ES"/>
        </w:rPr>
        <w:t>E.I.P</w:t>
      </w:r>
      <w:r>
        <w:rPr>
          <w:rFonts w:ascii="Arial" w:hAnsi="Arial" w:cs="Arial"/>
          <w:b/>
          <w:sz w:val="22"/>
          <w:szCs w:val="22"/>
          <w:lang w:eastAsia="es-ES"/>
        </w:rPr>
        <w:t xml:space="preserve"> ANTONIO CARPINTERO </w:t>
      </w:r>
    </w:p>
    <w:bookmarkEnd w:id="0"/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b/>
          <w:sz w:val="22"/>
          <w:szCs w:val="22"/>
          <w:lang w:eastAsia="es-ES"/>
        </w:rPr>
        <w:t>1.- Objetivo o Finalidad del concurso:</w:t>
      </w:r>
      <w:r>
        <w:rPr>
          <w:rFonts w:ascii="Arial" w:hAnsi="Arial" w:cs="Arial"/>
          <w:sz w:val="22"/>
          <w:szCs w:val="22"/>
          <w:lang w:eastAsia="es-ES"/>
        </w:rPr>
        <w:t xml:space="preserve">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r>
        <w:rPr>
          <w:rFonts w:ascii="Arial" w:hAnsi="Arial" w:cs="Arial"/>
          <w:sz w:val="22"/>
          <w:szCs w:val="22"/>
          <w:lang w:eastAsia="es-ES"/>
        </w:rPr>
        <w:t xml:space="preserve">El Ayuntamiento de Arbo convoca el concurso de carteles y redacción  para los alumnos matriculados en el </w:t>
      </w:r>
      <w:r w:rsidR="008B665D" w:rsidRPr="008B665D">
        <w:rPr>
          <w:rFonts w:ascii="Arial" w:hAnsi="Arial" w:cs="Arial"/>
          <w:sz w:val="22"/>
          <w:szCs w:val="22"/>
          <w:lang w:eastAsia="es-ES"/>
        </w:rPr>
        <w:t xml:space="preserve">C.E.I.P </w:t>
      </w:r>
      <w:r>
        <w:rPr>
          <w:rFonts w:ascii="Arial" w:hAnsi="Arial" w:cs="Arial"/>
          <w:sz w:val="22"/>
          <w:szCs w:val="22"/>
          <w:lang w:eastAsia="es-ES"/>
        </w:rPr>
        <w:t xml:space="preserve">Antonio Carpintero, con motivo de la celebración de la “LXVI Fiesta de la Lamprea” prevista para  los días </w:t>
      </w:r>
      <w:r>
        <w:rPr>
          <w:rFonts w:ascii="Arial" w:hAnsi="Arial" w:cs="Arial"/>
        </w:rPr>
        <w:t>24, 25 y 26 de abril de 2026.</w:t>
      </w:r>
    </w:p>
    <w:p w:rsidR="00AF60BB" w:rsidRDefault="00AF60BB">
      <w:pPr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r>
        <w:rPr>
          <w:rFonts w:ascii="Arial" w:hAnsi="Arial" w:cs="Arial"/>
          <w:b/>
          <w:sz w:val="22"/>
          <w:szCs w:val="22"/>
          <w:lang w:eastAsia="es-ES"/>
        </w:rPr>
        <w:t>2.- Participantes: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Solamente podrán participar los alumnos matriculados en el </w:t>
      </w:r>
      <w:r w:rsidR="008B665D" w:rsidRPr="008B665D">
        <w:rPr>
          <w:rFonts w:ascii="Arial" w:hAnsi="Arial" w:cs="Arial"/>
          <w:sz w:val="22"/>
          <w:szCs w:val="22"/>
          <w:lang w:eastAsia="es-ES"/>
        </w:rPr>
        <w:t xml:space="preserve">C.E.I.P </w:t>
      </w:r>
      <w:r>
        <w:rPr>
          <w:rFonts w:ascii="Arial" w:hAnsi="Arial" w:cs="Arial"/>
          <w:sz w:val="22"/>
          <w:szCs w:val="22"/>
          <w:lang w:eastAsia="es-ES"/>
        </w:rPr>
        <w:t>Antonio Carpintero.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En el concurso de carteles participarán todos los cursos.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En el concurso de redacción  participarán los alumnos de 3º la 6° de primaria. 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b/>
          <w:sz w:val="22"/>
          <w:szCs w:val="22"/>
          <w:lang w:eastAsia="es-ES"/>
        </w:rPr>
        <w:t>3.- Tema,  Característica técnicas, Soporte y Material: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numPr>
          <w:ilvl w:val="0"/>
          <w:numId w:val="4"/>
        </w:numPr>
        <w:suppressAutoHyphens w:val="0"/>
        <w:jc w:val="left"/>
      </w:pPr>
      <w:r>
        <w:rPr>
          <w:rFonts w:ascii="Arial" w:eastAsia="Arial" w:hAnsi="Arial" w:cs="Arial"/>
          <w:b/>
          <w:sz w:val="22"/>
          <w:szCs w:val="22"/>
          <w:u w:val="single"/>
          <w:lang w:eastAsia="es-ES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  <w:lang w:eastAsia="es-ES"/>
        </w:rPr>
        <w:t>CARTELES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Tema: el cartel tendrá como tema fundamental Arbo, “LXVI Fiesta de la Lamprea” gastronomía, paisaje,  patrimonio, </w:t>
      </w:r>
      <w:r w:rsidR="008B665D">
        <w:rPr>
          <w:rFonts w:ascii="Arial" w:hAnsi="Arial" w:cs="Arial"/>
          <w:sz w:val="22"/>
          <w:szCs w:val="22"/>
          <w:lang w:eastAsia="es-ES"/>
        </w:rPr>
        <w:t>el Vino, la Lamprea, los río</w:t>
      </w:r>
      <w:r>
        <w:rPr>
          <w:rFonts w:ascii="Arial" w:hAnsi="Arial" w:cs="Arial"/>
          <w:sz w:val="22"/>
          <w:szCs w:val="22"/>
          <w:lang w:eastAsia="es-ES"/>
        </w:rPr>
        <w:t xml:space="preserve"> Miño, Cea, Deva, etc.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Soporte: Cualquier que el concursante considere acomodado.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Material: Lápiz de colores, ceras, acuarelas, témperas, collage, etc...</w:t>
      </w:r>
    </w:p>
    <w:p w:rsidR="00AF60BB" w:rsidRDefault="00AF60BB">
      <w:pPr>
        <w:tabs>
          <w:tab w:val="left" w:pos="8505"/>
        </w:tabs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ab/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numPr>
          <w:ilvl w:val="0"/>
          <w:numId w:val="4"/>
        </w:numPr>
        <w:suppressAutoHyphens w:val="0"/>
        <w:jc w:val="left"/>
      </w:pPr>
      <w:r>
        <w:rPr>
          <w:rFonts w:ascii="Arial" w:hAnsi="Arial" w:cs="Arial"/>
          <w:b/>
          <w:sz w:val="22"/>
          <w:szCs w:val="22"/>
          <w:u w:val="single"/>
          <w:lang w:eastAsia="es-ES"/>
        </w:rPr>
        <w:t xml:space="preserve">REDACCIÓN </w:t>
      </w:r>
    </w:p>
    <w:p w:rsidR="00AF60BB" w:rsidRDefault="00AF60BB">
      <w:pPr>
        <w:suppressAutoHyphens w:val="0"/>
        <w:ind w:left="360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Tema:  La redacción tendrá como tema fundamental Arbo, “LXVI Fiesta de la Lamprea” gastronomía, paisaje,  patrimonio, el Vino, la Lamprea, los </w:t>
      </w:r>
      <w:r w:rsidR="008B665D">
        <w:rPr>
          <w:rFonts w:ascii="Arial" w:hAnsi="Arial" w:cs="Arial"/>
          <w:sz w:val="22"/>
          <w:szCs w:val="22"/>
          <w:lang w:eastAsia="es-ES"/>
        </w:rPr>
        <w:t>rios</w:t>
      </w:r>
      <w:r>
        <w:rPr>
          <w:rFonts w:ascii="Arial" w:hAnsi="Arial" w:cs="Arial"/>
          <w:sz w:val="22"/>
          <w:szCs w:val="22"/>
          <w:lang w:eastAsia="es-ES"/>
        </w:rPr>
        <w:t xml:space="preserve"> Miño, Cea, Deva, etc.  Tendrá una extensión máxima de dos folios escritos por una cara.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b/>
          <w:sz w:val="22"/>
          <w:szCs w:val="22"/>
          <w:lang w:eastAsia="es-ES"/>
        </w:rPr>
        <w:t>4.- Premios y régimen fiscal: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Los premios habían consistido en material didáctico, juegos, etc …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Los presentes premios se configuran de acuerdo con la Disposición Adicional 5ª de la Ley 38/2003 de diecisiete de noviembre General de Subvención, y concordante de la Ley de Subvenciones de Galicia, como ayudas en especie.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lastRenderedPageBreak/>
        <w:t>Se establecen los siguientes premios: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numPr>
          <w:ilvl w:val="0"/>
          <w:numId w:val="2"/>
        </w:numPr>
        <w:suppressAutoHyphens w:val="0"/>
        <w:jc w:val="left"/>
      </w:pPr>
      <w:r>
        <w:rPr>
          <w:rFonts w:ascii="Arial" w:hAnsi="Arial" w:cs="Arial"/>
          <w:b/>
          <w:sz w:val="22"/>
          <w:szCs w:val="22"/>
          <w:u w:val="single"/>
          <w:lang w:eastAsia="es-ES"/>
        </w:rPr>
        <w:t>CARTELES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Se otorgarán dos premios por cada uno de los cursos de Educación infantil y dos premios por cada uno de los cursos de primaria.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El Jurado determinará  no  otorgar los dos premios o en su caso la entrega de algún tercero premio por curso.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numPr>
          <w:ilvl w:val="0"/>
          <w:numId w:val="3"/>
        </w:numPr>
        <w:suppressAutoHyphens w:val="0"/>
        <w:jc w:val="left"/>
      </w:pPr>
      <w:r>
        <w:rPr>
          <w:rFonts w:ascii="Arial" w:hAnsi="Arial" w:cs="Arial"/>
          <w:b/>
          <w:sz w:val="22"/>
          <w:szCs w:val="22"/>
          <w:u w:val="single"/>
          <w:lang w:eastAsia="es-ES"/>
        </w:rPr>
        <w:t xml:space="preserve">REDACCIÓN </w:t>
      </w:r>
    </w:p>
    <w:p w:rsidR="00AF60BB" w:rsidRDefault="00AF60BB">
      <w:pPr>
        <w:suppressAutoHyphens w:val="0"/>
        <w:ind w:left="360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Se otorgarán dos premios por cada uno de los  cursos de 3°  la 6° de primaria. 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El importe de los premios será sufragado con cargo la aplicación presupuestaria correspondiente del ejercicio 2026, quedando supeditada la resolución de concesión de los mismos la existencia de crédito adecuado y suficiente en el presupuesto del ejercicio 2026.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De ser el caso, los premios estarán sujetos la correspondiente retención en los tener previstos en la Ley 35/2006 de 28 de noviembre reguladora del Impuesto sobre la Renta de las Personas Físicas.</w:t>
      </w:r>
    </w:p>
    <w:p w:rsidR="00AF60BB" w:rsidRDefault="00AF60BB">
      <w:pPr>
        <w:suppressAutoHyphens w:val="0"/>
        <w:ind w:firstLine="708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r>
        <w:rPr>
          <w:rFonts w:ascii="Arial" w:hAnsi="Arial" w:cs="Arial"/>
          <w:sz w:val="22"/>
          <w:szCs w:val="22"/>
          <w:lang w:eastAsia="es-ES"/>
        </w:rPr>
        <w:t xml:space="preserve">ES requisito que los niños y niñas premiados  asistan la entrega de premios, que tiene lugar en el auditorio del centro multiusos  durante  la Gala de la Lamprea. </w:t>
      </w:r>
    </w:p>
    <w:p w:rsidR="00AF60BB" w:rsidRDefault="00AF60BB">
      <w:pPr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El Jurado determinará  no  otorgar los dos premios o en su caso la entrega de algún tercero premio por curso. </w:t>
      </w:r>
    </w:p>
    <w:p w:rsidR="00AF60BB" w:rsidRDefault="00AF60BB">
      <w:pPr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b/>
          <w:sz w:val="22"/>
          <w:szCs w:val="22"/>
          <w:lang w:eastAsia="es-ES"/>
        </w:rPr>
        <w:t>5.- Presentación:</w:t>
      </w:r>
    </w:p>
    <w:p w:rsidR="00AF60BB" w:rsidRDefault="00AF60BB">
      <w:pPr>
        <w:suppressAutoHyphens w:val="0"/>
        <w:jc w:val="center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El plazo para la entrega de las propuestas de carteles finalizará el día </w:t>
      </w:r>
      <w:r>
        <w:rPr>
          <w:rFonts w:ascii="Arial" w:hAnsi="Arial" w:cs="Arial"/>
          <w:b/>
          <w:sz w:val="22"/>
          <w:szCs w:val="22"/>
          <w:lang w:eastAsia="es-ES"/>
        </w:rPr>
        <w:t>8 de enero de 2026 en el Colegio C.Y.I.P Antonio Carpintero y el 9 de enero de 2026</w:t>
      </w:r>
      <w:r>
        <w:rPr>
          <w:rFonts w:ascii="Arial" w:hAnsi="Arial" w:cs="Arial"/>
          <w:sz w:val="22"/>
          <w:szCs w:val="22"/>
          <w:lang w:eastAsia="es-ES"/>
        </w:rPr>
        <w:t xml:space="preserve"> en el Ayuntamiento de Arbo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b/>
          <w:sz w:val="22"/>
          <w:szCs w:val="22"/>
          <w:lang w:eastAsia="es-ES"/>
        </w:rPr>
        <w:t>6.- Jurado: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Habrá un jurado compuesto por la Concejala de Educación, dos profesores del CEIP Antonio Carpintero, un representantes de la Anpa y un trabajador del Ayuntamiento de Arbo que había actuado como secretario/a del Jurado y que tendrá voz, pero no voto,  y de cuyas deliberaciones y conclusiones se dejará constancia en el acta que se levantará al efecto.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lastRenderedPageBreak/>
        <w:t xml:space="preserve">Si por cualquier circunstancia el jurado no pudiera ser lo citado anteriormente, el alcalde tendrá la facultad de nombrar otros miembros de Asociaciones, del ámbito de la hostelería...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El jurado valorará especialmente la creatividad, el impacto visual y su relación con la filosofía del evento.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eastAsia="Arial" w:hAnsi="Arial" w:cs="Arial"/>
          <w:sz w:val="22"/>
          <w:szCs w:val="22"/>
          <w:lang w:eastAsia="es-ES"/>
        </w:rPr>
        <w:t xml:space="preserve"> </w:t>
      </w:r>
      <w:r>
        <w:rPr>
          <w:rFonts w:ascii="Arial" w:hAnsi="Arial" w:cs="Arial"/>
          <w:sz w:val="22"/>
          <w:szCs w:val="22"/>
          <w:lang w:eastAsia="es-ES"/>
        </w:rPr>
        <w:t>El jurado podrá dejar vacíos los premios si ninguna propuesta alcanza la calidad exigida, o rechazar para el concurso aquellas que no se ajusten a las bases.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El jurado elevará al órgano municipal competente la propuesta de premios que corresponda otorgar.</w:t>
      </w:r>
    </w:p>
    <w:p w:rsidR="00AF60BB" w:rsidRDefault="00AF60BB">
      <w:pPr>
        <w:tabs>
          <w:tab w:val="left" w:pos="1050"/>
        </w:tabs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ab/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b/>
          <w:sz w:val="22"/>
          <w:szCs w:val="22"/>
          <w:lang w:eastAsia="es-ES"/>
        </w:rPr>
        <w:t xml:space="preserve">7.- Trabajos presentados 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Las propuestas presentadas quedarán en poder del Ayuntamiento, pudiendo hacer uso de las mismas para cualquier evento que desarrolle, y pudiendo ser objeto de exposición o reproducción por parte del organismo convocante, sin que lo eres dé derecho la retribución alguna para los concursantes. 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El Ayuntamiento podrá efectuar cuantas reproducciones precise del cartel que obtenga el premio y difundirlo, sin que por su autor poda evocar derechos al respeto, pudiendo emplear la imagen completa del cartel o parte de ella para realizar material relacionado con la fiesta.  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Del mismo modo, podrá introducir alguna modificación en los carteles premiados si había existido alguna dificultades técnica para su impresión o para introducir algún texto o logotipo quien no figure inicialmente en las bases.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b/>
          <w:sz w:val="22"/>
          <w:szCs w:val="22"/>
          <w:lang w:eastAsia="es-ES"/>
        </w:rPr>
        <w:t>8.- Publicidad: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La convocatoria  de este concurso y sus bases, así como los sucesivos anuncios relativos al concurso se publicarán en el Tablero de Anuncios del Ayuntamiento.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r>
        <w:rPr>
          <w:rFonts w:ascii="Arial" w:hAnsi="Arial" w:cs="Arial"/>
          <w:b/>
          <w:sz w:val="22"/>
          <w:szCs w:val="22"/>
        </w:rPr>
        <w:t>10.-  Normas en materia de Protección de datos:</w:t>
      </w:r>
    </w:p>
    <w:p w:rsidR="00AF60BB" w:rsidRDefault="00AF60BB">
      <w:pPr>
        <w:rPr>
          <w:rFonts w:ascii="Arial" w:hAnsi="Arial" w:cs="Arial"/>
          <w:b/>
          <w:sz w:val="22"/>
          <w:szCs w:val="22"/>
        </w:rPr>
      </w:pPr>
    </w:p>
    <w:p w:rsidR="00AF60BB" w:rsidRDefault="00AF60BB">
      <w:r>
        <w:rPr>
          <w:rFonts w:ascii="Arial" w:hAnsi="Arial" w:cs="Arial"/>
          <w:sz w:val="22"/>
          <w:szCs w:val="22"/>
        </w:rPr>
        <w:t>Los datos personales que los participantes o ganadores del presente concurso faciliten para la participación en el mismo y en su caso, para lo adecuado desarrollo del concurso, serán tratados, en su condición de responsable, por el Ayuntamiento de Arbo.</w:t>
      </w:r>
    </w:p>
    <w:p w:rsidR="00AF60BB" w:rsidRDefault="00AF60BB">
      <w:pPr>
        <w:rPr>
          <w:rFonts w:ascii="Arial" w:hAnsi="Arial" w:cs="Arial"/>
          <w:sz w:val="22"/>
          <w:szCs w:val="22"/>
        </w:rPr>
      </w:pPr>
    </w:p>
    <w:p w:rsidR="00AF60BB" w:rsidRDefault="00AF60BB">
      <w:r>
        <w:rPr>
          <w:rFonts w:ascii="Arial" w:hAnsi="Arial" w:cs="Arial"/>
          <w:sz w:val="22"/>
          <w:szCs w:val="22"/>
        </w:rPr>
        <w:t xml:space="preserve">La legitimación para el tratamiento de los datos es el cumplimiento de una misión realizada en interés público o en el ejercicio de poderes públicos conferidos al responsable del tratamiento en base a la Ley 7/1985, de 2 de abril, Reguladora de las </w:t>
      </w:r>
      <w:r>
        <w:rPr>
          <w:rFonts w:ascii="Arial" w:hAnsi="Arial" w:cs="Arial"/>
          <w:sz w:val="22"/>
          <w:szCs w:val="22"/>
        </w:rPr>
        <w:lastRenderedPageBreak/>
        <w:t>Bases del Régimen Local, y a la Ley 38/2003, de 17 de noviembre, general de subvenciones, y Ley 9/2007, de 13 de junio, de subvenciones de Galicia.</w:t>
      </w:r>
    </w:p>
    <w:p w:rsidR="00AF60BB" w:rsidRDefault="00AF60BB">
      <w:pPr>
        <w:rPr>
          <w:rFonts w:ascii="Arial" w:hAnsi="Arial" w:cs="Arial"/>
          <w:sz w:val="22"/>
          <w:szCs w:val="22"/>
        </w:rPr>
      </w:pPr>
    </w:p>
    <w:p w:rsidR="00AF60BB" w:rsidRDefault="00AF60BB">
      <w:r>
        <w:rPr>
          <w:rFonts w:ascii="Arial" w:hAnsi="Arial" w:cs="Arial"/>
          <w:sz w:val="22"/>
          <w:szCs w:val="22"/>
        </w:rPr>
        <w:t>Los datos personales proporcionados por los participantes y ganadores del concurso serán tratados con la finalidad de llevar a cabo la tramitación general del presente procedimiento de concurrencia (concurso) y el desarrollo de las prestaciones derivadas del mismo, por lo que se conservarán mientras sean  necesarios para dichas finalidades, y, en todo caso, durante los plazos establecidos por la legislación vigente.</w:t>
      </w:r>
    </w:p>
    <w:p w:rsidR="00AF60BB" w:rsidRDefault="00AF60BB">
      <w:pPr>
        <w:rPr>
          <w:rFonts w:ascii="Arial" w:hAnsi="Arial" w:cs="Arial"/>
          <w:sz w:val="22"/>
          <w:szCs w:val="22"/>
        </w:rPr>
      </w:pPr>
    </w:p>
    <w:p w:rsidR="00AF60BB" w:rsidRDefault="00AF60BB">
      <w:r>
        <w:rPr>
          <w:rFonts w:ascii="Arial" w:hAnsi="Arial" w:cs="Arial"/>
          <w:sz w:val="22"/>
          <w:szCs w:val="22"/>
        </w:rPr>
        <w:t>Del mismo modo, determinados datos podrán ser publicados, en los tener previstos en la legislación vigente, a través de medios comunicación institucionales  como Boletines o Diarios  Oficiales, páginas web o tableros de anuncios, con la finalidad de dar la publicidad legalmente exigidas al procedimiento.</w:t>
      </w:r>
    </w:p>
    <w:p w:rsidR="00AF60BB" w:rsidRDefault="00AF60BB">
      <w:pPr>
        <w:rPr>
          <w:rFonts w:ascii="Arial" w:hAnsi="Arial" w:cs="Arial"/>
          <w:sz w:val="22"/>
          <w:szCs w:val="22"/>
        </w:rPr>
      </w:pPr>
    </w:p>
    <w:p w:rsidR="00AF60BB" w:rsidRDefault="00AF60BB">
      <w:r>
        <w:rPr>
          <w:rFonts w:ascii="Arial" w:hAnsi="Arial" w:cs="Arial"/>
          <w:sz w:val="22"/>
          <w:szCs w:val="22"/>
        </w:rPr>
        <w:t>En caso de que los participantes en el concurso habían facilitado datos de carácter personal de terceros, incluidos los relativos al personal a su servicio, previamente su inclusión deberán informar a las personas interesadas de los extremos establecidos en los párrafos anteriores.</w:t>
      </w:r>
    </w:p>
    <w:p w:rsidR="00AF60BB" w:rsidRDefault="00AF60BB">
      <w:pPr>
        <w:rPr>
          <w:rFonts w:ascii="Arial" w:hAnsi="Arial" w:cs="Arial"/>
          <w:sz w:val="22"/>
          <w:szCs w:val="22"/>
        </w:rPr>
      </w:pPr>
    </w:p>
    <w:p w:rsidR="00AF60BB" w:rsidRDefault="00AF60BB">
      <w:r>
        <w:rPr>
          <w:rFonts w:ascii="Arial" w:hAnsi="Arial" w:cs="Arial"/>
          <w:sz w:val="22"/>
          <w:szCs w:val="22"/>
        </w:rPr>
        <w:t xml:space="preserve">Las personas interesadas podrán acceder, rectificar y suprimir sus datos, así como ejercitar otros derechos o revocar el consentimiento segundo  lo previsto en la sede electrónica del Ayuntamiento de Arbo </w:t>
      </w:r>
      <w:hyperlink r:id="rId7" w:history="1">
        <w:r>
          <w:rPr>
            <w:rStyle w:val="Hipervnculo"/>
            <w:rFonts w:ascii="Arial" w:hAnsi="Arial" w:cs="Arial"/>
            <w:sz w:val="22"/>
            <w:szCs w:val="22"/>
          </w:rPr>
          <w:t>https://www.concellodearbo.es/eportal/portal/?id_seccion=572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:rsidR="00AF60BB" w:rsidRDefault="00AF60BB">
      <w:pPr>
        <w:rPr>
          <w:rFonts w:ascii="Arial" w:hAnsi="Arial" w:cs="Arial"/>
          <w:sz w:val="22"/>
          <w:szCs w:val="22"/>
        </w:rPr>
      </w:pPr>
    </w:p>
    <w:p w:rsidR="00AF60BB" w:rsidRDefault="00AF60BB">
      <w:r>
        <w:rPr>
          <w:rFonts w:ascii="Arial" w:hAnsi="Arial" w:cs="Arial"/>
          <w:sz w:val="22"/>
          <w:szCs w:val="22"/>
        </w:rPr>
        <w:t>De igual forma podrán ponerse en contacto con la persona delegada de protección de datos y obtener información adicional segundo lo especificado en el portal web.</w:t>
      </w: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b/>
          <w:sz w:val="22"/>
          <w:szCs w:val="22"/>
          <w:lang w:eastAsia="es-ES"/>
        </w:rPr>
        <w:t xml:space="preserve">10.- Normas finales: </w:t>
      </w:r>
    </w:p>
    <w:p w:rsidR="00AF60BB" w:rsidRDefault="00AF60BB">
      <w:pPr>
        <w:suppressAutoHyphens w:val="0"/>
      </w:pPr>
      <w:r>
        <w:rPr>
          <w:rFonts w:ascii="Arial" w:eastAsia="Arial" w:hAnsi="Arial" w:cs="Arial"/>
          <w:sz w:val="22"/>
          <w:szCs w:val="22"/>
          <w:lang w:eastAsia="es-ES"/>
        </w:rPr>
        <w:t xml:space="preserve"> </w:t>
      </w:r>
    </w:p>
    <w:p w:rsidR="00AF60BB" w:rsidRDefault="00AF60BB">
      <w:r>
        <w:rPr>
          <w:rFonts w:ascii="Arial" w:hAnsi="Arial" w:cs="Arial"/>
          <w:sz w:val="22"/>
          <w:szCs w:val="22"/>
        </w:rPr>
        <w:t>El hecho de participar en el concurso implica el conocimiento y aceptación por todos los concursantes de las presentes bases.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>Los órganos competentes, en cada caso, quedarán facultados para resolver las dudas que se presenten y tomar los acuerdos necesarios para el bueno orden del concurso, en todo el no previsto en estas bases.</w:t>
      </w:r>
    </w:p>
    <w:p w:rsidR="00AF60BB" w:rsidRDefault="00AF60BB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:rsidR="00AF60BB" w:rsidRDefault="00AF60BB">
      <w:pPr>
        <w:suppressAutoHyphens w:val="0"/>
      </w:pPr>
      <w:r>
        <w:rPr>
          <w:rFonts w:ascii="Arial" w:hAnsi="Arial" w:cs="Arial"/>
          <w:sz w:val="22"/>
          <w:szCs w:val="22"/>
          <w:lang w:eastAsia="es-ES"/>
        </w:rPr>
        <w:t xml:space="preserve">El Alcalde. Horacio Gil Expósito. Firma Digital al margen.     </w:t>
      </w:r>
    </w:p>
    <w:sectPr w:rsidR="00AF60B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77" w:right="1701" w:bottom="776" w:left="1701" w:header="80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3F4" w:rsidRDefault="00D643F4">
      <w:r>
        <w:separator/>
      </w:r>
    </w:p>
  </w:endnote>
  <w:endnote w:type="continuationSeparator" w:id="0">
    <w:p w:rsidR="00D643F4" w:rsidRDefault="00D64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Open Sans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0BB" w:rsidRDefault="00AF60BB">
    <w:pPr>
      <w:pStyle w:val="Piedepgina"/>
      <w:rPr>
        <w:b/>
        <w:sz w:val="16"/>
        <w:szCs w:val="16"/>
      </w:rPr>
    </w:pPr>
  </w:p>
  <w:p w:rsidR="00AF60BB" w:rsidRDefault="00AF60BB">
    <w:pPr>
      <w:pStyle w:val="Piedepgina"/>
      <w:rPr>
        <w:b/>
        <w:sz w:val="16"/>
        <w:szCs w:val="16"/>
      </w:rPr>
    </w:pPr>
  </w:p>
  <w:p w:rsidR="00AF60BB" w:rsidRDefault="00AF60BB">
    <w:pPr>
      <w:pStyle w:val="Piedepgina"/>
      <w:rPr>
        <w:b/>
        <w:sz w:val="16"/>
        <w:szCs w:val="16"/>
      </w:rPr>
    </w:pPr>
  </w:p>
  <w:p w:rsidR="00AF60BB" w:rsidRDefault="00AF60BB">
    <w:pPr>
      <w:pStyle w:val="Piedepgina"/>
      <w:tabs>
        <w:tab w:val="clear" w:pos="4252"/>
        <w:tab w:val="clear" w:pos="8504"/>
        <w:tab w:val="left" w:pos="1170"/>
      </w:tabs>
      <w:jc w:val="center"/>
    </w:pPr>
    <w:r>
      <w:rPr>
        <w:rFonts w:ascii="Open Sans" w:hAnsi="Open Sans" w:cs="Open Sans"/>
        <w:sz w:val="16"/>
        <w:szCs w:val="16"/>
      </w:rPr>
      <w:t xml:space="preserve">Plaza Consistorio, 1 – 36430 ARBO (Pontevedra) P3600100F,  Telf.; 986665000 Fax 986665011 </w:t>
    </w:r>
    <w:hyperlink r:id="rId1" w:history="1">
      <w:r>
        <w:rPr>
          <w:rStyle w:val="Hipervnculo"/>
          <w:rFonts w:ascii="Open Sans" w:hAnsi="Open Sans" w:cs="Open Sans"/>
          <w:sz w:val="16"/>
          <w:szCs w:val="16"/>
        </w:rPr>
        <w:t>www.concellodearbo.es</w:t>
      </w:r>
    </w:hyperlink>
    <w:r>
      <w:rPr>
        <w:rFonts w:ascii="Open Sans" w:hAnsi="Open Sans" w:cs="Open Sans"/>
        <w:sz w:val="16"/>
        <w:szCs w:val="16"/>
      </w:rPr>
      <w:t xml:space="preserve"> Mail: </w:t>
    </w:r>
    <w:hyperlink r:id="rId2" w:history="1">
      <w:r>
        <w:rPr>
          <w:rStyle w:val="Hipervnculo"/>
          <w:rFonts w:ascii="Open Sans" w:hAnsi="Open Sans" w:cs="Open Sans"/>
          <w:sz w:val="16"/>
          <w:szCs w:val="16"/>
        </w:rPr>
        <w:t>oficinas.concellodearbo@gmail.com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0BB" w:rsidRDefault="00AF60B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3F4" w:rsidRDefault="00D643F4">
      <w:r>
        <w:separator/>
      </w:r>
    </w:p>
  </w:footnote>
  <w:footnote w:type="continuationSeparator" w:id="0">
    <w:p w:rsidR="00D643F4" w:rsidRDefault="00D64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0BB" w:rsidRDefault="005427AB">
    <w:pPr>
      <w:pStyle w:val="Encabezado"/>
      <w:tabs>
        <w:tab w:val="clear" w:pos="4252"/>
        <w:tab w:val="clear" w:pos="8504"/>
        <w:tab w:val="left" w:pos="9255"/>
      </w:tabs>
    </w:pPr>
    <w:r>
      <w:rPr>
        <w:noProof/>
        <w:lang w:val="es-ES" w:eastAsia="es-ES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76200</wp:posOffset>
          </wp:positionH>
          <wp:positionV relativeFrom="paragraph">
            <wp:posOffset>-21590</wp:posOffset>
          </wp:positionV>
          <wp:extent cx="683895" cy="91249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21" r="-35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9124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60BB">
      <w:rPr>
        <w:sz w:val="36"/>
        <w:szCs w:val="36"/>
        <w:u w:val="single"/>
      </w:rPr>
      <w:t xml:space="preserve">   </w:t>
    </w:r>
    <w:r w:rsidR="00AF60BB">
      <w:t xml:space="preserve">                      </w:t>
    </w:r>
  </w:p>
  <w:p w:rsidR="00AF60BB" w:rsidRDefault="00AF60BB">
    <w:pPr>
      <w:pStyle w:val="Encabezado"/>
      <w:tabs>
        <w:tab w:val="clear" w:pos="4252"/>
        <w:tab w:val="clear" w:pos="8504"/>
        <w:tab w:val="left" w:pos="9255"/>
      </w:tabs>
    </w:pPr>
  </w:p>
  <w:p w:rsidR="00AF60BB" w:rsidRDefault="00AF60BB">
    <w:pPr>
      <w:pStyle w:val="Encabezado"/>
      <w:tabs>
        <w:tab w:val="clear" w:pos="4252"/>
        <w:tab w:val="clear" w:pos="8504"/>
        <w:tab w:val="left" w:pos="9255"/>
      </w:tabs>
    </w:pPr>
  </w:p>
  <w:p w:rsidR="00AF60BB" w:rsidRDefault="00AF60BB">
    <w:pPr>
      <w:pStyle w:val="Encabezado"/>
      <w:tabs>
        <w:tab w:val="clear" w:pos="4252"/>
        <w:tab w:val="clear" w:pos="8504"/>
        <w:tab w:val="left" w:pos="9255"/>
      </w:tabs>
    </w:pPr>
  </w:p>
  <w:p w:rsidR="00AF60BB" w:rsidRDefault="00AF60BB">
    <w:pPr>
      <w:pStyle w:val="Encabezado"/>
      <w:tabs>
        <w:tab w:val="clear" w:pos="4252"/>
        <w:tab w:val="clear" w:pos="8504"/>
        <w:tab w:val="left" w:pos="9255"/>
      </w:tabs>
    </w:pPr>
  </w:p>
  <w:p w:rsidR="00AF60BB" w:rsidRDefault="00AF60BB">
    <w:pPr>
      <w:pStyle w:val="Encabezado"/>
      <w:tabs>
        <w:tab w:val="clear" w:pos="4252"/>
        <w:tab w:val="clear" w:pos="8504"/>
        <w:tab w:val="left" w:pos="9255"/>
      </w:tabs>
    </w:pPr>
  </w:p>
  <w:p w:rsidR="00AF60BB" w:rsidRDefault="00AF60BB">
    <w:pPr>
      <w:pStyle w:val="Encabezado"/>
      <w:tabs>
        <w:tab w:val="clear" w:pos="4252"/>
        <w:tab w:val="clear" w:pos="8504"/>
        <w:tab w:val="left" w:pos="9255"/>
      </w:tabs>
    </w:pPr>
    <w:r>
      <w:rPr>
        <w:rFonts w:ascii="Open Sans" w:hAnsi="Open Sans" w:cs="Open Sans"/>
        <w:b/>
      </w:rPr>
      <w:t xml:space="preserve">Ayuntamiento de Arbo </w:t>
    </w:r>
  </w:p>
  <w:p w:rsidR="00AF60BB" w:rsidRDefault="00AF60BB">
    <w:pPr>
      <w:pStyle w:val="Encabezado"/>
      <w:tabs>
        <w:tab w:val="clear" w:pos="4252"/>
        <w:tab w:val="clear" w:pos="8504"/>
        <w:tab w:val="left" w:pos="9255"/>
      </w:tabs>
      <w:rPr>
        <w:rFonts w:ascii="Open Sans" w:hAnsi="Open Sans" w:cs="Open Sans"/>
        <w:b/>
      </w:rPr>
    </w:pPr>
  </w:p>
  <w:p w:rsidR="00AF60BB" w:rsidRDefault="00AF60BB">
    <w:pPr>
      <w:pStyle w:val="Encabezado"/>
      <w:tabs>
        <w:tab w:val="clear" w:pos="4252"/>
        <w:tab w:val="clear" w:pos="8504"/>
        <w:tab w:val="left" w:pos="9255"/>
      </w:tabs>
    </w:pPr>
    <w:r>
      <w:rPr>
        <w:rFonts w:ascii="Open Sans" w:eastAsia="Open Sans" w:hAnsi="Open Sans" w:cs="Open Sans"/>
        <w:b/>
      </w:rPr>
      <w:t xml:space="preserve">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0BB" w:rsidRDefault="00AF60BB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A8F"/>
    <w:rsid w:val="0021082D"/>
    <w:rsid w:val="005427AB"/>
    <w:rsid w:val="00824A8F"/>
    <w:rsid w:val="008B665D"/>
    <w:rsid w:val="00AF60BB"/>
    <w:rsid w:val="00D6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03B2CAD0-B358-4DFC-AFA6-F9BB80A80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jc w:val="both"/>
    </w:pPr>
    <w:rPr>
      <w:sz w:val="24"/>
      <w:szCs w:val="24"/>
      <w:lang w:val="gl-E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clear" w:pos="0"/>
        <w:tab w:val="left" w:pos="-1440"/>
        <w:tab w:val="left" w:pos="-720"/>
        <w:tab w:val="left" w:pos="1"/>
        <w:tab w:val="left" w:pos="566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verflowPunct w:val="0"/>
      <w:autoSpaceDE w:val="0"/>
      <w:jc w:val="left"/>
      <w:textAlignment w:val="baseline"/>
      <w:outlineLvl w:val="0"/>
    </w:pPr>
    <w:rPr>
      <w:b/>
      <w:szCs w:val="20"/>
      <w:u w:val="single"/>
      <w:lang w:val="en-US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clear" w:pos="0"/>
        <w:tab w:val="left" w:pos="-1440"/>
        <w:tab w:val="left" w:pos="-720"/>
        <w:tab w:val="left" w:pos="1"/>
        <w:tab w:val="left" w:pos="566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verflowPunct w:val="0"/>
      <w:autoSpaceDE w:val="0"/>
      <w:jc w:val="center"/>
      <w:textAlignment w:val="baseline"/>
      <w:outlineLvl w:val="1"/>
    </w:pPr>
    <w:rPr>
      <w:b/>
      <w:sz w:val="20"/>
      <w:szCs w:val="20"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  <w:rPr>
      <w:rFonts w:ascii="Arial" w:eastAsia="Arial" w:hAnsi="Arial" w:cs="Arial"/>
      <w:b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Fuentedeprrafopredeter2">
    <w:name w:val="Fuente de párrafo predeter.2"/>
  </w:style>
  <w:style w:type="character" w:customStyle="1" w:styleId="WW8Num1z0">
    <w:name w:val="WW8Num1z0"/>
    <w:rPr>
      <w:rFonts w:ascii="Arial" w:eastAsia="Times New Roman" w:hAnsi="Arial" w:cs="Aria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  <w:rPr>
      <w:b w:val="0"/>
      <w:i w:val="0"/>
    </w:rPr>
  </w:style>
  <w:style w:type="character" w:customStyle="1" w:styleId="WW8Num4z2">
    <w:name w:val="WW8Num4z2"/>
    <w:rPr>
      <w:rFonts w:ascii="Times New Roman" w:eastAsia="Times New Roman" w:hAnsi="Times New Roman" w:cs="Times New Roman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rPr>
      <w:color w:val="0000FF"/>
      <w:u w:val="single"/>
    </w:rPr>
  </w:style>
  <w:style w:type="character" w:customStyle="1" w:styleId="dog-normal">
    <w:name w:val="dog-normal"/>
    <w:basedOn w:val="Fuentedeprrafopredeter2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Textoindependiente">
    <w:name w:val="Body Text"/>
    <w:basedOn w:val="Normal"/>
    <w:rPr>
      <w:lang w:val="es-E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Encabezado1">
    <w:name w:val="Encabezado1"/>
    <w:basedOn w:val="Normal"/>
    <w:next w:val="Textoindependiente"/>
    <w:pPr>
      <w:jc w:val="center"/>
    </w:pPr>
    <w:rPr>
      <w:b/>
      <w:bCs/>
      <w:u w:val="single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customStyle="1" w:styleId="Textocomentario1">
    <w:name w:val="Texto comentario1"/>
    <w:basedOn w:val="Normal"/>
    <w:pPr>
      <w:overflowPunct w:val="0"/>
      <w:autoSpaceDE w:val="0"/>
      <w:jc w:val="left"/>
      <w:textAlignment w:val="baseline"/>
    </w:pPr>
    <w:rPr>
      <w:sz w:val="20"/>
      <w:szCs w:val="20"/>
      <w:lang w:val="en-US"/>
    </w:rPr>
  </w:style>
  <w:style w:type="paragraph" w:styleId="NormalWeb">
    <w:name w:val="Normal (Web)"/>
    <w:basedOn w:val="Normal"/>
    <w:pPr>
      <w:spacing w:before="280" w:after="280"/>
    </w:pPr>
    <w:rPr>
      <w:rFonts w:ascii="Verdana" w:hAnsi="Verdana" w:cs="Verdana"/>
      <w:sz w:val="17"/>
      <w:szCs w:val="17"/>
      <w:lang w:val="es-ES"/>
    </w:rPr>
  </w:style>
  <w:style w:type="paragraph" w:customStyle="1" w:styleId="Heading11">
    <w:name w:val="Heading 11"/>
    <w:basedOn w:val="Normal"/>
    <w:pPr>
      <w:widowControl w:val="0"/>
      <w:suppressAutoHyphens w:val="0"/>
      <w:autoSpaceDE w:val="0"/>
      <w:ind w:left="1244"/>
      <w:jc w:val="left"/>
      <w:outlineLvl w:val="1"/>
    </w:pPr>
    <w:rPr>
      <w:rFonts w:ascii="Arial" w:eastAsia="Arial" w:hAnsi="Arial" w:cs="Arial"/>
      <w:b/>
      <w:bCs/>
      <w:i/>
      <w:lang w:val="en-US"/>
    </w:rPr>
  </w:style>
  <w:style w:type="paragraph" w:customStyle="1" w:styleId="Heading21">
    <w:name w:val="Heading 21"/>
    <w:basedOn w:val="Normal"/>
    <w:pPr>
      <w:widowControl w:val="0"/>
      <w:suppressAutoHyphens w:val="0"/>
      <w:autoSpaceDE w:val="0"/>
      <w:outlineLvl w:val="2"/>
    </w:pPr>
    <w:rPr>
      <w:rFonts w:ascii="Arial" w:eastAsia="Arial" w:hAnsi="Arial" w:cs="Arial"/>
      <w:lang w:val="en-US"/>
    </w:rPr>
  </w:style>
  <w:style w:type="paragraph" w:customStyle="1" w:styleId="Encabezadodoc">
    <w:name w:val="Encabezado doc"/>
    <w:basedOn w:val="Normal"/>
    <w:next w:val="Normal"/>
    <w:pPr>
      <w:suppressAutoHyphens w:val="0"/>
      <w:spacing w:before="360" w:after="360"/>
      <w:ind w:firstLine="708"/>
      <w:jc w:val="center"/>
    </w:pPr>
    <w:rPr>
      <w:rFonts w:ascii="Arial Black" w:hAnsi="Arial Black" w:cs="Arial Black"/>
      <w:caps/>
      <w:spacing w:val="10"/>
      <w:sz w:val="20"/>
      <w:szCs w:val="20"/>
    </w:rPr>
  </w:style>
  <w:style w:type="paragraph" w:customStyle="1" w:styleId="dog-parrafo-justificado">
    <w:name w:val="dog-parrafo-justificado"/>
    <w:basedOn w:val="Normal"/>
    <w:pPr>
      <w:suppressAutoHyphens w:val="0"/>
      <w:spacing w:before="280" w:after="280"/>
      <w:jc w:val="left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ncellodearbo.es/eportal/portal/?id_seccion=57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icinas.concellodearbo@gmail.com" TargetMode="External"/><Relationship Id="rId1" Type="http://schemas.openxmlformats.org/officeDocument/2006/relationships/hyperlink" Target="http://www.concellodearbo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1156</Words>
  <Characters>6363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EXPEDIENTE  DE MODIFICACIÓNS ORZAMENTARIAS POR XENERACIÓN DE CRÉDITOS POR COMPROMISO DE INGRESOS PARA “SUBVENCIÓN CONTRATACIÓN  DE AXENTES DE EMPREGO E DESENVOLVEMENTO LOCAL”</vt:lpstr>
    </vt:vector>
  </TitlesOfParts>
  <Company/>
  <LinksUpToDate>false</LinksUpToDate>
  <CharactersWithSpaces>7504</CharactersWithSpaces>
  <SharedDoc>false</SharedDoc>
  <HLinks>
    <vt:vector size="18" baseType="variant">
      <vt:variant>
        <vt:i4>327797</vt:i4>
      </vt:variant>
      <vt:variant>
        <vt:i4>0</vt:i4>
      </vt:variant>
      <vt:variant>
        <vt:i4>0</vt:i4>
      </vt:variant>
      <vt:variant>
        <vt:i4>5</vt:i4>
      </vt:variant>
      <vt:variant>
        <vt:lpwstr>https://www.concellodearbo.es/eportal/portal/?id_seccion=572</vt:lpwstr>
      </vt:variant>
      <vt:variant>
        <vt:lpwstr/>
      </vt:variant>
      <vt:variant>
        <vt:i4>5308468</vt:i4>
      </vt:variant>
      <vt:variant>
        <vt:i4>3</vt:i4>
      </vt:variant>
      <vt:variant>
        <vt:i4>0</vt:i4>
      </vt:variant>
      <vt:variant>
        <vt:i4>5</vt:i4>
      </vt:variant>
      <vt:variant>
        <vt:lpwstr>mailto:oficinas.concellodearbo@gmail.com</vt:lpwstr>
      </vt:variant>
      <vt:variant>
        <vt:lpwstr/>
      </vt:variant>
      <vt:variant>
        <vt:i4>1376322</vt:i4>
      </vt:variant>
      <vt:variant>
        <vt:i4>0</vt:i4>
      </vt:variant>
      <vt:variant>
        <vt:i4>0</vt:i4>
      </vt:variant>
      <vt:variant>
        <vt:i4>5</vt:i4>
      </vt:variant>
      <vt:variant>
        <vt:lpwstr>http://www.concellodearbo.es/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 DE MODIFICACIÓNS ORZAMENTARIAS POR XENERACIÓN DE CRÉDITOS POR COMPROMISO DE INGRESOS PARA “SUBVENCIÓN CONTRATACIÓN  DE AXENTES DE EMPREGO E DESENVOLVEMENTO LOCAL”</dc:title>
  <dc:subject/>
  <dc:creator>Mar1</dc:creator>
  <cp:keywords/>
  <cp:lastModifiedBy>Mar Gil Rodríguez</cp:lastModifiedBy>
  <cp:revision>2</cp:revision>
  <cp:lastPrinted>2025-10-29T08:23:00Z</cp:lastPrinted>
  <dcterms:created xsi:type="dcterms:W3CDTF">2025-10-29T08:25:00Z</dcterms:created>
  <dcterms:modified xsi:type="dcterms:W3CDTF">2025-10-29T08:25:00Z</dcterms:modified>
</cp:coreProperties>
</file>