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C5F22" w14:textId="596A5D23" w:rsidR="00374CB2" w:rsidRDefault="00374CB2" w:rsidP="00632694">
      <w:pPr>
        <w:ind w:left="708" w:hanging="708"/>
        <w:rPr>
          <w:lang w:val="es-ES_tradnl"/>
        </w:rPr>
      </w:pPr>
    </w:p>
    <w:p w14:paraId="6083F3FC" w14:textId="17E229B7" w:rsidR="00374CB2" w:rsidRDefault="00694BFB" w:rsidP="00694BFB">
      <w:pPr>
        <w:jc w:val="center"/>
        <w:rPr>
          <w:rFonts w:ascii="Times New Roman" w:hAnsi="Times New Roman"/>
          <w:b/>
          <w:bCs/>
          <w:sz w:val="28"/>
          <w:szCs w:val="28"/>
          <w:lang w:val="es-ES_tradnl"/>
        </w:rPr>
      </w:pPr>
      <w:r w:rsidRPr="00694BFB">
        <w:rPr>
          <w:rFonts w:ascii="Times New Roman" w:hAnsi="Times New Roman"/>
          <w:b/>
          <w:bCs/>
          <w:sz w:val="28"/>
          <w:szCs w:val="28"/>
          <w:lang w:val="es-ES_tradnl"/>
        </w:rPr>
        <w:t>AYUNTAMIENTO DE VILLACARRIEDO</w:t>
      </w:r>
    </w:p>
    <w:p w14:paraId="58BF5109" w14:textId="26EB47BF" w:rsidR="00374CB2" w:rsidRPr="00374CB2" w:rsidRDefault="00374CB2" w:rsidP="00AF5D44">
      <w:pPr>
        <w:jc w:val="center"/>
        <w:rPr>
          <w:rFonts w:ascii="Times New Roman" w:eastAsiaTheme="minorHAnsi" w:hAnsi="Times New Roman"/>
          <w:color w:val="000000"/>
          <w:lang w:eastAsia="es-ES"/>
        </w:rPr>
      </w:pPr>
      <w:r w:rsidRPr="00374CB2">
        <w:rPr>
          <w:rFonts w:ascii="Times New Roman" w:eastAsiaTheme="minorHAnsi" w:hAnsi="Times New Roman"/>
          <w:color w:val="000000"/>
          <w:lang w:eastAsia="es-ES"/>
        </w:rPr>
        <w:t>B</w:t>
      </w:r>
      <w:r w:rsidR="00694BFB">
        <w:rPr>
          <w:rFonts w:ascii="Times New Roman" w:eastAsiaTheme="minorHAnsi" w:hAnsi="Times New Roman"/>
          <w:color w:val="000000"/>
          <w:lang w:eastAsia="es-ES"/>
        </w:rPr>
        <w:t>ases reguladoras de la convocatoria de becas y ayudas al estudio para el curso 202</w:t>
      </w:r>
      <w:r w:rsidR="00597AC6">
        <w:rPr>
          <w:rFonts w:ascii="Times New Roman" w:eastAsiaTheme="minorHAnsi" w:hAnsi="Times New Roman"/>
          <w:color w:val="000000"/>
          <w:lang w:eastAsia="es-ES"/>
        </w:rPr>
        <w:t>5</w:t>
      </w:r>
      <w:r w:rsidR="008367C6">
        <w:rPr>
          <w:rFonts w:ascii="Times New Roman" w:eastAsiaTheme="minorHAnsi" w:hAnsi="Times New Roman"/>
          <w:color w:val="000000"/>
          <w:lang w:eastAsia="es-ES"/>
        </w:rPr>
        <w:t>/202</w:t>
      </w:r>
      <w:r w:rsidR="00597AC6">
        <w:rPr>
          <w:rFonts w:ascii="Times New Roman" w:eastAsiaTheme="minorHAnsi" w:hAnsi="Times New Roman"/>
          <w:color w:val="000000"/>
          <w:lang w:eastAsia="es-ES"/>
        </w:rPr>
        <w:t>6</w:t>
      </w:r>
      <w:r w:rsidR="00694BFB">
        <w:rPr>
          <w:rFonts w:ascii="Times New Roman" w:eastAsiaTheme="minorHAnsi" w:hAnsi="Times New Roman"/>
          <w:color w:val="000000"/>
          <w:lang w:eastAsia="es-ES"/>
        </w:rPr>
        <w:t>.</w:t>
      </w:r>
    </w:p>
    <w:p w14:paraId="00DDB121" w14:textId="248E0A69" w:rsidR="00694BFB" w:rsidRDefault="00374CB2" w:rsidP="003812C8">
      <w:pPr>
        <w:jc w:val="both"/>
        <w:rPr>
          <w:rFonts w:ascii="Times New Roman" w:eastAsiaTheme="minorHAnsi" w:hAnsi="Times New Roman"/>
          <w:color w:val="000000"/>
          <w:lang w:eastAsia="es-ES"/>
        </w:rPr>
      </w:pPr>
      <w:bookmarkStart w:id="0" w:name="31"/>
      <w:bookmarkEnd w:id="0"/>
      <w:r w:rsidRPr="00374CB2">
        <w:rPr>
          <w:rFonts w:ascii="Times New Roman" w:eastAsiaTheme="minorHAnsi" w:hAnsi="Times New Roman"/>
          <w:color w:val="000000"/>
          <w:lang w:eastAsia="es-ES"/>
        </w:rPr>
        <w:br/>
      </w:r>
      <w:r w:rsidRPr="00374CB2">
        <w:rPr>
          <w:rFonts w:ascii="Times New Roman" w:eastAsiaTheme="minorHAnsi" w:hAnsi="Times New Roman"/>
          <w:color w:val="000000"/>
          <w:lang w:eastAsia="es-ES"/>
        </w:rPr>
        <w:tab/>
      </w:r>
      <w:r w:rsidR="00694BFB">
        <w:rPr>
          <w:rFonts w:ascii="Times New Roman" w:eastAsiaTheme="minorHAnsi" w:hAnsi="Times New Roman"/>
          <w:color w:val="000000"/>
          <w:lang w:eastAsia="es-ES"/>
        </w:rPr>
        <w:t>Esta Alcaldía, por Resolución núm</w:t>
      </w:r>
      <w:r w:rsidR="00632694">
        <w:rPr>
          <w:rFonts w:ascii="Times New Roman" w:eastAsiaTheme="minorHAnsi" w:hAnsi="Times New Roman"/>
          <w:color w:val="000000"/>
          <w:lang w:eastAsia="es-ES"/>
        </w:rPr>
        <w:t>ero 202</w:t>
      </w:r>
      <w:r w:rsidR="00AF5D44">
        <w:rPr>
          <w:rFonts w:ascii="Times New Roman" w:eastAsiaTheme="minorHAnsi" w:hAnsi="Times New Roman"/>
          <w:color w:val="000000"/>
          <w:lang w:eastAsia="es-ES"/>
        </w:rPr>
        <w:t>5</w:t>
      </w:r>
      <w:r w:rsidR="00632694">
        <w:rPr>
          <w:rFonts w:ascii="Times New Roman" w:eastAsiaTheme="minorHAnsi" w:hAnsi="Times New Roman"/>
          <w:color w:val="000000"/>
          <w:lang w:eastAsia="es-ES"/>
        </w:rPr>
        <w:t>/</w:t>
      </w:r>
      <w:r w:rsidR="00AF5D44">
        <w:rPr>
          <w:rFonts w:ascii="Times New Roman" w:eastAsiaTheme="minorHAnsi" w:hAnsi="Times New Roman"/>
          <w:color w:val="000000"/>
          <w:lang w:eastAsia="es-ES"/>
        </w:rPr>
        <w:t>353</w:t>
      </w:r>
      <w:r w:rsidR="00694BFB">
        <w:rPr>
          <w:rFonts w:ascii="Times New Roman" w:eastAsiaTheme="minorHAnsi" w:hAnsi="Times New Roman"/>
          <w:color w:val="000000"/>
          <w:lang w:eastAsia="es-ES"/>
        </w:rPr>
        <w:t>, de</w:t>
      </w:r>
      <w:r w:rsidR="00AF5D44">
        <w:rPr>
          <w:rFonts w:ascii="Times New Roman" w:eastAsiaTheme="minorHAnsi" w:hAnsi="Times New Roman"/>
          <w:color w:val="000000"/>
          <w:lang w:eastAsia="es-ES"/>
        </w:rPr>
        <w:t xml:space="preserve"> fecha 20 de octubre </w:t>
      </w:r>
      <w:r w:rsidR="00694BFB">
        <w:rPr>
          <w:rFonts w:ascii="Times New Roman" w:eastAsiaTheme="minorHAnsi" w:hAnsi="Times New Roman"/>
          <w:color w:val="000000"/>
          <w:lang w:eastAsia="es-ES"/>
        </w:rPr>
        <w:t xml:space="preserve">de </w:t>
      </w:r>
      <w:r w:rsidR="00167BFD">
        <w:rPr>
          <w:rFonts w:ascii="Times New Roman" w:eastAsiaTheme="minorHAnsi" w:hAnsi="Times New Roman"/>
          <w:color w:val="000000"/>
          <w:lang w:eastAsia="es-ES"/>
        </w:rPr>
        <w:t>202</w:t>
      </w:r>
      <w:r w:rsidR="00597AC6">
        <w:rPr>
          <w:rFonts w:ascii="Times New Roman" w:eastAsiaTheme="minorHAnsi" w:hAnsi="Times New Roman"/>
          <w:color w:val="000000"/>
          <w:lang w:eastAsia="es-ES"/>
        </w:rPr>
        <w:t>5</w:t>
      </w:r>
      <w:r w:rsidR="00694BFB">
        <w:rPr>
          <w:rFonts w:ascii="Times New Roman" w:eastAsiaTheme="minorHAnsi" w:hAnsi="Times New Roman"/>
          <w:color w:val="000000"/>
          <w:lang w:eastAsia="es-ES"/>
        </w:rPr>
        <w:t>, ha aprobado las bases reguladoras de la convocatoria de becas y ayudas al estudio para el curso 202</w:t>
      </w:r>
      <w:r w:rsidR="00597AC6">
        <w:rPr>
          <w:rFonts w:ascii="Times New Roman" w:eastAsiaTheme="minorHAnsi" w:hAnsi="Times New Roman"/>
          <w:color w:val="000000"/>
          <w:lang w:eastAsia="es-ES"/>
        </w:rPr>
        <w:t>5</w:t>
      </w:r>
      <w:r w:rsidR="008367C6">
        <w:rPr>
          <w:rFonts w:ascii="Times New Roman" w:eastAsiaTheme="minorHAnsi" w:hAnsi="Times New Roman"/>
          <w:color w:val="000000"/>
          <w:lang w:eastAsia="es-ES"/>
        </w:rPr>
        <w:t>/202</w:t>
      </w:r>
      <w:r w:rsidR="00597AC6">
        <w:rPr>
          <w:rFonts w:ascii="Times New Roman" w:eastAsiaTheme="minorHAnsi" w:hAnsi="Times New Roman"/>
          <w:color w:val="000000"/>
          <w:lang w:eastAsia="es-ES"/>
        </w:rPr>
        <w:t>6</w:t>
      </w:r>
      <w:r w:rsidR="00694BFB">
        <w:rPr>
          <w:rFonts w:ascii="Times New Roman" w:eastAsiaTheme="minorHAnsi" w:hAnsi="Times New Roman"/>
          <w:color w:val="000000"/>
          <w:lang w:eastAsia="es-ES"/>
        </w:rPr>
        <w:t>.</w:t>
      </w:r>
    </w:p>
    <w:p w14:paraId="1DF6E2B0" w14:textId="6E5230F3" w:rsidR="00A767DA" w:rsidRDefault="00694BFB" w:rsidP="003812C8">
      <w:pPr>
        <w:ind w:firstLine="708"/>
        <w:jc w:val="both"/>
        <w:rPr>
          <w:rFonts w:ascii="Times New Roman" w:eastAsiaTheme="minorHAnsi" w:hAnsi="Times New Roman"/>
          <w:color w:val="000000"/>
          <w:lang w:eastAsia="es-ES"/>
        </w:rPr>
      </w:pPr>
      <w:r>
        <w:rPr>
          <w:rFonts w:ascii="Times New Roman" w:eastAsiaTheme="minorHAnsi" w:hAnsi="Times New Roman"/>
          <w:color w:val="000000"/>
          <w:lang w:eastAsia="es-ES"/>
        </w:rPr>
        <w:t xml:space="preserve">De conformidad con lo establecido en el apartado </w:t>
      </w:r>
      <w:r w:rsidR="00A767DA">
        <w:rPr>
          <w:rFonts w:ascii="Times New Roman" w:eastAsiaTheme="minorHAnsi" w:hAnsi="Times New Roman"/>
          <w:color w:val="000000"/>
          <w:lang w:eastAsia="es-ES"/>
        </w:rPr>
        <w:t>1. d) de la base octava, se publica el texto completo de las bases de la convocatoria</w:t>
      </w:r>
      <w:r w:rsidR="00167BFD">
        <w:rPr>
          <w:rFonts w:ascii="Times New Roman" w:eastAsiaTheme="minorHAnsi" w:hAnsi="Times New Roman"/>
          <w:color w:val="000000"/>
          <w:lang w:eastAsia="es-ES"/>
        </w:rPr>
        <w:t>:</w:t>
      </w:r>
    </w:p>
    <w:p w14:paraId="3299D94E" w14:textId="77777777" w:rsidR="00A767DA" w:rsidRDefault="00A767DA" w:rsidP="00694BFB">
      <w:pPr>
        <w:ind w:firstLine="708"/>
        <w:jc w:val="both"/>
        <w:rPr>
          <w:rFonts w:ascii="Times New Roman" w:eastAsiaTheme="minorHAnsi" w:hAnsi="Times New Roman"/>
          <w:color w:val="000000"/>
          <w:lang w:eastAsia="es-ES"/>
        </w:rPr>
      </w:pPr>
    </w:p>
    <w:p w14:paraId="14B9F938" w14:textId="77777777" w:rsidR="00D31B7F" w:rsidRPr="00D31B7F" w:rsidRDefault="00D31B7F" w:rsidP="00D31B7F">
      <w:pPr>
        <w:jc w:val="both"/>
        <w:rPr>
          <w:rFonts w:ascii="Times New Roman" w:hAnsi="Times New Roman"/>
          <w:color w:val="000000"/>
          <w:sz w:val="24"/>
          <w:szCs w:val="24"/>
          <w:lang w:eastAsia="es-ES"/>
        </w:rPr>
      </w:pPr>
      <w:r w:rsidRPr="00D31B7F">
        <w:rPr>
          <w:rFonts w:ascii="Times New Roman" w:hAnsi="Times New Roman"/>
          <w:b/>
          <w:color w:val="000000"/>
          <w:sz w:val="24"/>
          <w:szCs w:val="24"/>
          <w:lang w:eastAsia="es-ES"/>
        </w:rPr>
        <w:t>1º.- OBJETO</w:t>
      </w:r>
    </w:p>
    <w:p w14:paraId="3D9A9D01" w14:textId="77777777" w:rsidR="00D31B7F" w:rsidRPr="00D31B7F" w:rsidRDefault="00D31B7F" w:rsidP="00D31B7F">
      <w:pPr>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ab/>
        <w:t>En el marco del Plan Estratégico de Subvenciones, las subvenciones denominadas “Becas y ayudas al Estudio” en régimen de concurrencia competitiva tienen por objetivo promover el derecho a la educación e incentivar el estudio por parte de los vecinos del municipio, mediante el acceso a becas y ayudas al estudio.</w:t>
      </w:r>
    </w:p>
    <w:p w14:paraId="6F860A06" w14:textId="77777777" w:rsidR="00D31B7F" w:rsidRPr="00D31B7F" w:rsidRDefault="00D31B7F" w:rsidP="00D31B7F">
      <w:pPr>
        <w:spacing w:after="0"/>
        <w:jc w:val="both"/>
        <w:rPr>
          <w:rFonts w:ascii="Times New Roman" w:hAnsi="Times New Roman"/>
          <w:color w:val="000000"/>
          <w:sz w:val="24"/>
          <w:szCs w:val="24"/>
          <w:lang w:eastAsia="es-ES"/>
        </w:rPr>
      </w:pPr>
    </w:p>
    <w:p w14:paraId="043B8025" w14:textId="77777777" w:rsidR="00D31B7F" w:rsidRPr="00D31B7F" w:rsidRDefault="00D31B7F" w:rsidP="00D31B7F">
      <w:pPr>
        <w:jc w:val="both"/>
        <w:rPr>
          <w:rFonts w:ascii="Times New Roman" w:hAnsi="Times New Roman"/>
          <w:color w:val="000000"/>
          <w:sz w:val="24"/>
          <w:szCs w:val="24"/>
          <w:lang w:eastAsia="es-ES"/>
        </w:rPr>
      </w:pPr>
      <w:r w:rsidRPr="00D31B7F">
        <w:rPr>
          <w:rFonts w:ascii="Times New Roman" w:hAnsi="Times New Roman"/>
          <w:b/>
          <w:color w:val="000000"/>
          <w:sz w:val="24"/>
          <w:szCs w:val="24"/>
          <w:lang w:eastAsia="es-ES"/>
        </w:rPr>
        <w:t>2ª.- REGIMEN JURÍDICO</w:t>
      </w:r>
    </w:p>
    <w:p w14:paraId="79AFB792" w14:textId="77777777" w:rsidR="00D31B7F" w:rsidRPr="00D31B7F" w:rsidRDefault="00D31B7F" w:rsidP="00D31B7F">
      <w:pPr>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ab/>
        <w:t>Las subvenciones que se concedan al amparo de las presentes bases se regirán, además de por lo previsto en las mismas, por la siguiente normativa:</w:t>
      </w:r>
    </w:p>
    <w:p w14:paraId="65225BB7" w14:textId="77777777" w:rsidR="00D31B7F" w:rsidRPr="00D31B7F" w:rsidRDefault="00D31B7F" w:rsidP="00D31B7F">
      <w:pPr>
        <w:ind w:firstLine="708"/>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Ley 38/2003, de 17 de noviembre, General de Subvenciones y su Reglamento (aprobado por el Real Decreto 887/2006, de 21 de julio.</w:t>
      </w:r>
      <w:bookmarkStart w:id="1" w:name="2"/>
      <w:bookmarkEnd w:id="1"/>
    </w:p>
    <w:p w14:paraId="72256919" w14:textId="77777777" w:rsidR="00D31B7F" w:rsidRPr="00D31B7F" w:rsidRDefault="00D31B7F" w:rsidP="00D31B7F">
      <w:pPr>
        <w:ind w:firstLine="708"/>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Ley 39/2015, de 1 de octubre, del Procedimiento Común de las Administraciones Públicas.</w:t>
      </w:r>
    </w:p>
    <w:p w14:paraId="203DDA52" w14:textId="77777777" w:rsidR="00D31B7F" w:rsidRPr="00D31B7F" w:rsidRDefault="00D31B7F" w:rsidP="00D31B7F">
      <w:pPr>
        <w:ind w:firstLine="708"/>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 xml:space="preserve">Las restantes normas de Derecho Administrativo y, en su defecto, las normas de Derecho Privado.              </w:t>
      </w:r>
    </w:p>
    <w:p w14:paraId="7FED478A" w14:textId="77777777" w:rsidR="00D31B7F" w:rsidRPr="00D31B7F" w:rsidRDefault="00D31B7F" w:rsidP="00D31B7F">
      <w:pPr>
        <w:jc w:val="both"/>
        <w:rPr>
          <w:rFonts w:ascii="Times New Roman" w:hAnsi="Times New Roman"/>
          <w:color w:val="000000"/>
          <w:sz w:val="24"/>
          <w:szCs w:val="24"/>
          <w:lang w:eastAsia="es-ES"/>
        </w:rPr>
      </w:pPr>
      <w:r w:rsidRPr="00D31B7F">
        <w:rPr>
          <w:rFonts w:ascii="Times New Roman" w:hAnsi="Times New Roman"/>
          <w:color w:val="000000"/>
          <w:sz w:val="24"/>
          <w:szCs w:val="24"/>
          <w:lang w:eastAsia="es-ES"/>
        </w:rPr>
        <w:t xml:space="preserve">                                   </w:t>
      </w:r>
      <w:r w:rsidRPr="00D31B7F">
        <w:rPr>
          <w:rFonts w:ascii="Times New Roman" w:hAnsi="Times New Roman"/>
          <w:color w:val="000000"/>
          <w:sz w:val="24"/>
          <w:szCs w:val="24"/>
          <w:lang w:eastAsia="es-ES"/>
        </w:rPr>
        <w:br/>
      </w:r>
      <w:r w:rsidRPr="00D31B7F">
        <w:rPr>
          <w:rFonts w:ascii="Times New Roman" w:hAnsi="Times New Roman"/>
          <w:b/>
          <w:color w:val="000000"/>
          <w:sz w:val="24"/>
          <w:szCs w:val="24"/>
          <w:lang w:eastAsia="es-ES"/>
        </w:rPr>
        <w:t>3º.- BENEFICIARIOS</w:t>
      </w:r>
      <w:r w:rsidRPr="00D31B7F">
        <w:rPr>
          <w:rFonts w:ascii="Times New Roman" w:hAnsi="Times New Roman"/>
          <w:color w:val="000000"/>
          <w:sz w:val="24"/>
          <w:szCs w:val="24"/>
          <w:lang w:eastAsia="es-ES"/>
        </w:rPr>
        <w:t>.</w:t>
      </w:r>
    </w:p>
    <w:p w14:paraId="4CDE6B79" w14:textId="77777777" w:rsidR="00D31B7F" w:rsidRPr="00D31B7F" w:rsidRDefault="00D31B7F" w:rsidP="00D31B7F">
      <w:pPr>
        <w:numPr>
          <w:ilvl w:val="0"/>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Podrán solicitar las becas y ayudas quienes tengan la patria potestad o guarda legal de los/las alumnos/as menores de edad o incapacitados/as o, en su caso, los propios alumnos/as mayores 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edad o menores emancipados/as.</w:t>
      </w:r>
    </w:p>
    <w:p w14:paraId="0BCDE1FE" w14:textId="77777777" w:rsidR="00D31B7F" w:rsidRPr="00D31B7F" w:rsidRDefault="00D31B7F" w:rsidP="00D31B7F">
      <w:pPr>
        <w:numPr>
          <w:ilvl w:val="0"/>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lastRenderedPageBreak/>
        <w:t>Podrán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ser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personas</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beneficiarias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las</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ayudas</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los/las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alumnos/as</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mayores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edad</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menores emancipados/as y, en su nombre, quienes ostenten la patria potestad o guarda legal de los menores, cuando se cumplan los siguientes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requisitos:</w:t>
      </w:r>
    </w:p>
    <w:p w14:paraId="7463895D" w14:textId="77777777" w:rsidR="00D31B7F" w:rsidRPr="00D31B7F" w:rsidRDefault="00D31B7F" w:rsidP="00D31B7F">
      <w:pPr>
        <w:numPr>
          <w:ilvl w:val="1"/>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Que todos los miembros de la unidad perceptora a la que pertenece el alumno/a estén empadronados/as y tengan residencia efectiva en el municipio de Villacarriedo, con anterioridad al día 1 de enero del año de la convocatoria. Se exime de este requisito al alumno/a que cursa sus estudios fuera del municipio de Villacarriedo, siempre que esté empadronado/a en el municipio en el que cursa los</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estudios.</w:t>
      </w:r>
    </w:p>
    <w:p w14:paraId="2999A88D" w14:textId="77777777" w:rsidR="00D31B7F" w:rsidRPr="00D31B7F" w:rsidRDefault="00D31B7F" w:rsidP="00D31B7F">
      <w:pPr>
        <w:numPr>
          <w:ilvl w:val="1"/>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Que el/la alumno/a esté matriculado/a para el curso que se corresponda al año de la convocatoria en un centro de enseñanza pública o enseñanza privada concertada ubicado en un curso de cualquiera de los siguientes niveles educativos: Aula de 2 años, Educación Infantil, Educación Primaria y Secundaria Obligatorias, Formación Básica, Escuelas Taller, Bachillerato, Formación Profesional y Enseñanzas</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Universitarias.</w:t>
      </w:r>
    </w:p>
    <w:p w14:paraId="06E3F521" w14:textId="77777777" w:rsidR="00D31B7F" w:rsidRPr="00D31B7F" w:rsidRDefault="00D31B7F" w:rsidP="00D31B7F">
      <w:pPr>
        <w:numPr>
          <w:ilvl w:val="1"/>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Que todos los miembros de la unidad perceptora estén al corriente en el cumplimiento de sus obligaciones tributarias con el Ayuntamiento 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Villacarriedo.</w:t>
      </w:r>
    </w:p>
    <w:p w14:paraId="723FA689" w14:textId="77777777" w:rsidR="00D31B7F" w:rsidRPr="00D31B7F" w:rsidRDefault="00D31B7F" w:rsidP="00D31B7F">
      <w:pPr>
        <w:numPr>
          <w:ilvl w:val="0"/>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Sólo se admitirá una solicitud de ayuda por unidad</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perceptora.</w:t>
      </w:r>
    </w:p>
    <w:p w14:paraId="0EE4D4C7" w14:textId="77777777" w:rsidR="00D31B7F" w:rsidRPr="00D31B7F" w:rsidRDefault="00D31B7F" w:rsidP="00D31B7F">
      <w:pPr>
        <w:numPr>
          <w:ilvl w:val="0"/>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No</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podrán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obtener</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condición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beneficiario/a las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personas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en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quienes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concurra</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alguna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las circunstancias previstas en el artículo 13.2 de la Ley 38/2003, de 17 de noviembre, General de Subvenciones, y en el artículo 12.2 de la Ley 10/2006, de 17 de julio, de Subvenciones de</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Cantabria.</w:t>
      </w:r>
    </w:p>
    <w:p w14:paraId="7BC38545" w14:textId="77777777" w:rsidR="00D31B7F" w:rsidRPr="00D31B7F" w:rsidRDefault="00D31B7F" w:rsidP="00D31B7F">
      <w:pPr>
        <w:numPr>
          <w:ilvl w:val="0"/>
          <w:numId w:val="36"/>
        </w:numPr>
        <w:spacing w:after="160" w:line="259" w:lineRule="auto"/>
        <w:jc w:val="both"/>
        <w:rPr>
          <w:rFonts w:ascii="Times New Roman" w:eastAsia="Arial" w:hAnsi="Times New Roman"/>
          <w:color w:val="231F20"/>
          <w:w w:val="105"/>
          <w:sz w:val="24"/>
          <w:szCs w:val="24"/>
          <w:lang w:eastAsia="ar-SA"/>
        </w:rPr>
      </w:pPr>
      <w:r w:rsidRPr="00D31B7F">
        <w:rPr>
          <w:rFonts w:ascii="Times New Roman" w:hAnsi="Times New Roman"/>
          <w:color w:val="231F20"/>
          <w:w w:val="105"/>
          <w:sz w:val="24"/>
          <w:szCs w:val="24"/>
          <w:lang w:eastAsia="es-ES"/>
        </w:rPr>
        <w:t>A los efectos de lo establecido en estas bases reguladoras, se entiende por unidad perceptora</w:t>
      </w:r>
      <w:r w:rsidRPr="00D31B7F">
        <w:rPr>
          <w:rFonts w:ascii="Times New Roman" w:hAnsi="Times New Roman"/>
          <w:color w:val="231F20"/>
          <w:spacing w:val="-31"/>
          <w:w w:val="105"/>
          <w:sz w:val="24"/>
          <w:szCs w:val="24"/>
          <w:lang w:eastAsia="es-ES"/>
        </w:rPr>
        <w:t xml:space="preserve"> </w:t>
      </w:r>
      <w:r w:rsidRPr="00D31B7F">
        <w:rPr>
          <w:rFonts w:ascii="Times New Roman" w:hAnsi="Times New Roman"/>
          <w:color w:val="231F20"/>
          <w:w w:val="105"/>
          <w:sz w:val="24"/>
          <w:szCs w:val="24"/>
          <w:lang w:eastAsia="es-ES"/>
        </w:rPr>
        <w:t>la unidad</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económica</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convivencia</w:t>
      </w:r>
      <w:r w:rsidRPr="00D31B7F">
        <w:rPr>
          <w:rFonts w:ascii="Times New Roman" w:hAnsi="Times New Roman"/>
          <w:color w:val="231F20"/>
          <w:spacing w:val="7"/>
          <w:w w:val="105"/>
          <w:sz w:val="24"/>
          <w:szCs w:val="24"/>
          <w:lang w:eastAsia="es-ES"/>
        </w:rPr>
        <w:t xml:space="preserve"> </w:t>
      </w:r>
      <w:r w:rsidRPr="00D31B7F">
        <w:rPr>
          <w:rFonts w:ascii="Times New Roman" w:hAnsi="Times New Roman"/>
          <w:color w:val="231F20"/>
          <w:w w:val="105"/>
          <w:sz w:val="24"/>
          <w:szCs w:val="24"/>
          <w:lang w:eastAsia="es-ES"/>
        </w:rPr>
        <w:t>independiente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en</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los</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términos</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establecidos</w:t>
      </w:r>
      <w:r w:rsidRPr="00D31B7F">
        <w:rPr>
          <w:rFonts w:ascii="Times New Roman" w:hAnsi="Times New Roman"/>
          <w:color w:val="231F20"/>
          <w:spacing w:val="13"/>
          <w:w w:val="105"/>
          <w:sz w:val="24"/>
          <w:szCs w:val="24"/>
          <w:lang w:eastAsia="es-ES"/>
        </w:rPr>
        <w:t xml:space="preserve"> </w:t>
      </w:r>
      <w:r w:rsidRPr="00D31B7F">
        <w:rPr>
          <w:rFonts w:ascii="Times New Roman" w:hAnsi="Times New Roman"/>
          <w:color w:val="231F20"/>
          <w:w w:val="105"/>
          <w:sz w:val="24"/>
          <w:szCs w:val="24"/>
          <w:lang w:eastAsia="es-ES"/>
        </w:rPr>
        <w:t>en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el</w:t>
      </w:r>
      <w:r w:rsidRPr="00D31B7F">
        <w:rPr>
          <w:rFonts w:ascii="Times New Roman" w:hAnsi="Times New Roman"/>
          <w:color w:val="231F20"/>
          <w:spacing w:val="6"/>
          <w:w w:val="105"/>
          <w:sz w:val="24"/>
          <w:szCs w:val="24"/>
          <w:lang w:eastAsia="es-ES"/>
        </w:rPr>
        <w:t xml:space="preserve"> </w:t>
      </w:r>
      <w:r w:rsidRPr="00D31B7F">
        <w:rPr>
          <w:rFonts w:ascii="Times New Roman" w:hAnsi="Times New Roman"/>
          <w:color w:val="231F20"/>
          <w:w w:val="105"/>
          <w:sz w:val="24"/>
          <w:szCs w:val="24"/>
          <w:lang w:eastAsia="es-ES"/>
        </w:rPr>
        <w:t>artículo</w:t>
      </w:r>
      <w:r w:rsidRPr="00D31B7F">
        <w:rPr>
          <w:rFonts w:ascii="Times New Roman" w:hAnsi="Times New Roman"/>
          <w:color w:val="231F20"/>
          <w:spacing w:val="7"/>
          <w:w w:val="105"/>
          <w:sz w:val="24"/>
          <w:szCs w:val="24"/>
          <w:lang w:eastAsia="es-ES"/>
        </w:rPr>
        <w:t xml:space="preserve"> </w:t>
      </w:r>
      <w:r w:rsidRPr="00D31B7F">
        <w:rPr>
          <w:rFonts w:ascii="Times New Roman" w:hAnsi="Times New Roman"/>
          <w:color w:val="231F20"/>
          <w:w w:val="105"/>
          <w:sz w:val="24"/>
          <w:szCs w:val="24"/>
          <w:lang w:eastAsia="es-ES"/>
        </w:rPr>
        <w:t>44</w:t>
      </w:r>
      <w:r w:rsidRPr="00D31B7F">
        <w:rPr>
          <w:rFonts w:ascii="Times New Roman" w:hAnsi="Times New Roman"/>
          <w:color w:val="231F20"/>
          <w:spacing w:val="7"/>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6"/>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Ley de Cantabria 2/2007, de 27 de marzo, de Derechos y Servicios Sociales. En todo caso, se exige el empadronamiento y residencia efectiva de todos los miembros de la unidad perceptora en el municipio de Villacarriedo</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con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antigüedad</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señalada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en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letra</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a)</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del</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apartado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2</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esta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base,</w:t>
      </w:r>
      <w:r w:rsidRPr="00D31B7F">
        <w:rPr>
          <w:rFonts w:ascii="Times New Roman" w:hAnsi="Times New Roman"/>
          <w:color w:val="231F20"/>
          <w:spacing w:val="-2"/>
          <w:w w:val="105"/>
          <w:sz w:val="24"/>
          <w:szCs w:val="24"/>
          <w:lang w:eastAsia="es-ES"/>
        </w:rPr>
        <w:t xml:space="preserve"> </w:t>
      </w:r>
      <w:r w:rsidRPr="00D31B7F">
        <w:rPr>
          <w:rFonts w:ascii="Times New Roman" w:hAnsi="Times New Roman"/>
          <w:color w:val="231F20"/>
          <w:w w:val="105"/>
          <w:sz w:val="24"/>
          <w:szCs w:val="24"/>
          <w:lang w:eastAsia="es-ES"/>
        </w:rPr>
        <w:t>con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excepción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prevista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en dicho</w:t>
      </w:r>
      <w:r w:rsidRPr="00D31B7F">
        <w:rPr>
          <w:rFonts w:ascii="Times New Roman" w:hAnsi="Times New Roman"/>
          <w:color w:val="231F20"/>
          <w:spacing w:val="-2"/>
          <w:w w:val="105"/>
          <w:sz w:val="24"/>
          <w:szCs w:val="24"/>
          <w:lang w:eastAsia="es-ES"/>
        </w:rPr>
        <w:t xml:space="preserve"> </w:t>
      </w:r>
      <w:r w:rsidRPr="00D31B7F">
        <w:rPr>
          <w:rFonts w:ascii="Times New Roman" w:hAnsi="Times New Roman"/>
          <w:color w:val="231F20"/>
          <w:w w:val="105"/>
          <w:sz w:val="24"/>
          <w:szCs w:val="24"/>
          <w:lang w:eastAsia="es-ES"/>
        </w:rPr>
        <w:t>apartado.</w:t>
      </w:r>
    </w:p>
    <w:p w14:paraId="16DCA400" w14:textId="77777777" w:rsidR="00D31B7F" w:rsidRPr="00D31B7F" w:rsidRDefault="00D31B7F" w:rsidP="00D31B7F">
      <w:pPr>
        <w:spacing w:after="0"/>
        <w:ind w:left="720"/>
        <w:jc w:val="both"/>
        <w:rPr>
          <w:rFonts w:ascii="Times New Roman" w:eastAsia="Arial" w:hAnsi="Times New Roman"/>
          <w:color w:val="231F20"/>
          <w:w w:val="105"/>
          <w:sz w:val="24"/>
          <w:szCs w:val="24"/>
          <w:lang w:eastAsia="ar-SA"/>
        </w:rPr>
      </w:pPr>
    </w:p>
    <w:p w14:paraId="298C5843" w14:textId="77777777" w:rsidR="00D31B7F" w:rsidRPr="00D31B7F" w:rsidRDefault="00D31B7F" w:rsidP="00D31B7F">
      <w:pPr>
        <w:rPr>
          <w:rFonts w:ascii="Times New Roman" w:hAnsi="Times New Roman"/>
          <w:b/>
          <w:bCs/>
          <w:color w:val="000000"/>
          <w:sz w:val="24"/>
          <w:szCs w:val="24"/>
          <w:lang w:eastAsia="es-ES"/>
        </w:rPr>
      </w:pPr>
      <w:r w:rsidRPr="00D31B7F">
        <w:rPr>
          <w:rFonts w:ascii="Times New Roman" w:hAnsi="Times New Roman"/>
          <w:b/>
          <w:bCs/>
          <w:color w:val="000000"/>
          <w:sz w:val="24"/>
          <w:szCs w:val="24"/>
          <w:lang w:eastAsia="es-ES"/>
        </w:rPr>
        <w:t xml:space="preserve">4ª.- OBLIGACIONES DE LOS BENEFICIARIOS </w:t>
      </w:r>
    </w:p>
    <w:p w14:paraId="0822C807" w14:textId="77777777" w:rsidR="00D31B7F" w:rsidRPr="00D31B7F" w:rsidRDefault="00D31B7F" w:rsidP="00D31B7F">
      <w:pPr>
        <w:ind w:firstLine="708"/>
        <w:jc w:val="both"/>
        <w:rPr>
          <w:rFonts w:ascii="Times New Roman" w:hAnsi="Times New Roman"/>
          <w:b/>
          <w:bCs/>
          <w:color w:val="000000"/>
          <w:sz w:val="24"/>
          <w:szCs w:val="24"/>
          <w:lang w:eastAsia="es-ES"/>
        </w:rPr>
      </w:pPr>
      <w:r w:rsidRPr="00D31B7F">
        <w:rPr>
          <w:rFonts w:ascii="Times New Roman" w:hAnsi="Times New Roman"/>
          <w:sz w:val="24"/>
          <w:szCs w:val="24"/>
        </w:rPr>
        <w:t>Serán obligaciones de la persona o entidad beneficiaria las siguientes:</w:t>
      </w:r>
    </w:p>
    <w:p w14:paraId="3960652C"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lastRenderedPageBreak/>
        <w:t>Realizar la actividad; cumplir el objetivo o adoptar el comportamiento subvencionado.</w:t>
      </w:r>
    </w:p>
    <w:p w14:paraId="42161E67"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t>Justificar ante el Ayuntamiento de Villacarriedo la realización los gastos subvencionados, así como el cumplimiento de los requisitos y condiciones que determinen la concesión o disfrute de la ayuda, según quede recogido en el correspondiente apartado de justificación.</w:t>
      </w:r>
      <w:r w:rsidRPr="00D31B7F">
        <w:rPr>
          <w:rFonts w:ascii="Times New Roman" w:hAnsi="Times New Roman"/>
          <w:sz w:val="24"/>
          <w:szCs w:val="24"/>
        </w:rPr>
        <w:br/>
      </w:r>
    </w:p>
    <w:p w14:paraId="659931F4"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t>Someterse y facilitar las actuaciones de control y de comprobación del programa/proyecto y/o actividad, objetivo previsto o la adopción del comportamiento singular, y calidad de los mismos que efectúen el personal municipal, así como al control financiero que corresponde a la Intervención General Municipal.</w:t>
      </w:r>
    </w:p>
    <w:p w14:paraId="411E43FE"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t>Comunicar al Ayuntamiento la obtención de subvenciones o ayudas públicas y privadas para la misma finalidad, en el plazo máximo de 15 días desde la notificación de las mismas y mediante declaración responsable, debidamente sellada y firmada por quien represente legalmente la entidad beneficiaria.</w:t>
      </w:r>
    </w:p>
    <w:p w14:paraId="412345C2"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t>Conservar los documentos justificativos de los gastos subvencionados, incluidos los electrónicos, para que puedan ser objeto de comprobación y control.</w:t>
      </w:r>
    </w:p>
    <w:p w14:paraId="0137FF31" w14:textId="77777777" w:rsidR="00D31B7F" w:rsidRPr="00D31B7F" w:rsidRDefault="00D31B7F" w:rsidP="00D31B7F">
      <w:pPr>
        <w:numPr>
          <w:ilvl w:val="0"/>
          <w:numId w:val="37"/>
        </w:numPr>
        <w:spacing w:after="160" w:line="259" w:lineRule="auto"/>
        <w:jc w:val="both"/>
        <w:rPr>
          <w:rFonts w:ascii="Times New Roman" w:hAnsi="Times New Roman"/>
          <w:sz w:val="24"/>
          <w:szCs w:val="24"/>
        </w:rPr>
      </w:pPr>
      <w:r w:rsidRPr="00D31B7F">
        <w:rPr>
          <w:rFonts w:ascii="Times New Roman" w:hAnsi="Times New Roman"/>
          <w:sz w:val="24"/>
          <w:szCs w:val="24"/>
        </w:rPr>
        <w:t>Proceder al reintegro de los fondos percibidos en los supuestos contemplados en el artículo 37 de la Ley 38/2003, de 17 de noviembre, General de Subvenciones.</w:t>
      </w:r>
    </w:p>
    <w:p w14:paraId="5C45BADD"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sz w:val="24"/>
          <w:szCs w:val="24"/>
          <w:lang w:eastAsia="es-ES"/>
        </w:rPr>
        <w:br/>
      </w:r>
      <w:bookmarkStart w:id="2" w:name="5"/>
      <w:bookmarkEnd w:id="2"/>
      <w:r w:rsidRPr="00D31B7F">
        <w:rPr>
          <w:rFonts w:ascii="Times New Roman" w:hAnsi="Times New Roman"/>
          <w:b/>
          <w:bCs/>
          <w:sz w:val="24"/>
          <w:szCs w:val="24"/>
          <w:lang w:eastAsia="es-ES"/>
        </w:rPr>
        <w:t>5ª.- PLAZO EJECUCIÓN ACTIVIDAD SUBVENCIONADA</w:t>
      </w:r>
    </w:p>
    <w:p w14:paraId="7A1E95BC" w14:textId="77777777" w:rsidR="00D31B7F" w:rsidRPr="00D31B7F" w:rsidRDefault="00D31B7F" w:rsidP="00D31B7F">
      <w:pPr>
        <w:ind w:firstLine="708"/>
        <w:jc w:val="both"/>
        <w:rPr>
          <w:rFonts w:ascii="Times New Roman" w:hAnsi="Times New Roman"/>
          <w:b/>
          <w:bCs/>
          <w:sz w:val="24"/>
          <w:szCs w:val="24"/>
          <w:lang w:eastAsia="es-ES"/>
        </w:rPr>
      </w:pPr>
      <w:r w:rsidRPr="00D31B7F">
        <w:rPr>
          <w:rFonts w:ascii="Times New Roman" w:hAnsi="Times New Roman"/>
          <w:sz w:val="24"/>
          <w:szCs w:val="24"/>
          <w:lang w:eastAsia="es-ES"/>
        </w:rPr>
        <w:t xml:space="preserve">El período para ejecutar el programa/proyecto y/o actividad subvencionada será el que se disponga en la convocatoria. </w:t>
      </w:r>
    </w:p>
    <w:p w14:paraId="026356B8" w14:textId="77777777" w:rsidR="00D31B7F" w:rsidRPr="00D31B7F" w:rsidRDefault="00D31B7F" w:rsidP="00D31B7F">
      <w:pPr>
        <w:jc w:val="both"/>
        <w:rPr>
          <w:rFonts w:ascii="Times New Roman" w:hAnsi="Times New Roman"/>
          <w:sz w:val="24"/>
          <w:szCs w:val="24"/>
          <w:lang w:eastAsia="es-ES"/>
        </w:rPr>
      </w:pPr>
      <w:r w:rsidRPr="00D31B7F">
        <w:rPr>
          <w:rFonts w:ascii="Times New Roman" w:hAnsi="Times New Roman"/>
          <w:sz w:val="24"/>
          <w:szCs w:val="24"/>
          <w:lang w:eastAsia="es-ES"/>
        </w:rPr>
        <w:br/>
      </w:r>
      <w:bookmarkStart w:id="3" w:name="6"/>
      <w:bookmarkEnd w:id="3"/>
      <w:r w:rsidRPr="00D31B7F">
        <w:rPr>
          <w:rFonts w:ascii="Times New Roman" w:hAnsi="Times New Roman"/>
          <w:b/>
          <w:bCs/>
          <w:sz w:val="24"/>
          <w:szCs w:val="24"/>
          <w:lang w:eastAsia="es-ES"/>
        </w:rPr>
        <w:t>6ª.- FINANCIACIÓN, CUANTÍA Y PAGO SUBVENCIÓN</w:t>
      </w:r>
    </w:p>
    <w:p w14:paraId="3802896A" w14:textId="77777777" w:rsidR="00D31B7F" w:rsidRPr="00D31B7F" w:rsidRDefault="00D31B7F" w:rsidP="00D31B7F">
      <w:pPr>
        <w:ind w:firstLine="708"/>
        <w:jc w:val="both"/>
        <w:rPr>
          <w:rFonts w:ascii="Times New Roman" w:hAnsi="Times New Roman"/>
          <w:sz w:val="24"/>
          <w:szCs w:val="24"/>
          <w:lang w:eastAsia="es-ES"/>
        </w:rPr>
      </w:pPr>
      <w:r w:rsidRPr="00D31B7F">
        <w:rPr>
          <w:rFonts w:ascii="Times New Roman" w:hAnsi="Times New Roman"/>
          <w:sz w:val="24"/>
          <w:szCs w:val="24"/>
          <w:lang w:eastAsia="es-ES"/>
        </w:rPr>
        <w:t>El crédito total que se destina a la concesión de las subvenciones reguladas en esta convocatoria se fija en la cantidad de cuatro mil nueve euros con setenta y nueve céntimos de euro, que se financia con cargo a la aplicación 2310-48006 del Presupuesto General del Ayuntamiento de Villacarriedo del ejercicio 2025, denominada “Becas de estudios”.</w:t>
      </w:r>
    </w:p>
    <w:p w14:paraId="545E86AB" w14:textId="77777777" w:rsidR="00D31B7F" w:rsidRPr="00D31B7F" w:rsidRDefault="00D31B7F" w:rsidP="00D31B7F">
      <w:pPr>
        <w:ind w:firstLine="708"/>
        <w:jc w:val="both"/>
        <w:rPr>
          <w:rFonts w:ascii="Times New Roman" w:hAnsi="Times New Roman"/>
          <w:sz w:val="24"/>
          <w:szCs w:val="24"/>
          <w:lang w:eastAsia="es-ES"/>
        </w:rPr>
      </w:pPr>
      <w:r w:rsidRPr="00D31B7F">
        <w:rPr>
          <w:rFonts w:ascii="Times New Roman" w:hAnsi="Times New Roman"/>
          <w:sz w:val="24"/>
          <w:szCs w:val="24"/>
          <w:lang w:eastAsia="es-ES"/>
        </w:rPr>
        <w:t>La ayuda máxima que se podrá conceder por solicitud será de doscientos (200,00) euros.</w:t>
      </w:r>
      <w:bookmarkStart w:id="4" w:name="7"/>
      <w:bookmarkEnd w:id="4"/>
    </w:p>
    <w:p w14:paraId="496132D3" w14:textId="77777777" w:rsidR="00D31B7F" w:rsidRPr="00D31B7F" w:rsidRDefault="00D31B7F" w:rsidP="00D31B7F">
      <w:pPr>
        <w:spacing w:after="0"/>
        <w:ind w:firstLine="708"/>
        <w:jc w:val="both"/>
        <w:rPr>
          <w:rFonts w:ascii="Times New Roman" w:hAnsi="Times New Roman"/>
          <w:sz w:val="24"/>
          <w:szCs w:val="24"/>
          <w:lang w:eastAsia="es-ES"/>
        </w:rPr>
      </w:pPr>
    </w:p>
    <w:p w14:paraId="30E7A74A"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b/>
          <w:bCs/>
          <w:sz w:val="24"/>
          <w:szCs w:val="24"/>
          <w:lang w:eastAsia="es-ES"/>
        </w:rPr>
        <w:t>7º.- PROCEDIMIENTO DE CONCESIÓN</w:t>
      </w:r>
    </w:p>
    <w:p w14:paraId="4209852B" w14:textId="77777777" w:rsidR="00D31B7F" w:rsidRPr="00D31B7F" w:rsidRDefault="00D31B7F" w:rsidP="00D31B7F">
      <w:pPr>
        <w:numPr>
          <w:ilvl w:val="0"/>
          <w:numId w:val="38"/>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lastRenderedPageBreak/>
        <w:t>El procedimiento de concesión de las ayudas será el ordinario de concurrencia competitiva, según el cual la concesión se realiza mediante la comparación de las solicitudes presentadas, a fin de establecer una relación entre las mismas de acuerdo con los criterios de valoración fijados, y adjudicar, en función de la puntuación obtenida en el proceso de baremación, entre aquellas solicitudes que cumplan los requisitos establecidos, y con el límite fijado en la convocatoria dentro del crédito disponible, la cuantía correspondiente en aplicación de los criterios que se establezcan.</w:t>
      </w:r>
    </w:p>
    <w:p w14:paraId="0246A0CF" w14:textId="77777777" w:rsidR="00D31B7F" w:rsidRPr="00D31B7F" w:rsidRDefault="00D31B7F" w:rsidP="00D31B7F">
      <w:pPr>
        <w:numPr>
          <w:ilvl w:val="0"/>
          <w:numId w:val="38"/>
        </w:numPr>
        <w:spacing w:after="160" w:line="259" w:lineRule="auto"/>
        <w:jc w:val="both"/>
        <w:rPr>
          <w:rFonts w:ascii="Times New Roman" w:hAnsi="Times New Roman"/>
          <w:sz w:val="24"/>
          <w:szCs w:val="24"/>
          <w:lang w:eastAsia="es-ES"/>
        </w:rPr>
      </w:pPr>
      <w:bookmarkStart w:id="5" w:name="8"/>
      <w:bookmarkEnd w:id="5"/>
      <w:r w:rsidRPr="00D31B7F">
        <w:rPr>
          <w:rFonts w:ascii="Times New Roman" w:hAnsi="Times New Roman"/>
          <w:sz w:val="24"/>
          <w:szCs w:val="24"/>
          <w:lang w:eastAsia="es-ES"/>
        </w:rPr>
        <w:t xml:space="preserve">El procedimiento para la concesión de subvenciones se inicia siempre de oficio mediante Acuerdo del órgano concedente, por el que se aprueba la celebración y apertura de convocatoria pública y la dotación económica de la misma, el cual tendrá, como mínimo, el contenido que relaciona el artículo 23.2 de la Ley 38/2003, de 17 de noviembre, General de subvenciones y será publicado en el Boletín Oficial de la Provincia y el tablón de anuncios electrónico del Ayuntamiento. </w:t>
      </w:r>
    </w:p>
    <w:p w14:paraId="6A93E509" w14:textId="77777777" w:rsidR="00D31B7F" w:rsidRPr="00D31B7F" w:rsidRDefault="00D31B7F" w:rsidP="00D31B7F">
      <w:pPr>
        <w:numPr>
          <w:ilvl w:val="0"/>
          <w:numId w:val="38"/>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t>Con carácter previo a la adopción del Acuerdo de convocatoria por el órgano concedente, será recabado informe de Intervención General Municipal sobre el gasto y sobre la adecuación a la normativa vigente en materia de subvenciones de la propuesta de celebración y apertura de la convocatoria pública.</w:t>
      </w:r>
    </w:p>
    <w:p w14:paraId="46C6812F" w14:textId="77777777" w:rsidR="00D31B7F" w:rsidRPr="00D31B7F" w:rsidRDefault="00D31B7F" w:rsidP="00D31B7F">
      <w:pPr>
        <w:jc w:val="both"/>
        <w:rPr>
          <w:rFonts w:ascii="Times New Roman" w:hAnsi="Times New Roman"/>
          <w:sz w:val="24"/>
          <w:szCs w:val="24"/>
          <w:lang w:eastAsia="es-ES"/>
        </w:rPr>
      </w:pPr>
    </w:p>
    <w:p w14:paraId="4856BCAB"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b/>
          <w:bCs/>
          <w:sz w:val="24"/>
          <w:szCs w:val="24"/>
          <w:lang w:eastAsia="es-ES"/>
        </w:rPr>
        <w:t xml:space="preserve">8ª.- SOLICITUDES: FORMA, LUGAR Y PLAZO DE PRESENTACIÓN </w:t>
      </w:r>
    </w:p>
    <w:p w14:paraId="4290C8BC" w14:textId="77777777" w:rsidR="00D31B7F" w:rsidRPr="00D31B7F" w:rsidRDefault="00D31B7F" w:rsidP="00D31B7F">
      <w:pPr>
        <w:numPr>
          <w:ilvl w:val="0"/>
          <w:numId w:val="39"/>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t>Las solicitudes de subvenciones y documentación adjunta deberán presentarse:</w:t>
      </w:r>
    </w:p>
    <w:p w14:paraId="47719B41" w14:textId="77777777" w:rsidR="00D31B7F" w:rsidRPr="00D31B7F" w:rsidRDefault="00D31B7F" w:rsidP="00D31B7F">
      <w:pPr>
        <w:numPr>
          <w:ilvl w:val="1"/>
          <w:numId w:val="39"/>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t>Según modelo que se aprobará con las convocatorias respectivas, debidamente sellada y firmada por quien sea representante legal de la entidad y tenga poder suficiente para ello o por la persona física solicitante.</w:t>
      </w:r>
    </w:p>
    <w:p w14:paraId="6C5DE6F9" w14:textId="77777777" w:rsidR="00D31B7F" w:rsidRPr="00D31B7F" w:rsidRDefault="00D31B7F" w:rsidP="00D31B7F">
      <w:pPr>
        <w:numPr>
          <w:ilvl w:val="1"/>
          <w:numId w:val="39"/>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t>En el plazo que se establezca en la convocatoria aprobada por el órgano concedente que se publicará en el Boletín Oficial de Cantabria.</w:t>
      </w:r>
    </w:p>
    <w:p w14:paraId="6972E0E8" w14:textId="77777777" w:rsidR="00D31B7F" w:rsidRPr="00D31B7F" w:rsidRDefault="00D31B7F" w:rsidP="00D31B7F">
      <w:pPr>
        <w:numPr>
          <w:ilvl w:val="1"/>
          <w:numId w:val="39"/>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t>En los siguientes lugares o sedes:</w:t>
      </w:r>
    </w:p>
    <w:p w14:paraId="772B0742" w14:textId="77777777" w:rsidR="00D31B7F" w:rsidRPr="00D31B7F" w:rsidRDefault="00D31B7F" w:rsidP="00D31B7F">
      <w:pPr>
        <w:ind w:left="1788"/>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Las solicitudes de subvención irán dirigidas al Alcalde del Ayuntamiento de Villacarriedo y se presentarán en el Registro General del Ayuntamiento de Villacarriedo (Pza. Jacobo Roldán s/n 39640 Villacarriedo) , de lunes a viernes, en horario de 09:00 a 14:00 horas, en la sede electrónica (https://sedevillacarriedo.simplificacloud.com/ ) o en cualquiera de los lugares señalados en el artículo 16.4 de la Ley 39/2015, de 1 de octubre, del Procedimiento Administrativo Común de las Administraciones</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Públicas.</w:t>
      </w:r>
    </w:p>
    <w:p w14:paraId="48C26D28" w14:textId="77777777" w:rsidR="00D31B7F" w:rsidRPr="00D31B7F" w:rsidRDefault="00D31B7F" w:rsidP="00D31B7F">
      <w:pPr>
        <w:numPr>
          <w:ilvl w:val="1"/>
          <w:numId w:val="39"/>
        </w:numPr>
        <w:spacing w:after="160" w:line="259" w:lineRule="auto"/>
        <w:jc w:val="both"/>
        <w:rPr>
          <w:rFonts w:ascii="Times New Roman" w:hAnsi="Times New Roman"/>
          <w:sz w:val="24"/>
          <w:szCs w:val="24"/>
          <w:lang w:eastAsia="es-ES"/>
        </w:rPr>
      </w:pPr>
      <w:r w:rsidRPr="00D31B7F">
        <w:rPr>
          <w:rFonts w:ascii="Times New Roman" w:hAnsi="Times New Roman"/>
          <w:sz w:val="24"/>
          <w:szCs w:val="24"/>
          <w:lang w:eastAsia="es-ES"/>
        </w:rPr>
        <w:lastRenderedPageBreak/>
        <w:t>El plazo de presentación de las solicitudes es de un mes, a contar desde el día siguiente al de la publicación del extracto de la convocatoria en el Boletín Oficial de Cantabria. El texto completo de las bases de la convocatoria podrá consultarse en la   BDNS, en el tablón de anuncios y en la página web del Ayuntamiento y se publicarán en el BOC.</w:t>
      </w:r>
    </w:p>
    <w:p w14:paraId="65E26CDF" w14:textId="77777777" w:rsidR="00D31B7F" w:rsidRPr="00D31B7F" w:rsidRDefault="00D31B7F" w:rsidP="00D31B7F">
      <w:pPr>
        <w:numPr>
          <w:ilvl w:val="0"/>
          <w:numId w:val="39"/>
        </w:numPr>
        <w:spacing w:after="160" w:line="259" w:lineRule="auto"/>
        <w:jc w:val="both"/>
        <w:rPr>
          <w:rFonts w:ascii="Times New Roman" w:hAnsi="Times New Roman"/>
          <w:color w:val="231F20"/>
          <w:w w:val="105"/>
          <w:sz w:val="24"/>
          <w:szCs w:val="24"/>
          <w:lang w:eastAsia="es-ES"/>
        </w:rPr>
      </w:pPr>
      <w:r w:rsidRPr="00D31B7F">
        <w:rPr>
          <w:rFonts w:ascii="Times New Roman" w:hAnsi="Times New Roman"/>
          <w:sz w:val="24"/>
          <w:szCs w:val="24"/>
          <w:lang w:eastAsia="es-ES"/>
        </w:rPr>
        <w:t>Las solicitudes irán acompañadas de la siguiente documentación general:</w:t>
      </w:r>
      <w:r w:rsidRPr="00D31B7F">
        <w:rPr>
          <w:rFonts w:ascii="Times New Roman" w:hAnsi="Times New Roman"/>
          <w:sz w:val="24"/>
          <w:szCs w:val="24"/>
          <w:lang w:eastAsia="es-ES"/>
        </w:rPr>
        <w:br/>
      </w:r>
      <w:r w:rsidRPr="00D31B7F">
        <w:rPr>
          <w:rFonts w:ascii="Times New Roman" w:hAnsi="Times New Roman"/>
          <w:sz w:val="24"/>
          <w:szCs w:val="24"/>
          <w:lang w:eastAsia="es-ES"/>
        </w:rPr>
        <w:br/>
      </w:r>
      <w:r w:rsidRPr="00D31B7F">
        <w:rPr>
          <w:rFonts w:ascii="Times New Roman" w:eastAsia="Arial" w:hAnsi="Times New Roman"/>
          <w:color w:val="231F20"/>
          <w:w w:val="105"/>
          <w:sz w:val="24"/>
          <w:szCs w:val="24"/>
          <w:lang w:eastAsia="ar-SA"/>
        </w:rPr>
        <w:t>La solicitud de subvención se formalizará en el modelo (Anexo I) recogido en la convocatoria, que se facilitará en las oficinas</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municipales.</w:t>
      </w:r>
    </w:p>
    <w:p w14:paraId="3A77A2F2" w14:textId="77777777" w:rsidR="00D31B7F" w:rsidRPr="00D31B7F" w:rsidRDefault="00D31B7F" w:rsidP="00D31B7F">
      <w:pPr>
        <w:numPr>
          <w:ilvl w:val="0"/>
          <w:numId w:val="39"/>
        </w:numPr>
        <w:spacing w:after="160" w:line="259" w:lineRule="auto"/>
        <w:jc w:val="both"/>
        <w:rPr>
          <w:rFonts w:ascii="Times New Roman" w:eastAsia="Arial" w:hAnsi="Times New Roman"/>
          <w:color w:val="231F20"/>
          <w:w w:val="105"/>
          <w:sz w:val="24"/>
          <w:szCs w:val="24"/>
          <w:u w:val="single" w:color="000000"/>
          <w:lang w:eastAsia="ar-SA"/>
        </w:rPr>
      </w:pPr>
      <w:r w:rsidRPr="00D31B7F">
        <w:rPr>
          <w:rFonts w:ascii="Times New Roman" w:eastAsia="Arial" w:hAnsi="Times New Roman"/>
          <w:color w:val="231F20"/>
          <w:w w:val="105"/>
          <w:sz w:val="24"/>
          <w:szCs w:val="24"/>
          <w:lang w:eastAsia="ar-SA"/>
        </w:rPr>
        <w:t>La solicitud deberá ir acompañada de los siguientes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documentos:</w:t>
      </w:r>
    </w:p>
    <w:p w14:paraId="1AB2E207" w14:textId="77777777" w:rsidR="00D31B7F" w:rsidRPr="00D31B7F" w:rsidRDefault="00D31B7F" w:rsidP="00D31B7F">
      <w:pPr>
        <w:jc w:val="both"/>
        <w:rPr>
          <w:rFonts w:ascii="Times New Roman" w:hAnsi="Times New Roman"/>
          <w:color w:val="231F20"/>
          <w:w w:val="105"/>
          <w:sz w:val="24"/>
          <w:szCs w:val="24"/>
          <w:u w:val="single" w:color="000000"/>
          <w:lang w:eastAsia="es-ES"/>
        </w:rPr>
      </w:pPr>
    </w:p>
    <w:p w14:paraId="5B95DE4A" w14:textId="77777777" w:rsidR="00D31B7F" w:rsidRPr="00D31B7F" w:rsidRDefault="00D31B7F" w:rsidP="00D31B7F">
      <w:pPr>
        <w:jc w:val="both"/>
        <w:rPr>
          <w:rFonts w:ascii="Times New Roman" w:hAnsi="Times New Roman"/>
          <w:color w:val="231F20"/>
          <w:w w:val="105"/>
          <w:sz w:val="24"/>
          <w:szCs w:val="24"/>
          <w:u w:val="single" w:color="000000"/>
          <w:lang w:eastAsia="es-ES"/>
        </w:rPr>
      </w:pPr>
      <w:r w:rsidRPr="00D31B7F">
        <w:rPr>
          <w:rFonts w:ascii="Times New Roman" w:hAnsi="Times New Roman"/>
          <w:color w:val="231F20"/>
          <w:w w:val="105"/>
          <w:sz w:val="24"/>
          <w:szCs w:val="24"/>
          <w:u w:val="single" w:color="000000"/>
          <w:lang w:eastAsia="es-ES"/>
        </w:rPr>
        <w:t xml:space="preserve"> En el supuesto de solicitantes que </w:t>
      </w:r>
      <w:r w:rsidRPr="00D31B7F">
        <w:rPr>
          <w:rFonts w:ascii="Times New Roman" w:hAnsi="Times New Roman"/>
          <w:b/>
          <w:color w:val="231F20"/>
          <w:w w:val="105"/>
          <w:sz w:val="24"/>
          <w:szCs w:val="24"/>
          <w:u w:val="single" w:color="000000"/>
          <w:lang w:eastAsia="es-ES"/>
        </w:rPr>
        <w:t>presentan la solicitud de ayuda por primera vez:</w:t>
      </w:r>
    </w:p>
    <w:p w14:paraId="1F7D9C1E" w14:textId="77777777" w:rsidR="00D31B7F" w:rsidRPr="00D31B7F" w:rsidRDefault="00D31B7F" w:rsidP="00D31B7F">
      <w:pPr>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 xml:space="preserve"> </w:t>
      </w:r>
      <w:r w:rsidRPr="00D31B7F">
        <w:rPr>
          <w:rFonts w:ascii="Times New Roman" w:hAnsi="Times New Roman"/>
          <w:color w:val="231F20"/>
          <w:w w:val="105"/>
          <w:sz w:val="24"/>
          <w:szCs w:val="24"/>
          <w:u w:val="single" w:color="000000"/>
          <w:lang w:eastAsia="es-ES"/>
        </w:rPr>
        <w:t>En todo caso</w:t>
      </w:r>
      <w:r w:rsidRPr="00D31B7F">
        <w:rPr>
          <w:rFonts w:ascii="Times New Roman" w:hAnsi="Times New Roman"/>
          <w:color w:val="231F20"/>
          <w:w w:val="105"/>
          <w:sz w:val="24"/>
          <w:szCs w:val="24"/>
          <w:lang w:eastAsia="es-ES"/>
        </w:rPr>
        <w:t>:</w:t>
      </w:r>
    </w:p>
    <w:p w14:paraId="30DAFF92" w14:textId="77777777" w:rsidR="00D31B7F" w:rsidRPr="00D31B7F" w:rsidRDefault="00D31B7F" w:rsidP="00D31B7F">
      <w:pPr>
        <w:numPr>
          <w:ilvl w:val="0"/>
          <w:numId w:val="4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del DNI del alumno/a mayor de edad o menor emancipado/a que solicita la ayuda, y de todos los miembros de la unidad perceptora; o fotocopia del DNI de quien ostente la patria potestad o guarda legal del alumno/a menor de edad o incapacitado/a para el/la que se solicita la ayuda, y de todos los miembros de la unidad</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perceptora.</w:t>
      </w:r>
    </w:p>
    <w:p w14:paraId="5C8B4141" w14:textId="77777777" w:rsidR="00D31B7F" w:rsidRPr="00D31B7F" w:rsidRDefault="00D31B7F" w:rsidP="00D31B7F">
      <w:pPr>
        <w:numPr>
          <w:ilvl w:val="0"/>
          <w:numId w:val="4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del Libro de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Familia.</w:t>
      </w:r>
    </w:p>
    <w:p w14:paraId="655343D0" w14:textId="77777777" w:rsidR="00D31B7F" w:rsidRPr="00D31B7F" w:rsidRDefault="00D31B7F" w:rsidP="00D31B7F">
      <w:pPr>
        <w:numPr>
          <w:ilvl w:val="0"/>
          <w:numId w:val="4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 la matrícula para el curso académico 2024-2025 en cualquiera de los centros docentes y cursos que se mencionan en el apartado 2 de la base</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sexta.</w:t>
      </w:r>
    </w:p>
    <w:p w14:paraId="465D5D4D" w14:textId="77777777" w:rsidR="00D31B7F" w:rsidRPr="00D31B7F" w:rsidRDefault="00D31B7F" w:rsidP="00D31B7F">
      <w:pPr>
        <w:numPr>
          <w:ilvl w:val="0"/>
          <w:numId w:val="4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Boletín de notas o certificado académico en el que figuren las notas obtenidas por el alumno/a en el curso anterior al curso al que se refiera la convocatoria (excepto en Aula de 2 años y Educación</w:t>
      </w:r>
      <w:r w:rsidRPr="00D31B7F">
        <w:rPr>
          <w:rFonts w:ascii="Times New Roman" w:eastAsia="Arial" w:hAnsi="Times New Roman"/>
          <w:color w:val="231F20"/>
          <w:spacing w:val="-10"/>
          <w:w w:val="105"/>
          <w:sz w:val="24"/>
          <w:szCs w:val="24"/>
          <w:lang w:eastAsia="ar-SA"/>
        </w:rPr>
        <w:t xml:space="preserve"> </w:t>
      </w:r>
      <w:r w:rsidRPr="00D31B7F">
        <w:rPr>
          <w:rFonts w:ascii="Times New Roman" w:eastAsia="Arial" w:hAnsi="Times New Roman"/>
          <w:color w:val="231F20"/>
          <w:w w:val="105"/>
          <w:sz w:val="24"/>
          <w:szCs w:val="24"/>
          <w:lang w:eastAsia="ar-SA"/>
        </w:rPr>
        <w:t>Infantil).</w:t>
      </w:r>
    </w:p>
    <w:p w14:paraId="06D12B8B" w14:textId="77777777" w:rsidR="00D31B7F" w:rsidRPr="00D31B7F" w:rsidRDefault="00D31B7F" w:rsidP="00D31B7F">
      <w:pPr>
        <w:numPr>
          <w:ilvl w:val="0"/>
          <w:numId w:val="40"/>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Declaración responsable, conforme al modelo indicado EN LA CONVOCATORIA (Anexo II).</w:t>
      </w:r>
    </w:p>
    <w:p w14:paraId="21801B6F" w14:textId="77777777" w:rsidR="00D31B7F" w:rsidRPr="00D31B7F" w:rsidRDefault="00D31B7F" w:rsidP="00D31B7F">
      <w:pPr>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 xml:space="preserve"> </w:t>
      </w:r>
      <w:r w:rsidRPr="00D31B7F">
        <w:rPr>
          <w:rFonts w:ascii="Times New Roman" w:hAnsi="Times New Roman"/>
          <w:color w:val="231F20"/>
          <w:w w:val="105"/>
          <w:sz w:val="24"/>
          <w:szCs w:val="24"/>
          <w:u w:val="single" w:color="000000"/>
          <w:lang w:eastAsia="es-ES"/>
        </w:rPr>
        <w:t>En los casos que proceda</w:t>
      </w:r>
      <w:r w:rsidRPr="00D31B7F">
        <w:rPr>
          <w:rFonts w:ascii="Times New Roman" w:hAnsi="Times New Roman"/>
          <w:color w:val="231F20"/>
          <w:w w:val="105"/>
          <w:sz w:val="24"/>
          <w:szCs w:val="24"/>
          <w:lang w:eastAsia="es-ES"/>
        </w:rPr>
        <w:t>:</w:t>
      </w:r>
    </w:p>
    <w:p w14:paraId="4AA9440B" w14:textId="77777777" w:rsidR="00D31B7F" w:rsidRPr="00D31B7F" w:rsidRDefault="00D31B7F" w:rsidP="00D31B7F">
      <w:pPr>
        <w:numPr>
          <w:ilvl w:val="0"/>
          <w:numId w:val="41"/>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del título de familia numerosa en</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vigor.</w:t>
      </w:r>
    </w:p>
    <w:p w14:paraId="5AA44837" w14:textId="77777777" w:rsidR="00D31B7F" w:rsidRPr="00D31B7F" w:rsidRDefault="00D31B7F" w:rsidP="00D31B7F">
      <w:pPr>
        <w:numPr>
          <w:ilvl w:val="0"/>
          <w:numId w:val="41"/>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del título de familia monoparental en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vigor.</w:t>
      </w:r>
    </w:p>
    <w:p w14:paraId="6B73473C" w14:textId="77777777" w:rsidR="00D31B7F" w:rsidRPr="00D31B7F" w:rsidRDefault="00D31B7F" w:rsidP="00D31B7F">
      <w:pPr>
        <w:numPr>
          <w:ilvl w:val="0"/>
          <w:numId w:val="41"/>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Certificado expedido por el Servicio Cántabro de Empleo, acreditativo de la situación de desempleo de todos los miembros de la unidad perceptora a la fecha de publicación del extracto de la convocatoria en el</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BOC.</w:t>
      </w:r>
    </w:p>
    <w:p w14:paraId="4080C028" w14:textId="77777777" w:rsidR="00D31B7F" w:rsidRPr="00D31B7F" w:rsidRDefault="00D31B7F" w:rsidP="00D31B7F">
      <w:pPr>
        <w:numPr>
          <w:ilvl w:val="0"/>
          <w:numId w:val="41"/>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lastRenderedPageBreak/>
        <w:t>Convenio</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regulador,</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sentencia</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separación</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o</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divorcio</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los</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padres</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del</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alumno/a</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para</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el/la</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que se solicita subvención, o auto de medidas provisionales de separación o</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divorcio.</w:t>
      </w:r>
    </w:p>
    <w:p w14:paraId="2658A602" w14:textId="77777777" w:rsidR="00D31B7F" w:rsidRPr="00D31B7F" w:rsidRDefault="00D31B7F" w:rsidP="00D31B7F">
      <w:pPr>
        <w:numPr>
          <w:ilvl w:val="0"/>
          <w:numId w:val="41"/>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Fotocopia de la Declaración de la Renta (IRPF) correspondiente al último año exigible de todos los miembros de la unidad perceptora. En el caso de que no se haya presentado esta declaración, certificado expedido</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por</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Agencia</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Tributaria</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en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que</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consten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los</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ingresos</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obtenidos</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en</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último año</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por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el</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miembro o miembros de la unidad perceptora que no presentaron declaración de la renta, o certificado negativo de ingresos.</w:t>
      </w:r>
    </w:p>
    <w:p w14:paraId="31E56EA6" w14:textId="77777777" w:rsidR="00D31B7F" w:rsidRPr="00D31B7F" w:rsidRDefault="00D31B7F" w:rsidP="00D31B7F">
      <w:pPr>
        <w:numPr>
          <w:ilvl w:val="0"/>
          <w:numId w:val="41"/>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Certificado expedido por el Instituto Nacional de la Seguridad Social o por el Servicio Público de Empleo Estatal, según proceda, que acredite el tipo de prestación y su cuantía que percibe o perciben los/las integrantes de la unidad perceptora o, en su caso, que no perciben ninguna prestación con cargo al sistema público de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prestaciones.</w:t>
      </w:r>
    </w:p>
    <w:p w14:paraId="49D29A90" w14:textId="77777777" w:rsidR="00D31B7F" w:rsidRPr="00D31B7F" w:rsidRDefault="00D31B7F" w:rsidP="00D31B7F">
      <w:pPr>
        <w:ind w:left="720"/>
        <w:jc w:val="both"/>
        <w:rPr>
          <w:rFonts w:ascii="Times New Roman" w:eastAsia="Arial" w:hAnsi="Times New Roman"/>
          <w:sz w:val="24"/>
          <w:szCs w:val="24"/>
          <w:lang w:eastAsia="ar-SA"/>
        </w:rPr>
      </w:pPr>
    </w:p>
    <w:p w14:paraId="2F80725C"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b/>
          <w:bCs/>
          <w:sz w:val="24"/>
          <w:szCs w:val="24"/>
          <w:lang w:eastAsia="es-ES"/>
        </w:rPr>
        <w:t>9ª.- CLASES, CUANTÍA INDIVIDUALIZADA Y CRITERIOS DE ADJUDICACIÓN</w:t>
      </w:r>
    </w:p>
    <w:p w14:paraId="6DB00A69" w14:textId="77777777" w:rsidR="00D31B7F" w:rsidRPr="00D31B7F" w:rsidRDefault="00D31B7F" w:rsidP="00D31B7F">
      <w:pPr>
        <w:numPr>
          <w:ilvl w:val="0"/>
          <w:numId w:val="42"/>
        </w:numPr>
        <w:spacing w:after="160" w:line="259" w:lineRule="auto"/>
        <w:jc w:val="both"/>
        <w:rPr>
          <w:rFonts w:ascii="Times New Roman" w:eastAsia="Arial" w:hAnsi="Times New Roman"/>
          <w:color w:val="231F20"/>
          <w:w w:val="105"/>
          <w:sz w:val="24"/>
          <w:szCs w:val="24"/>
          <w:lang w:eastAsia="ar-SA"/>
        </w:rPr>
      </w:pPr>
      <w:bookmarkStart w:id="6" w:name="11"/>
      <w:bookmarkEnd w:id="6"/>
      <w:r w:rsidRPr="00D31B7F">
        <w:rPr>
          <w:rFonts w:ascii="Times New Roman" w:eastAsia="Arial" w:hAnsi="Times New Roman"/>
          <w:color w:val="231F20"/>
          <w:w w:val="105"/>
          <w:sz w:val="24"/>
          <w:szCs w:val="24"/>
          <w:lang w:eastAsia="ar-SA"/>
        </w:rPr>
        <w:t>Se establecen las siguientes clases 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ayuda:</w:t>
      </w:r>
      <w:r w:rsidRPr="00D31B7F">
        <w:rPr>
          <w:rFonts w:ascii="Times New Roman" w:eastAsia="Arial" w:hAnsi="Times New Roman"/>
          <w:color w:val="231F20"/>
          <w:w w:val="105"/>
          <w:sz w:val="24"/>
          <w:szCs w:val="24"/>
          <w:lang w:eastAsia="ar-SA"/>
        </w:rPr>
        <w:tab/>
      </w:r>
    </w:p>
    <w:p w14:paraId="158C59EE" w14:textId="77777777" w:rsidR="00D31B7F" w:rsidRPr="00D31B7F" w:rsidRDefault="00D31B7F" w:rsidP="00D31B7F">
      <w:pPr>
        <w:numPr>
          <w:ilvl w:val="1"/>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Ayudas</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para</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adquisición</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libros</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texto,</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material</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escolar</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22"/>
          <w:w w:val="105"/>
          <w:sz w:val="24"/>
          <w:szCs w:val="24"/>
          <w:lang w:eastAsia="ar-SA"/>
        </w:rPr>
        <w:t xml:space="preserve"> </w:t>
      </w:r>
      <w:r w:rsidRPr="00D31B7F">
        <w:rPr>
          <w:rFonts w:ascii="Times New Roman" w:eastAsia="Arial" w:hAnsi="Times New Roman"/>
          <w:color w:val="231F20"/>
          <w:w w:val="105"/>
          <w:sz w:val="24"/>
          <w:szCs w:val="24"/>
          <w:lang w:eastAsia="ar-SA"/>
        </w:rPr>
        <w:t>para</w:t>
      </w:r>
      <w:r w:rsidRPr="00D31B7F">
        <w:rPr>
          <w:rFonts w:ascii="Times New Roman" w:eastAsia="Arial" w:hAnsi="Times New Roman"/>
          <w:color w:val="231F20"/>
          <w:spacing w:val="24"/>
          <w:w w:val="105"/>
          <w:sz w:val="24"/>
          <w:szCs w:val="24"/>
          <w:lang w:eastAsia="ar-SA"/>
        </w:rPr>
        <w:t xml:space="preserve"> </w:t>
      </w:r>
      <w:r w:rsidRPr="00D31B7F">
        <w:rPr>
          <w:rFonts w:ascii="Times New Roman" w:eastAsia="Arial" w:hAnsi="Times New Roman"/>
          <w:color w:val="231F20"/>
          <w:w w:val="105"/>
          <w:sz w:val="24"/>
          <w:szCs w:val="24"/>
          <w:lang w:eastAsia="ar-SA"/>
        </w:rPr>
        <w:t>gastos</w:t>
      </w:r>
      <w:r w:rsidRPr="00D31B7F">
        <w:rPr>
          <w:rFonts w:ascii="Times New Roman" w:eastAsia="Arial" w:hAnsi="Times New Roman"/>
          <w:color w:val="231F20"/>
          <w:spacing w:val="22"/>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23"/>
          <w:w w:val="105"/>
          <w:sz w:val="24"/>
          <w:szCs w:val="24"/>
          <w:lang w:eastAsia="ar-SA"/>
        </w:rPr>
        <w:t xml:space="preserve"> </w:t>
      </w:r>
      <w:r w:rsidRPr="00D31B7F">
        <w:rPr>
          <w:rFonts w:ascii="Times New Roman" w:eastAsia="Arial" w:hAnsi="Times New Roman"/>
          <w:color w:val="231F20"/>
          <w:w w:val="105"/>
          <w:sz w:val="24"/>
          <w:szCs w:val="24"/>
          <w:lang w:eastAsia="ar-SA"/>
        </w:rPr>
        <w:t>comedor.</w:t>
      </w:r>
    </w:p>
    <w:p w14:paraId="4462B5A2" w14:textId="77777777" w:rsidR="00D31B7F" w:rsidRPr="00D31B7F" w:rsidRDefault="00D31B7F" w:rsidP="00D31B7F">
      <w:pPr>
        <w:numPr>
          <w:ilvl w:val="1"/>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Ayudas para el pago de tasas y</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matrículas.</w:t>
      </w:r>
    </w:p>
    <w:p w14:paraId="19DEEE35" w14:textId="77777777" w:rsidR="00D31B7F" w:rsidRPr="00D31B7F" w:rsidRDefault="00D31B7F" w:rsidP="00D31B7F">
      <w:pPr>
        <w:numPr>
          <w:ilvl w:val="1"/>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Ayudas al transporte, para cubrir los gastos ocasionados</w:t>
      </w:r>
      <w:r w:rsidRPr="00D31B7F">
        <w:rPr>
          <w:rFonts w:ascii="Times New Roman" w:eastAsia="Arial" w:hAnsi="Times New Roman"/>
          <w:color w:val="231F20"/>
          <w:spacing w:val="20"/>
          <w:w w:val="105"/>
          <w:sz w:val="24"/>
          <w:szCs w:val="24"/>
          <w:lang w:eastAsia="ar-SA"/>
        </w:rPr>
        <w:t xml:space="preserve"> </w:t>
      </w:r>
      <w:r w:rsidRPr="00D31B7F">
        <w:rPr>
          <w:rFonts w:ascii="Times New Roman" w:eastAsia="Arial" w:hAnsi="Times New Roman"/>
          <w:color w:val="231F20"/>
          <w:w w:val="105"/>
          <w:sz w:val="24"/>
          <w:szCs w:val="24"/>
          <w:lang w:eastAsia="ar-SA"/>
        </w:rPr>
        <w:t>por el desplazamiento desde el domicilio familiar al centro docente en el que se cursan los estudios.</w:t>
      </w:r>
    </w:p>
    <w:p w14:paraId="18651F61" w14:textId="77777777" w:rsidR="00D31B7F" w:rsidRPr="00D31B7F" w:rsidRDefault="00D31B7F" w:rsidP="00D31B7F">
      <w:pPr>
        <w:ind w:left="360"/>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En todas ellas la cuantía máxima que se puede conceder a un/a beneficiario/a es de doscientos (200,00) euros.</w:t>
      </w:r>
    </w:p>
    <w:p w14:paraId="7A718196" w14:textId="77777777" w:rsidR="00D31B7F" w:rsidRPr="00D31B7F" w:rsidRDefault="00D31B7F" w:rsidP="00D31B7F">
      <w:pPr>
        <w:ind w:left="360"/>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La persona solicitante solo puede optar por una de las modalidades de ayuda establecidas.</w:t>
      </w:r>
    </w:p>
    <w:p w14:paraId="6F853DEB" w14:textId="77777777" w:rsidR="00D31B7F" w:rsidRPr="00D31B7F" w:rsidRDefault="00D31B7F" w:rsidP="00D31B7F">
      <w:pPr>
        <w:numPr>
          <w:ilvl w:val="0"/>
          <w:numId w:val="43"/>
        </w:numPr>
        <w:spacing w:after="160" w:line="259" w:lineRule="auto"/>
        <w:jc w:val="both"/>
        <w:rPr>
          <w:rFonts w:ascii="Times New Roman" w:hAnsi="Times New Roman"/>
          <w:color w:val="231F20"/>
          <w:w w:val="105"/>
          <w:sz w:val="24"/>
          <w:szCs w:val="24"/>
          <w:lang w:eastAsia="es-ES"/>
        </w:rPr>
      </w:pPr>
      <w:r w:rsidRPr="00D31B7F">
        <w:rPr>
          <w:rFonts w:ascii="Times New Roman" w:eastAsia="Arial" w:hAnsi="Times New Roman"/>
          <w:color w:val="231F20"/>
          <w:w w:val="105"/>
          <w:sz w:val="24"/>
          <w:szCs w:val="24"/>
          <w:lang w:eastAsia="ar-SA"/>
        </w:rPr>
        <w:t>No son subvencionables los gastos derivados de la adquisición de ropa escolar (uniforme, ropa de gimnasia o</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similar).</w:t>
      </w:r>
    </w:p>
    <w:p w14:paraId="65A545E6" w14:textId="77777777" w:rsidR="00D31B7F" w:rsidRPr="00D31B7F" w:rsidRDefault="00D31B7F" w:rsidP="00D31B7F">
      <w:pPr>
        <w:numPr>
          <w:ilvl w:val="0"/>
          <w:numId w:val="43"/>
        </w:numPr>
        <w:spacing w:after="160" w:line="259" w:lineRule="auto"/>
        <w:jc w:val="both"/>
        <w:rPr>
          <w:rFonts w:ascii="Times New Roman" w:hAnsi="Times New Roman"/>
          <w:color w:val="231F20"/>
          <w:w w:val="105"/>
          <w:sz w:val="24"/>
          <w:szCs w:val="24"/>
          <w:lang w:eastAsia="es-ES"/>
        </w:rPr>
      </w:pPr>
      <w:r w:rsidRPr="00D31B7F">
        <w:rPr>
          <w:rFonts w:ascii="Times New Roman" w:eastAsia="Arial" w:hAnsi="Times New Roman"/>
          <w:color w:val="231F20"/>
          <w:w w:val="105"/>
          <w:sz w:val="24"/>
          <w:szCs w:val="24"/>
          <w:lang w:eastAsia="ar-SA"/>
        </w:rPr>
        <w:t>Las ayudas serán de las siguientes cuantías, en función de la puntuación obtenida por los/las solicitantes en aplicación de los criterios de valoración:</w:t>
      </w:r>
    </w:p>
    <w:p w14:paraId="10776731" w14:textId="77777777" w:rsidR="00D31B7F" w:rsidRPr="00D31B7F" w:rsidRDefault="00D31B7F" w:rsidP="00D31B7F">
      <w:pPr>
        <w:numPr>
          <w:ilvl w:val="1"/>
          <w:numId w:val="44"/>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200,00</w:t>
      </w:r>
      <w:r w:rsidRPr="00D31B7F">
        <w:rPr>
          <w:rFonts w:ascii="Times New Roman" w:eastAsia="Arial" w:hAnsi="Times New Roman"/>
          <w:color w:val="231F20"/>
          <w:spacing w:val="-10"/>
          <w:w w:val="105"/>
          <w:sz w:val="24"/>
          <w:szCs w:val="24"/>
          <w:lang w:eastAsia="ar-SA"/>
        </w:rPr>
        <w:t xml:space="preserve"> </w:t>
      </w:r>
      <w:r w:rsidRPr="00D31B7F">
        <w:rPr>
          <w:rFonts w:ascii="Times New Roman" w:eastAsia="Arial" w:hAnsi="Times New Roman"/>
          <w:color w:val="231F20"/>
          <w:w w:val="105"/>
          <w:sz w:val="24"/>
          <w:szCs w:val="24"/>
          <w:lang w:eastAsia="ar-SA"/>
        </w:rPr>
        <w:t>euros,</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para</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las</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personas</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solicitantes</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que</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consigan</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una</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puntuación</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superior</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a</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2,66</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puntos.</w:t>
      </w:r>
    </w:p>
    <w:p w14:paraId="4FBE8616" w14:textId="77777777" w:rsidR="00D31B7F" w:rsidRPr="00D31B7F" w:rsidRDefault="00D31B7F" w:rsidP="00D31B7F">
      <w:pPr>
        <w:numPr>
          <w:ilvl w:val="1"/>
          <w:numId w:val="44"/>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lastRenderedPageBreak/>
        <w:t>150,00 euros, para las que consigan una puntuación entre 1,66 y 2,66</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puntos.</w:t>
      </w:r>
    </w:p>
    <w:p w14:paraId="5B2AD82D" w14:textId="77777777" w:rsidR="00D31B7F" w:rsidRPr="00D31B7F" w:rsidRDefault="00D31B7F" w:rsidP="00D31B7F">
      <w:pPr>
        <w:numPr>
          <w:ilvl w:val="1"/>
          <w:numId w:val="44"/>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100,00 euros, para las que obtengan una puntuación entre 0,65 y 1,65</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puntos.</w:t>
      </w:r>
    </w:p>
    <w:p w14:paraId="15B41C8E" w14:textId="77777777" w:rsidR="00D31B7F" w:rsidRPr="00D31B7F" w:rsidRDefault="00D31B7F" w:rsidP="00D31B7F">
      <w:pPr>
        <w:numPr>
          <w:ilvl w:val="0"/>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 xml:space="preserve">Dado que los estudiantes matriculados en la etapa de educación infantil no disponen de boletín de notas y, por consiguiente, no es posible valorar ese apartado, se rebajan las puntuaciones para la obtención de beca solamente en este ciclo de enseñanza, quedando de la siguiente manera: </w:t>
      </w:r>
    </w:p>
    <w:p w14:paraId="39B81DC5" w14:textId="77777777" w:rsidR="00D31B7F" w:rsidRPr="00D31B7F" w:rsidRDefault="00D31B7F" w:rsidP="00D31B7F">
      <w:pPr>
        <w:ind w:left="720"/>
        <w:jc w:val="both"/>
        <w:rPr>
          <w:rFonts w:ascii="Times New Roman" w:eastAsia="Arial" w:hAnsi="Times New Roman"/>
          <w:color w:val="231F20"/>
          <w:w w:val="105"/>
          <w:sz w:val="24"/>
          <w:szCs w:val="24"/>
          <w:lang w:eastAsia="ar-SA"/>
        </w:rPr>
      </w:pPr>
      <w:r w:rsidRPr="00D31B7F">
        <w:rPr>
          <w:rFonts w:ascii="Times New Roman" w:hAnsi="Times New Roman"/>
          <w:w w:val="105"/>
          <w:sz w:val="24"/>
          <w:szCs w:val="24"/>
          <w:lang w:eastAsia="ar-SA"/>
        </w:rPr>
        <w:sym w:font="Symbol" w:char="F0B7"/>
      </w:r>
      <w:r w:rsidRPr="00D31B7F">
        <w:rPr>
          <w:rFonts w:ascii="Times New Roman" w:eastAsia="Arial" w:hAnsi="Times New Roman"/>
          <w:color w:val="231F20"/>
          <w:w w:val="105"/>
          <w:sz w:val="24"/>
          <w:szCs w:val="24"/>
          <w:lang w:eastAsia="ar-SA"/>
        </w:rPr>
        <w:t xml:space="preserve"> 200,00 euros para las personas solicitantes que consigan una puntuación superior a 2 puntos. </w:t>
      </w:r>
    </w:p>
    <w:p w14:paraId="675AF285" w14:textId="77777777" w:rsidR="00D31B7F" w:rsidRPr="00D31B7F" w:rsidRDefault="00D31B7F" w:rsidP="00D31B7F">
      <w:pPr>
        <w:ind w:left="720"/>
        <w:jc w:val="both"/>
        <w:rPr>
          <w:rFonts w:ascii="Times New Roman" w:eastAsia="Arial" w:hAnsi="Times New Roman"/>
          <w:color w:val="231F20"/>
          <w:w w:val="105"/>
          <w:sz w:val="24"/>
          <w:szCs w:val="24"/>
          <w:lang w:eastAsia="ar-SA"/>
        </w:rPr>
      </w:pPr>
      <w:r w:rsidRPr="00D31B7F">
        <w:rPr>
          <w:rFonts w:ascii="Times New Roman" w:hAnsi="Times New Roman"/>
          <w:w w:val="105"/>
          <w:sz w:val="24"/>
          <w:szCs w:val="24"/>
          <w:lang w:eastAsia="ar-SA"/>
        </w:rPr>
        <w:sym w:font="Symbol" w:char="F0B7"/>
      </w:r>
      <w:r w:rsidRPr="00D31B7F">
        <w:rPr>
          <w:rFonts w:ascii="Times New Roman" w:eastAsia="Arial" w:hAnsi="Times New Roman"/>
          <w:color w:val="231F20"/>
          <w:w w:val="105"/>
          <w:sz w:val="24"/>
          <w:szCs w:val="24"/>
          <w:lang w:eastAsia="ar-SA"/>
        </w:rPr>
        <w:t xml:space="preserve"> 150,00 euros para las personas solicitantes que consigan una puntuación entre 1 y 2 puntos.</w:t>
      </w:r>
    </w:p>
    <w:p w14:paraId="2716BDFF" w14:textId="77777777" w:rsidR="00D31B7F" w:rsidRPr="00D31B7F" w:rsidRDefault="00D31B7F" w:rsidP="00D31B7F">
      <w:pPr>
        <w:ind w:left="720"/>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 xml:space="preserve"> </w:t>
      </w:r>
      <w:r w:rsidRPr="00D31B7F">
        <w:rPr>
          <w:rFonts w:ascii="Times New Roman" w:hAnsi="Times New Roman"/>
          <w:w w:val="105"/>
          <w:sz w:val="24"/>
          <w:szCs w:val="24"/>
          <w:lang w:eastAsia="ar-SA"/>
        </w:rPr>
        <w:sym w:font="Symbol" w:char="F0B7"/>
      </w:r>
      <w:r w:rsidRPr="00D31B7F">
        <w:rPr>
          <w:rFonts w:ascii="Times New Roman" w:eastAsia="Arial" w:hAnsi="Times New Roman"/>
          <w:color w:val="231F20"/>
          <w:w w:val="105"/>
          <w:sz w:val="24"/>
          <w:szCs w:val="24"/>
          <w:lang w:eastAsia="ar-SA"/>
        </w:rPr>
        <w:t xml:space="preserve"> 100,00 euros para las personas solicitantes que obtengan una puntuación entre 0,25 y 1 punto.</w:t>
      </w:r>
    </w:p>
    <w:p w14:paraId="2E83A5C5" w14:textId="77777777" w:rsidR="00D31B7F" w:rsidRPr="00D31B7F" w:rsidRDefault="00D31B7F" w:rsidP="00D31B7F">
      <w:pPr>
        <w:numPr>
          <w:ilvl w:val="0"/>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La concesión de estas ayudas al estudio será compatible con el disfrute de otra subvención, beca o ayudas al estudio que para el mismo curso sea concedida por cualquier otra Administración o Institución.</w:t>
      </w:r>
    </w:p>
    <w:p w14:paraId="0B7B5102" w14:textId="77777777" w:rsidR="00D31B7F" w:rsidRPr="00D31B7F" w:rsidRDefault="00D31B7F" w:rsidP="00D31B7F">
      <w:pPr>
        <w:numPr>
          <w:ilvl w:val="0"/>
          <w:numId w:val="43"/>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El importe de las subvenciones en ningún caso podrá ser de tal cuantía que, aisladamente o en concurrencia con otras subvenciones, ayudas o becas, supere el coste de la actividad subvencionada.</w:t>
      </w:r>
    </w:p>
    <w:p w14:paraId="14DF766C" w14:textId="77777777" w:rsidR="00D31B7F" w:rsidRPr="00D31B7F" w:rsidRDefault="00D31B7F" w:rsidP="00D31B7F">
      <w:pPr>
        <w:ind w:left="720"/>
        <w:jc w:val="both"/>
        <w:rPr>
          <w:rFonts w:ascii="Times New Roman" w:eastAsia="Arial" w:hAnsi="Times New Roman"/>
          <w:color w:val="231F20"/>
          <w:w w:val="105"/>
          <w:sz w:val="24"/>
          <w:szCs w:val="24"/>
          <w:lang w:eastAsia="ar-SA"/>
        </w:rPr>
      </w:pPr>
    </w:p>
    <w:p w14:paraId="5BCEC5A7" w14:textId="77777777" w:rsidR="00D31B7F" w:rsidRPr="00D31B7F" w:rsidRDefault="00D31B7F" w:rsidP="00D31B7F">
      <w:pPr>
        <w:jc w:val="both"/>
        <w:rPr>
          <w:rFonts w:ascii="Times New Roman" w:hAnsi="Times New Roman"/>
          <w:sz w:val="24"/>
          <w:szCs w:val="24"/>
          <w:lang w:eastAsia="es-ES"/>
        </w:rPr>
      </w:pPr>
      <w:r w:rsidRPr="00D31B7F">
        <w:rPr>
          <w:rFonts w:ascii="Times New Roman" w:hAnsi="Times New Roman"/>
          <w:color w:val="231F20"/>
          <w:w w:val="105"/>
          <w:sz w:val="24"/>
          <w:szCs w:val="24"/>
          <w:u w:val="single"/>
          <w:lang w:eastAsia="es-ES"/>
        </w:rPr>
        <w:t>Criterios de valoración de las solicitudes</w:t>
      </w:r>
      <w:r w:rsidRPr="00D31B7F">
        <w:rPr>
          <w:rFonts w:ascii="Times New Roman" w:hAnsi="Times New Roman"/>
          <w:color w:val="231F20"/>
          <w:w w:val="105"/>
          <w:sz w:val="24"/>
          <w:szCs w:val="24"/>
          <w:lang w:eastAsia="es-ES"/>
        </w:rPr>
        <w:t>.</w:t>
      </w:r>
    </w:p>
    <w:p w14:paraId="26818F41" w14:textId="77777777" w:rsidR="00D31B7F" w:rsidRPr="00D31B7F" w:rsidRDefault="00D31B7F" w:rsidP="00D31B7F">
      <w:pPr>
        <w:numPr>
          <w:ilvl w:val="0"/>
          <w:numId w:val="45"/>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Las ayudas reguladas en estas bases se concederán mediante el procedimiento ordinario de concurrencia competitiva. Para la evaluación de las solicitudes recibidas se tendrán en cuenta los siguientes</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criterios.</w:t>
      </w:r>
    </w:p>
    <w:p w14:paraId="5361868E" w14:textId="77777777" w:rsidR="00D31B7F" w:rsidRPr="00D31B7F" w:rsidRDefault="00D31B7F" w:rsidP="00D31B7F">
      <w:pPr>
        <w:numPr>
          <w:ilvl w:val="1"/>
          <w:numId w:val="45"/>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Tipo de familia a la que pertenece el alumno/a para el/la que se solicita la</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ayuda.</w:t>
      </w:r>
    </w:p>
    <w:p w14:paraId="5F73DC89" w14:textId="77777777" w:rsidR="00D31B7F" w:rsidRPr="00D31B7F" w:rsidRDefault="00D31B7F" w:rsidP="00D31B7F">
      <w:pPr>
        <w:numPr>
          <w:ilvl w:val="1"/>
          <w:numId w:val="45"/>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Ingresos económicos de la unidad perceptora a la que pertenece el/la</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alumno/a.</w:t>
      </w:r>
    </w:p>
    <w:p w14:paraId="7AE063A2" w14:textId="77777777" w:rsidR="00D31B7F" w:rsidRPr="00D31B7F" w:rsidRDefault="00D31B7F" w:rsidP="00D31B7F">
      <w:pPr>
        <w:ind w:left="1416"/>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Para cuantificar los ingresos económicos de la unidad perceptora se contabilizarán los ingresos anuales (del año anterior al de la convocatoria) de todos sus miembros, provenientes de rendimientos del trabajo, del capital mobiliario e inmobiliario y cualquier otra renta en cómputo anual. Para esta cuantificación se tendrán en cuenta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los</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lastRenderedPageBreak/>
        <w:t>importes</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reflejados</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en</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las</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casillas</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“rendimiento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neto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reducido”</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declaración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anual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IRPF del último ejercicio liquidado. El resultado se dividirá por el número de miembros de la unidad perceptora, y este resultado se dividirá por doce meses. La cifra resultante será la renta per cápita mensual, que servirá de base para aplicar el baremo económico que se indica en el apartado</w:t>
      </w:r>
      <w:r w:rsidRPr="00D31B7F">
        <w:rPr>
          <w:rFonts w:ascii="Times New Roman" w:hAnsi="Times New Roman"/>
          <w:color w:val="231F20"/>
          <w:spacing w:val="-10"/>
          <w:w w:val="105"/>
          <w:sz w:val="24"/>
          <w:szCs w:val="24"/>
          <w:lang w:eastAsia="es-ES"/>
        </w:rPr>
        <w:t xml:space="preserve"> </w:t>
      </w:r>
      <w:r w:rsidRPr="00D31B7F">
        <w:rPr>
          <w:rFonts w:ascii="Times New Roman" w:hAnsi="Times New Roman"/>
          <w:color w:val="231F20"/>
          <w:w w:val="105"/>
          <w:sz w:val="24"/>
          <w:szCs w:val="24"/>
          <w:lang w:eastAsia="es-ES"/>
        </w:rPr>
        <w:t>siguiente.</w:t>
      </w:r>
    </w:p>
    <w:p w14:paraId="0D5B4553" w14:textId="77777777" w:rsidR="00D31B7F" w:rsidRPr="00D31B7F" w:rsidRDefault="00D31B7F" w:rsidP="00D31B7F">
      <w:pPr>
        <w:numPr>
          <w:ilvl w:val="1"/>
          <w:numId w:val="45"/>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Expediente académico del alumno/a correspondiente al curso</w:t>
      </w:r>
      <w:r w:rsidRPr="00D31B7F">
        <w:rPr>
          <w:rFonts w:ascii="Times New Roman" w:eastAsia="Arial" w:hAnsi="Times New Roman"/>
          <w:color w:val="231F20"/>
          <w:spacing w:val="-3"/>
          <w:w w:val="105"/>
          <w:sz w:val="24"/>
          <w:szCs w:val="24"/>
          <w:lang w:eastAsia="ar-SA"/>
        </w:rPr>
        <w:t xml:space="preserve"> anterior</w:t>
      </w:r>
      <w:r w:rsidRPr="00D31B7F">
        <w:rPr>
          <w:rFonts w:ascii="Times New Roman" w:eastAsia="Arial" w:hAnsi="Times New Roman"/>
          <w:color w:val="231F20"/>
          <w:w w:val="105"/>
          <w:sz w:val="24"/>
          <w:szCs w:val="24"/>
          <w:lang w:eastAsia="ar-SA"/>
        </w:rPr>
        <w:t>.</w:t>
      </w:r>
    </w:p>
    <w:p w14:paraId="017F4438" w14:textId="77777777" w:rsidR="00D31B7F" w:rsidRPr="00D31B7F" w:rsidRDefault="00D31B7F" w:rsidP="00D31B7F">
      <w:pPr>
        <w:numPr>
          <w:ilvl w:val="0"/>
          <w:numId w:val="45"/>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Considerando los criterios descritos en el punto anterior, la valoración de las solicitudes presentadas se realizará de la siguiente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forma:</w:t>
      </w:r>
    </w:p>
    <w:p w14:paraId="0A68BB44" w14:textId="77777777" w:rsidR="00D31B7F" w:rsidRPr="00D31B7F" w:rsidRDefault="00D31B7F" w:rsidP="00D31B7F">
      <w:pPr>
        <w:numPr>
          <w:ilvl w:val="1"/>
          <w:numId w:val="45"/>
        </w:numPr>
        <w:spacing w:after="160" w:line="259" w:lineRule="auto"/>
        <w:jc w:val="both"/>
        <w:rPr>
          <w:rFonts w:ascii="Times New Roman" w:eastAsia="Arial" w:hAnsi="Times New Roman"/>
          <w:sz w:val="24"/>
          <w:szCs w:val="24"/>
          <w:lang w:eastAsia="ar-SA"/>
        </w:rPr>
      </w:pPr>
      <w:r w:rsidRPr="00D31B7F">
        <w:rPr>
          <w:rFonts w:ascii="Times New Roman" w:eastAsia="Times New Roman" w:hAnsi="Times New Roman"/>
          <w:b/>
          <w:bCs/>
          <w:color w:val="231F20"/>
          <w:w w:val="105"/>
          <w:sz w:val="24"/>
          <w:szCs w:val="24"/>
          <w:lang w:eastAsia="es-ES"/>
        </w:rPr>
        <w:t>Composición</w:t>
      </w:r>
      <w:r w:rsidRPr="00D31B7F">
        <w:rPr>
          <w:rFonts w:ascii="Times New Roman" w:eastAsia="Times New Roman" w:hAnsi="Times New Roman"/>
          <w:b/>
          <w:bCs/>
          <w:color w:val="231F20"/>
          <w:spacing w:val="-1"/>
          <w:w w:val="105"/>
          <w:sz w:val="24"/>
          <w:szCs w:val="24"/>
          <w:lang w:eastAsia="es-ES"/>
        </w:rPr>
        <w:t xml:space="preserve"> </w:t>
      </w:r>
      <w:r w:rsidRPr="00D31B7F">
        <w:rPr>
          <w:rFonts w:ascii="Times New Roman" w:eastAsia="Times New Roman" w:hAnsi="Times New Roman"/>
          <w:b/>
          <w:bCs/>
          <w:color w:val="231F20"/>
          <w:w w:val="105"/>
          <w:sz w:val="24"/>
          <w:szCs w:val="24"/>
          <w:lang w:eastAsia="es-ES"/>
        </w:rPr>
        <w:t>familiar:</w:t>
      </w:r>
    </w:p>
    <w:tbl>
      <w:tblPr>
        <w:tblW w:w="6945" w:type="dxa"/>
        <w:tblInd w:w="1593" w:type="dxa"/>
        <w:tblLayout w:type="fixed"/>
        <w:tblCellMar>
          <w:left w:w="0" w:type="dxa"/>
          <w:right w:w="0" w:type="dxa"/>
        </w:tblCellMar>
        <w:tblLook w:val="04A0" w:firstRow="1" w:lastRow="0" w:firstColumn="1" w:lastColumn="0" w:noHBand="0" w:noVBand="1"/>
      </w:tblPr>
      <w:tblGrid>
        <w:gridCol w:w="4932"/>
        <w:gridCol w:w="2013"/>
      </w:tblGrid>
      <w:tr w:rsidR="00D31B7F" w:rsidRPr="00D31B7F" w14:paraId="3687F573" w14:textId="77777777" w:rsidTr="0069401B">
        <w:trPr>
          <w:trHeight w:val="1016"/>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6EE4C58A"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Por ser miembro de familia numerosa:</w:t>
            </w:r>
          </w:p>
          <w:p w14:paraId="597B406C"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 xml:space="preserve">   De categoría</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general</w:t>
            </w:r>
          </w:p>
          <w:p w14:paraId="68634613" w14:textId="77777777" w:rsidR="00D31B7F" w:rsidRPr="00D31B7F" w:rsidRDefault="00D31B7F" w:rsidP="00D31B7F">
            <w:pPr>
              <w:spacing w:after="0"/>
              <w:rPr>
                <w:rFonts w:ascii="Times New Roman" w:eastAsia="Arial" w:hAnsi="Times New Roman"/>
                <w:b/>
                <w:sz w:val="24"/>
                <w:szCs w:val="24"/>
                <w:lang w:eastAsia="ar-SA"/>
              </w:rPr>
            </w:pPr>
            <w:r w:rsidRPr="00D31B7F">
              <w:rPr>
                <w:rFonts w:ascii="Times New Roman" w:eastAsia="Arial" w:hAnsi="Times New Roman"/>
                <w:color w:val="231F20"/>
                <w:w w:val="105"/>
                <w:sz w:val="24"/>
                <w:szCs w:val="24"/>
                <w:lang w:eastAsia="ar-SA"/>
              </w:rPr>
              <w:t xml:space="preserve">   De categoría</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especial</w:t>
            </w:r>
          </w:p>
        </w:tc>
        <w:tc>
          <w:tcPr>
            <w:tcW w:w="2013" w:type="dxa"/>
            <w:tcBorders>
              <w:top w:val="single" w:sz="4" w:space="0" w:color="000000"/>
              <w:left w:val="single" w:sz="4" w:space="0" w:color="000000"/>
              <w:bottom w:val="single" w:sz="4" w:space="0" w:color="000000"/>
              <w:right w:val="single" w:sz="4" w:space="0" w:color="000000"/>
            </w:tcBorders>
            <w:vAlign w:val="center"/>
          </w:tcPr>
          <w:p w14:paraId="438434BF" w14:textId="77777777" w:rsidR="00D31B7F" w:rsidRPr="00D31B7F" w:rsidRDefault="00D31B7F" w:rsidP="00D31B7F">
            <w:pPr>
              <w:spacing w:after="0"/>
              <w:rPr>
                <w:rFonts w:ascii="Times New Roman" w:eastAsia="Arial" w:hAnsi="Times New Roman"/>
                <w:b/>
                <w:sz w:val="24"/>
                <w:szCs w:val="24"/>
                <w:lang w:eastAsia="ar-SA"/>
              </w:rPr>
            </w:pPr>
          </w:p>
          <w:p w14:paraId="41E8682A"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0,25 puntos</w:t>
            </w:r>
          </w:p>
          <w:p w14:paraId="0BF0F8DD"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0,50 puntos</w:t>
            </w:r>
          </w:p>
        </w:tc>
      </w:tr>
      <w:tr w:rsidR="00D31B7F" w:rsidRPr="00D31B7F" w14:paraId="67AF040A" w14:textId="77777777" w:rsidTr="0069401B">
        <w:trPr>
          <w:trHeight w:val="178"/>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18E01B57"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Familia con todos sus miembros desempleados</w:t>
            </w:r>
          </w:p>
        </w:tc>
        <w:tc>
          <w:tcPr>
            <w:tcW w:w="2013" w:type="dxa"/>
            <w:tcBorders>
              <w:top w:val="single" w:sz="4" w:space="0" w:color="000000"/>
              <w:left w:val="single" w:sz="4" w:space="0" w:color="000000"/>
              <w:bottom w:val="single" w:sz="4" w:space="0" w:color="000000"/>
              <w:right w:val="single" w:sz="4" w:space="0" w:color="000000"/>
            </w:tcBorders>
            <w:vAlign w:val="center"/>
            <w:hideMark/>
          </w:tcPr>
          <w:p w14:paraId="688594EC"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2,00 puntos</w:t>
            </w:r>
          </w:p>
        </w:tc>
      </w:tr>
      <w:tr w:rsidR="00D31B7F" w:rsidRPr="00D31B7F" w14:paraId="43FB6462" w14:textId="77777777" w:rsidTr="0069401B">
        <w:trPr>
          <w:trHeight w:val="179"/>
        </w:trPr>
        <w:tc>
          <w:tcPr>
            <w:tcW w:w="4933" w:type="dxa"/>
            <w:tcBorders>
              <w:top w:val="single" w:sz="4" w:space="0" w:color="000000"/>
              <w:left w:val="single" w:sz="4" w:space="0" w:color="000000"/>
              <w:bottom w:val="single" w:sz="4" w:space="0" w:color="000000"/>
              <w:right w:val="single" w:sz="4" w:space="0" w:color="000000"/>
            </w:tcBorders>
            <w:vAlign w:val="center"/>
            <w:hideMark/>
          </w:tcPr>
          <w:p w14:paraId="403AD976"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Pertenecer a una familia monoparental</w:t>
            </w:r>
          </w:p>
        </w:tc>
        <w:tc>
          <w:tcPr>
            <w:tcW w:w="2013" w:type="dxa"/>
            <w:tcBorders>
              <w:top w:val="single" w:sz="4" w:space="0" w:color="000000"/>
              <w:left w:val="single" w:sz="4" w:space="0" w:color="000000"/>
              <w:bottom w:val="single" w:sz="4" w:space="0" w:color="000000"/>
              <w:right w:val="single" w:sz="4" w:space="0" w:color="000000"/>
            </w:tcBorders>
            <w:vAlign w:val="center"/>
            <w:hideMark/>
          </w:tcPr>
          <w:p w14:paraId="2CB557F0"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1,00 punto</w:t>
            </w:r>
          </w:p>
        </w:tc>
      </w:tr>
    </w:tbl>
    <w:p w14:paraId="1E46E769" w14:textId="77777777" w:rsidR="00D31B7F" w:rsidRPr="00D31B7F" w:rsidRDefault="00D31B7F" w:rsidP="00D31B7F">
      <w:pPr>
        <w:jc w:val="both"/>
        <w:rPr>
          <w:rFonts w:ascii="Times New Roman" w:hAnsi="Times New Roman"/>
          <w:b/>
          <w:sz w:val="24"/>
          <w:szCs w:val="24"/>
          <w:lang w:eastAsia="es-ES"/>
        </w:rPr>
      </w:pPr>
    </w:p>
    <w:p w14:paraId="21285886" w14:textId="77777777" w:rsidR="00D31B7F" w:rsidRPr="00D31B7F" w:rsidRDefault="00D31B7F" w:rsidP="00D31B7F">
      <w:pPr>
        <w:ind w:left="1416"/>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El concepto de familia monoparental, las condiciones para su reconocimiento y la forma de su acreditación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se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rigen</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por</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el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Decreto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26/2019,</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14</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marzo,</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por</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el</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que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se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regula</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el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reconocimiento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la condición de Familia Monoparental en la Comunidad Autónoma de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Cantabria.</w:t>
      </w:r>
    </w:p>
    <w:p w14:paraId="23D8DB0F" w14:textId="77777777" w:rsidR="00D31B7F" w:rsidRPr="00D31B7F" w:rsidRDefault="00D31B7F" w:rsidP="00D31B7F">
      <w:pPr>
        <w:jc w:val="both"/>
        <w:rPr>
          <w:rFonts w:ascii="Times New Roman" w:hAnsi="Times New Roman"/>
          <w:sz w:val="24"/>
          <w:szCs w:val="24"/>
          <w:lang w:eastAsia="es-ES"/>
        </w:rPr>
      </w:pPr>
    </w:p>
    <w:p w14:paraId="515881C6" w14:textId="77777777" w:rsidR="00D31B7F" w:rsidRPr="00D31B7F" w:rsidRDefault="00D31B7F" w:rsidP="00D31B7F">
      <w:pPr>
        <w:numPr>
          <w:ilvl w:val="1"/>
          <w:numId w:val="45"/>
        </w:numPr>
        <w:spacing w:after="160" w:line="259" w:lineRule="auto"/>
        <w:rPr>
          <w:rFonts w:ascii="Times New Roman" w:hAnsi="Times New Roman"/>
          <w:b/>
          <w:sz w:val="24"/>
          <w:szCs w:val="24"/>
        </w:rPr>
      </w:pPr>
      <w:r w:rsidRPr="00D31B7F">
        <w:rPr>
          <w:rFonts w:ascii="Times New Roman" w:hAnsi="Times New Roman"/>
          <w:b/>
          <w:sz w:val="24"/>
          <w:szCs w:val="24"/>
        </w:rPr>
        <w:t>Ingresos económicos:</w:t>
      </w:r>
    </w:p>
    <w:p w14:paraId="4B777307" w14:textId="77777777" w:rsidR="00D31B7F" w:rsidRPr="00D31B7F" w:rsidRDefault="00D31B7F" w:rsidP="00D31B7F">
      <w:pPr>
        <w:ind w:left="708" w:firstLine="708"/>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Puntuación por renta per cápita mensual:</w:t>
      </w:r>
    </w:p>
    <w:tbl>
      <w:tblPr>
        <w:tblW w:w="0" w:type="auto"/>
        <w:tblInd w:w="1694" w:type="dxa"/>
        <w:tblLayout w:type="fixed"/>
        <w:tblCellMar>
          <w:left w:w="0" w:type="dxa"/>
          <w:right w:w="0" w:type="dxa"/>
        </w:tblCellMar>
        <w:tblLook w:val="04A0" w:firstRow="1" w:lastRow="0" w:firstColumn="1" w:lastColumn="0" w:noHBand="0" w:noVBand="1"/>
      </w:tblPr>
      <w:tblGrid>
        <w:gridCol w:w="2844"/>
        <w:gridCol w:w="1254"/>
      </w:tblGrid>
      <w:tr w:rsidR="00D31B7F" w:rsidRPr="00D31B7F" w14:paraId="04BB0D74"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4084B52D"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Hasta 400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274CD3"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3,00 puntos</w:t>
            </w:r>
          </w:p>
        </w:tc>
      </w:tr>
      <w:tr w:rsidR="00D31B7F" w:rsidRPr="00D31B7F" w14:paraId="2BAB9F01"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16FFC39B"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De 401 a 650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FFC814"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2,00 puntos</w:t>
            </w:r>
          </w:p>
        </w:tc>
      </w:tr>
      <w:tr w:rsidR="00D31B7F" w:rsidRPr="00D31B7F" w14:paraId="5B22ADF6"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71FFA707"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De 651 a 800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B7A430"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1,00 punto</w:t>
            </w:r>
          </w:p>
        </w:tc>
      </w:tr>
      <w:tr w:rsidR="00D31B7F" w:rsidRPr="00D31B7F" w14:paraId="3A82A19F"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5C789F31"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De 801 a 1.000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A7FF910"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0,50 puntos</w:t>
            </w:r>
          </w:p>
        </w:tc>
      </w:tr>
      <w:tr w:rsidR="00D31B7F" w:rsidRPr="00D31B7F" w14:paraId="0BCAA75D"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407F1D30"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De 1.001 a 1.200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8F9EC4"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0,25 puntos</w:t>
            </w:r>
          </w:p>
        </w:tc>
      </w:tr>
      <w:tr w:rsidR="00D31B7F" w:rsidRPr="00D31B7F" w14:paraId="658AB552"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78834C4F"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De 1.201 a 1.500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013755F"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0,20 puntos</w:t>
            </w:r>
          </w:p>
        </w:tc>
      </w:tr>
      <w:tr w:rsidR="00D31B7F" w:rsidRPr="00D31B7F" w14:paraId="368BD177" w14:textId="77777777" w:rsidTr="0069401B">
        <w:trPr>
          <w:trHeight w:val="360"/>
        </w:trPr>
        <w:tc>
          <w:tcPr>
            <w:tcW w:w="2844" w:type="dxa"/>
            <w:tcBorders>
              <w:top w:val="single" w:sz="4" w:space="0" w:color="000000"/>
              <w:left w:val="single" w:sz="4" w:space="0" w:color="000000"/>
              <w:bottom w:val="single" w:sz="4" w:space="0" w:color="000000"/>
              <w:right w:val="single" w:sz="4" w:space="0" w:color="000000"/>
            </w:tcBorders>
            <w:vAlign w:val="center"/>
            <w:hideMark/>
          </w:tcPr>
          <w:p w14:paraId="155AF5A4"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Más de 1.500 euros</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8E48CD"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0,00 puntos</w:t>
            </w:r>
          </w:p>
        </w:tc>
      </w:tr>
    </w:tbl>
    <w:p w14:paraId="2CEF98C6" w14:textId="77777777" w:rsidR="00D31B7F" w:rsidRPr="00D31B7F" w:rsidRDefault="00D31B7F" w:rsidP="00D31B7F">
      <w:pPr>
        <w:jc w:val="both"/>
        <w:rPr>
          <w:rFonts w:ascii="Times New Roman" w:eastAsia="Times New Roman" w:hAnsi="Times New Roman"/>
          <w:b/>
          <w:bCs/>
          <w:color w:val="4F81BD"/>
          <w:sz w:val="24"/>
          <w:szCs w:val="24"/>
          <w:lang w:eastAsia="es-ES"/>
        </w:rPr>
      </w:pPr>
    </w:p>
    <w:p w14:paraId="7EC4B5E6" w14:textId="77777777" w:rsidR="00D31B7F" w:rsidRPr="00D31B7F" w:rsidRDefault="00D31B7F" w:rsidP="00D31B7F">
      <w:pPr>
        <w:numPr>
          <w:ilvl w:val="1"/>
          <w:numId w:val="45"/>
        </w:numPr>
        <w:spacing w:after="160" w:line="259" w:lineRule="auto"/>
        <w:rPr>
          <w:rFonts w:ascii="Times New Roman" w:hAnsi="Times New Roman"/>
          <w:b/>
          <w:sz w:val="24"/>
          <w:szCs w:val="24"/>
        </w:rPr>
      </w:pPr>
      <w:r w:rsidRPr="00D31B7F">
        <w:rPr>
          <w:rFonts w:ascii="Times New Roman" w:hAnsi="Times New Roman"/>
          <w:b/>
          <w:sz w:val="24"/>
          <w:szCs w:val="24"/>
        </w:rPr>
        <w:t>Expediente académico:</w:t>
      </w:r>
    </w:p>
    <w:p w14:paraId="5B832DD1" w14:textId="205D0F6B" w:rsidR="00D31B7F" w:rsidRPr="00D31B7F" w:rsidRDefault="00D31B7F" w:rsidP="00D31B7F">
      <w:pPr>
        <w:ind w:left="1416"/>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lastRenderedPageBreak/>
        <w:t>El expediente académico del curso anterior a aquel al que se refiera la convocatoria se valorará conforme al siguiente baremo:</w:t>
      </w:r>
    </w:p>
    <w:tbl>
      <w:tblPr>
        <w:tblW w:w="0" w:type="auto"/>
        <w:tblInd w:w="1423" w:type="dxa"/>
        <w:tblLayout w:type="fixed"/>
        <w:tblCellMar>
          <w:left w:w="0" w:type="dxa"/>
          <w:right w:w="0" w:type="dxa"/>
        </w:tblCellMar>
        <w:tblLook w:val="04A0" w:firstRow="1" w:lastRow="0" w:firstColumn="1" w:lastColumn="0" w:noHBand="0" w:noVBand="1"/>
      </w:tblPr>
      <w:tblGrid>
        <w:gridCol w:w="4819"/>
        <w:gridCol w:w="1418"/>
      </w:tblGrid>
      <w:tr w:rsidR="00D31B7F" w:rsidRPr="00D31B7F" w14:paraId="10BB93AE" w14:textId="77777777" w:rsidTr="0069401B">
        <w:trPr>
          <w:trHeight w:val="178"/>
        </w:trPr>
        <w:tc>
          <w:tcPr>
            <w:tcW w:w="4819" w:type="dxa"/>
            <w:tcBorders>
              <w:top w:val="single" w:sz="4" w:space="0" w:color="000000"/>
              <w:left w:val="single" w:sz="4" w:space="0" w:color="000000"/>
              <w:bottom w:val="single" w:sz="4" w:space="0" w:color="000000"/>
              <w:right w:val="single" w:sz="4" w:space="0" w:color="000000"/>
            </w:tcBorders>
            <w:vAlign w:val="center"/>
            <w:hideMark/>
          </w:tcPr>
          <w:p w14:paraId="52818F1B"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Por cada matrícula de honor (10)</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F5BD307"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0,50 puntos</w:t>
            </w:r>
          </w:p>
        </w:tc>
      </w:tr>
      <w:tr w:rsidR="00D31B7F" w:rsidRPr="00D31B7F" w14:paraId="651BDF8B" w14:textId="77777777" w:rsidTr="0069401B">
        <w:trPr>
          <w:trHeight w:val="179"/>
        </w:trPr>
        <w:tc>
          <w:tcPr>
            <w:tcW w:w="4819" w:type="dxa"/>
            <w:tcBorders>
              <w:top w:val="single" w:sz="4" w:space="0" w:color="000000"/>
              <w:left w:val="single" w:sz="4" w:space="0" w:color="000000"/>
              <w:bottom w:val="single" w:sz="4" w:space="0" w:color="000000"/>
              <w:right w:val="single" w:sz="4" w:space="0" w:color="000000"/>
            </w:tcBorders>
            <w:vAlign w:val="center"/>
            <w:hideMark/>
          </w:tcPr>
          <w:p w14:paraId="071D2F6A"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Por cada sobresaliente (de 9,00 a 9,99)</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5B0A7A4"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0,25 puntos</w:t>
            </w:r>
          </w:p>
        </w:tc>
      </w:tr>
      <w:tr w:rsidR="00D31B7F" w:rsidRPr="00D31B7F" w14:paraId="1FBC83F1" w14:textId="77777777" w:rsidTr="0069401B">
        <w:trPr>
          <w:trHeight w:val="177"/>
        </w:trPr>
        <w:tc>
          <w:tcPr>
            <w:tcW w:w="4819" w:type="dxa"/>
            <w:tcBorders>
              <w:top w:val="single" w:sz="4" w:space="0" w:color="000000"/>
              <w:left w:val="single" w:sz="4" w:space="0" w:color="000000"/>
              <w:bottom w:val="single" w:sz="4" w:space="0" w:color="000000"/>
              <w:right w:val="single" w:sz="4" w:space="0" w:color="000000"/>
            </w:tcBorders>
            <w:vAlign w:val="center"/>
            <w:hideMark/>
          </w:tcPr>
          <w:p w14:paraId="795BD4B3"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Por cada notable (de 7,00 a 8,99)</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2FBC4DF" w14:textId="77777777" w:rsidR="00D31B7F" w:rsidRPr="00D31B7F" w:rsidRDefault="00D31B7F" w:rsidP="00D31B7F">
            <w:pPr>
              <w:spacing w:after="0"/>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0,15 puntos</w:t>
            </w:r>
          </w:p>
        </w:tc>
      </w:tr>
      <w:tr w:rsidR="00D31B7F" w:rsidRPr="00D31B7F" w14:paraId="6F1245DD" w14:textId="77777777" w:rsidTr="0069401B">
        <w:trPr>
          <w:trHeight w:val="359"/>
        </w:trPr>
        <w:tc>
          <w:tcPr>
            <w:tcW w:w="4819" w:type="dxa"/>
            <w:tcBorders>
              <w:top w:val="single" w:sz="4" w:space="0" w:color="000000"/>
              <w:left w:val="single" w:sz="4" w:space="0" w:color="000000"/>
              <w:bottom w:val="single" w:sz="4" w:space="0" w:color="000000"/>
              <w:right w:val="single" w:sz="4" w:space="0" w:color="000000"/>
            </w:tcBorders>
            <w:vAlign w:val="center"/>
            <w:hideMark/>
          </w:tcPr>
          <w:p w14:paraId="1E1E81BB" w14:textId="77777777" w:rsidR="00D31B7F" w:rsidRPr="00D31B7F" w:rsidRDefault="00D31B7F" w:rsidP="00D31B7F">
            <w:pPr>
              <w:spacing w:after="0"/>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Por cada suspenso (menos de 5) se restará 0,05 puntos del baremo académico</w:t>
            </w:r>
          </w:p>
        </w:tc>
        <w:tc>
          <w:tcPr>
            <w:tcW w:w="1418" w:type="dxa"/>
            <w:tcBorders>
              <w:top w:val="single" w:sz="4" w:space="0" w:color="000000"/>
              <w:left w:val="single" w:sz="4" w:space="0" w:color="000000"/>
              <w:bottom w:val="single" w:sz="4" w:space="0" w:color="000000"/>
              <w:right w:val="single" w:sz="4" w:space="0" w:color="000000"/>
            </w:tcBorders>
            <w:vAlign w:val="center"/>
          </w:tcPr>
          <w:p w14:paraId="136399DC" w14:textId="77777777" w:rsidR="00D31B7F" w:rsidRPr="00D31B7F" w:rsidRDefault="00D31B7F" w:rsidP="00D31B7F">
            <w:pPr>
              <w:spacing w:after="0"/>
              <w:rPr>
                <w:rFonts w:ascii="Times New Roman" w:eastAsia="Arial" w:hAnsi="Times New Roman"/>
                <w:sz w:val="24"/>
                <w:szCs w:val="24"/>
                <w:lang w:eastAsia="ar-SA"/>
              </w:rPr>
            </w:pPr>
          </w:p>
        </w:tc>
      </w:tr>
    </w:tbl>
    <w:p w14:paraId="2B0F314A" w14:textId="77777777" w:rsidR="00D31B7F" w:rsidRPr="00D31B7F" w:rsidRDefault="00D31B7F" w:rsidP="00D31B7F">
      <w:pPr>
        <w:jc w:val="both"/>
        <w:rPr>
          <w:rFonts w:ascii="Times New Roman" w:hAnsi="Times New Roman"/>
          <w:sz w:val="24"/>
          <w:szCs w:val="24"/>
          <w:lang w:eastAsia="es-ES"/>
        </w:rPr>
      </w:pPr>
    </w:p>
    <w:p w14:paraId="00E29D0F" w14:textId="77777777" w:rsidR="00D31B7F" w:rsidRPr="00D31B7F" w:rsidRDefault="00D31B7F" w:rsidP="00D31B7F">
      <w:pPr>
        <w:ind w:left="1416"/>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La citada puntuación se aplicará al expediente académico de los/las alumnos/as de grado o equivalente,</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y</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al</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resto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estudios</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se</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otorgará</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puntuación</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que</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se</w:t>
      </w:r>
      <w:r w:rsidRPr="00D31B7F">
        <w:rPr>
          <w:rFonts w:ascii="Times New Roman" w:hAnsi="Times New Roman"/>
          <w:color w:val="231F20"/>
          <w:spacing w:val="-6"/>
          <w:w w:val="105"/>
          <w:sz w:val="24"/>
          <w:szCs w:val="24"/>
          <w:lang w:eastAsia="es-ES"/>
        </w:rPr>
        <w:t xml:space="preserve"> </w:t>
      </w:r>
      <w:r w:rsidRPr="00D31B7F">
        <w:rPr>
          <w:rFonts w:ascii="Times New Roman" w:hAnsi="Times New Roman"/>
          <w:color w:val="231F20"/>
          <w:w w:val="105"/>
          <w:sz w:val="24"/>
          <w:szCs w:val="24"/>
          <w:lang w:eastAsia="es-ES"/>
        </w:rPr>
        <w:t>obtiene</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multiplicando</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misma</w:t>
      </w:r>
      <w:r w:rsidRPr="00D31B7F">
        <w:rPr>
          <w:rFonts w:ascii="Times New Roman" w:hAnsi="Times New Roman"/>
          <w:color w:val="231F20"/>
          <w:spacing w:val="-5"/>
          <w:w w:val="105"/>
          <w:sz w:val="24"/>
          <w:szCs w:val="24"/>
          <w:lang w:eastAsia="es-ES"/>
        </w:rPr>
        <w:t xml:space="preserve"> </w:t>
      </w:r>
      <w:r w:rsidRPr="00D31B7F">
        <w:rPr>
          <w:rFonts w:ascii="Times New Roman" w:hAnsi="Times New Roman"/>
          <w:color w:val="231F20"/>
          <w:w w:val="105"/>
          <w:sz w:val="24"/>
          <w:szCs w:val="24"/>
          <w:lang w:eastAsia="es-ES"/>
        </w:rPr>
        <w:t>por</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los siguientes coeficientes: bachiller superior o equivalente, 0,8; enseñanza secundaria obligatoria, 0,7; y enseñanza primaria, 0,5.</w:t>
      </w:r>
    </w:p>
    <w:p w14:paraId="10AFEC45" w14:textId="77777777" w:rsidR="00D31B7F" w:rsidRPr="00D31B7F" w:rsidRDefault="00D31B7F" w:rsidP="00D31B7F">
      <w:pPr>
        <w:ind w:left="1416"/>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Si la puntuación por expediente académico es negativa, no computará este criterio de valoración para obtener la puntuación total.</w:t>
      </w:r>
    </w:p>
    <w:p w14:paraId="4807BFCD" w14:textId="77777777" w:rsidR="00D31B7F" w:rsidRPr="00D31B7F" w:rsidRDefault="00D31B7F" w:rsidP="00D31B7F">
      <w:pPr>
        <w:numPr>
          <w:ilvl w:val="0"/>
          <w:numId w:val="45"/>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Las solicitudes que no obtengan un mínimo de 0,65 puntos serán</w:t>
      </w:r>
      <w:r w:rsidRPr="00D31B7F">
        <w:rPr>
          <w:rFonts w:ascii="Times New Roman" w:eastAsia="Arial" w:hAnsi="Times New Roman"/>
          <w:color w:val="231F20"/>
          <w:spacing w:val="-8"/>
          <w:w w:val="105"/>
          <w:sz w:val="24"/>
          <w:szCs w:val="24"/>
          <w:lang w:eastAsia="ar-SA"/>
        </w:rPr>
        <w:t xml:space="preserve"> </w:t>
      </w:r>
      <w:r w:rsidRPr="00D31B7F">
        <w:rPr>
          <w:rFonts w:ascii="Times New Roman" w:eastAsia="Arial" w:hAnsi="Times New Roman"/>
          <w:color w:val="231F20"/>
          <w:w w:val="105"/>
          <w:sz w:val="24"/>
          <w:szCs w:val="24"/>
          <w:lang w:eastAsia="ar-SA"/>
        </w:rPr>
        <w:t>desestimadas.</w:t>
      </w:r>
    </w:p>
    <w:p w14:paraId="6C55EB4E" w14:textId="77777777" w:rsidR="00D31B7F" w:rsidRPr="00D31B7F" w:rsidRDefault="00D31B7F" w:rsidP="00D31B7F">
      <w:pPr>
        <w:numPr>
          <w:ilvl w:val="0"/>
          <w:numId w:val="45"/>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Cuando el importe total de las ayudas a conceder exceda del crédito presupuestario fijado en estas bases, tendrán prioridad en la concesión, hasta agotar dicho crédito, las personas solicitantes que hayan obtenido mayor puntuación. En caso de empate, éste se deshará a favor de los/las solicitantes con menor capacidad</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económica.</w:t>
      </w:r>
    </w:p>
    <w:p w14:paraId="373110F6" w14:textId="77777777" w:rsidR="00D31B7F" w:rsidRPr="00D31B7F" w:rsidRDefault="00D31B7F" w:rsidP="00D31B7F">
      <w:pPr>
        <w:ind w:left="720"/>
        <w:jc w:val="both"/>
        <w:rPr>
          <w:rFonts w:ascii="Times New Roman" w:eastAsia="Arial" w:hAnsi="Times New Roman"/>
          <w:sz w:val="24"/>
          <w:szCs w:val="24"/>
          <w:lang w:eastAsia="ar-SA"/>
        </w:rPr>
      </w:pPr>
    </w:p>
    <w:p w14:paraId="7064907F"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b/>
          <w:bCs/>
          <w:sz w:val="24"/>
          <w:szCs w:val="24"/>
          <w:lang w:eastAsia="es-ES"/>
        </w:rPr>
        <w:t>10ª.- INSTRUCCIÓN</w:t>
      </w:r>
    </w:p>
    <w:p w14:paraId="5D083DE3" w14:textId="77777777" w:rsidR="00D31B7F" w:rsidRPr="00D31B7F" w:rsidRDefault="00D31B7F" w:rsidP="00D31B7F">
      <w:pPr>
        <w:numPr>
          <w:ilvl w:val="0"/>
          <w:numId w:val="46"/>
        </w:numPr>
        <w:spacing w:after="160" w:line="259" w:lineRule="auto"/>
        <w:jc w:val="both"/>
        <w:rPr>
          <w:rFonts w:ascii="Times New Roman" w:hAnsi="Times New Roman"/>
          <w:sz w:val="24"/>
          <w:szCs w:val="24"/>
          <w:lang w:eastAsia="es-ES"/>
        </w:rPr>
      </w:pPr>
      <w:r w:rsidRPr="00D31B7F">
        <w:rPr>
          <w:rFonts w:ascii="Times New Roman" w:hAnsi="Times New Roman"/>
          <w:color w:val="231F20"/>
          <w:w w:val="105"/>
          <w:sz w:val="24"/>
          <w:szCs w:val="24"/>
          <w:lang w:eastAsia="es-ES"/>
        </w:rPr>
        <w:t xml:space="preserve">Recibidas las solicitudes, el órgano instructor verificará que las mismas cumplen los requisitos exigidos en estas bases y, si advirtiese defectos formales u omisión de algunos de los documentos exigidos, requerirá a la persona interesada para que en </w:t>
      </w:r>
      <w:r w:rsidRPr="00D31B7F">
        <w:rPr>
          <w:rFonts w:ascii="Times New Roman" w:hAnsi="Times New Roman"/>
          <w:color w:val="231F20"/>
          <w:spacing w:val="2"/>
          <w:w w:val="105"/>
          <w:sz w:val="24"/>
          <w:szCs w:val="24"/>
          <w:lang w:eastAsia="es-ES"/>
        </w:rPr>
        <w:t xml:space="preserve">el </w:t>
      </w:r>
      <w:r w:rsidRPr="00D31B7F">
        <w:rPr>
          <w:rFonts w:ascii="Times New Roman" w:hAnsi="Times New Roman"/>
          <w:color w:val="231F20"/>
          <w:w w:val="105"/>
          <w:sz w:val="24"/>
          <w:szCs w:val="24"/>
          <w:lang w:eastAsia="es-ES"/>
        </w:rPr>
        <w:t>improrrogable plazo de diez días hábiles, contados a partir del siguiente a la publicación del requerimiento, subsane los defectos apreciados o presente la documentación preceptiva, advirtiéndole que si no lo hiciere se entenderá que desiste de su solicitud</w:t>
      </w:r>
      <w:r w:rsidRPr="00D31B7F">
        <w:rPr>
          <w:rFonts w:ascii="Times New Roman" w:hAnsi="Times New Roman"/>
          <w:color w:val="231F20"/>
          <w:spacing w:val="-2"/>
          <w:w w:val="105"/>
          <w:sz w:val="24"/>
          <w:szCs w:val="24"/>
          <w:lang w:eastAsia="es-ES"/>
        </w:rPr>
        <w:t xml:space="preserve"> </w:t>
      </w:r>
      <w:r w:rsidRPr="00D31B7F">
        <w:rPr>
          <w:rFonts w:ascii="Times New Roman" w:hAnsi="Times New Roman"/>
          <w:color w:val="231F20"/>
          <w:w w:val="105"/>
          <w:sz w:val="24"/>
          <w:szCs w:val="24"/>
          <w:lang w:eastAsia="es-ES"/>
        </w:rPr>
        <w:t>y</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se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dictará</w:t>
      </w:r>
      <w:r w:rsidRPr="00D31B7F">
        <w:rPr>
          <w:rFonts w:ascii="Times New Roman" w:hAnsi="Times New Roman"/>
          <w:color w:val="231F20"/>
          <w:spacing w:val="-1"/>
          <w:w w:val="105"/>
          <w:sz w:val="24"/>
          <w:szCs w:val="24"/>
          <w:lang w:eastAsia="es-ES"/>
        </w:rPr>
        <w:t xml:space="preserve"> </w:t>
      </w:r>
      <w:r w:rsidRPr="00D31B7F">
        <w:rPr>
          <w:rFonts w:ascii="Times New Roman" w:hAnsi="Times New Roman"/>
          <w:color w:val="231F20"/>
          <w:w w:val="105"/>
          <w:sz w:val="24"/>
          <w:szCs w:val="24"/>
          <w:lang w:eastAsia="es-ES"/>
        </w:rPr>
        <w:t>resolución</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archivo</w:t>
      </w:r>
      <w:r w:rsidRPr="00D31B7F">
        <w:rPr>
          <w:rFonts w:ascii="Times New Roman" w:hAnsi="Times New Roman"/>
          <w:color w:val="231F20"/>
          <w:spacing w:val="-1"/>
          <w:w w:val="105"/>
          <w:sz w:val="24"/>
          <w:szCs w:val="24"/>
          <w:lang w:eastAsia="es-ES"/>
        </w:rPr>
        <w:t xml:space="preserve"> </w:t>
      </w:r>
      <w:r w:rsidRPr="00D31B7F">
        <w:rPr>
          <w:rFonts w:ascii="Times New Roman" w:hAnsi="Times New Roman"/>
          <w:color w:val="231F20"/>
          <w:w w:val="105"/>
          <w:sz w:val="24"/>
          <w:szCs w:val="24"/>
          <w:lang w:eastAsia="es-ES"/>
        </w:rPr>
        <w:t>del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expediente,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conforme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al</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artículo</w:t>
      </w:r>
      <w:r w:rsidRPr="00D31B7F">
        <w:rPr>
          <w:rFonts w:ascii="Times New Roman" w:hAnsi="Times New Roman"/>
          <w:color w:val="231F20"/>
          <w:spacing w:val="-1"/>
          <w:w w:val="105"/>
          <w:sz w:val="24"/>
          <w:szCs w:val="24"/>
          <w:lang w:eastAsia="es-ES"/>
        </w:rPr>
        <w:t xml:space="preserve"> </w:t>
      </w:r>
      <w:r w:rsidRPr="00D31B7F">
        <w:rPr>
          <w:rFonts w:ascii="Times New Roman" w:hAnsi="Times New Roman"/>
          <w:color w:val="231F20"/>
          <w:w w:val="105"/>
          <w:sz w:val="24"/>
          <w:szCs w:val="24"/>
          <w:lang w:eastAsia="es-ES"/>
        </w:rPr>
        <w:t>68.1</w:t>
      </w:r>
      <w:r w:rsidRPr="00D31B7F">
        <w:rPr>
          <w:rFonts w:ascii="Times New Roman" w:hAnsi="Times New Roman"/>
          <w:color w:val="231F20"/>
          <w:spacing w:val="-2"/>
          <w:w w:val="105"/>
          <w:sz w:val="24"/>
          <w:szCs w:val="24"/>
          <w:lang w:eastAsia="es-ES"/>
        </w:rPr>
        <w:t xml:space="preserve"> </w:t>
      </w:r>
      <w:r w:rsidRPr="00D31B7F">
        <w:rPr>
          <w:rFonts w:ascii="Times New Roman" w:hAnsi="Times New Roman"/>
          <w:color w:val="231F20"/>
          <w:w w:val="105"/>
          <w:sz w:val="24"/>
          <w:szCs w:val="24"/>
          <w:lang w:eastAsia="es-ES"/>
        </w:rPr>
        <w:t>de</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la</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Ley</w:t>
      </w:r>
      <w:r w:rsidRPr="00D31B7F">
        <w:rPr>
          <w:rFonts w:ascii="Times New Roman" w:hAnsi="Times New Roman"/>
          <w:color w:val="231F20"/>
          <w:spacing w:val="-3"/>
          <w:w w:val="105"/>
          <w:sz w:val="24"/>
          <w:szCs w:val="24"/>
          <w:lang w:eastAsia="es-ES"/>
        </w:rPr>
        <w:t xml:space="preserve"> </w:t>
      </w:r>
      <w:r w:rsidRPr="00D31B7F">
        <w:rPr>
          <w:rFonts w:ascii="Times New Roman" w:hAnsi="Times New Roman"/>
          <w:color w:val="231F20"/>
          <w:w w:val="105"/>
          <w:sz w:val="24"/>
          <w:szCs w:val="24"/>
          <w:lang w:eastAsia="es-ES"/>
        </w:rPr>
        <w:t>39/2015,</w:t>
      </w:r>
      <w:r w:rsidRPr="00D31B7F">
        <w:rPr>
          <w:rFonts w:ascii="Times New Roman" w:hAnsi="Times New Roman"/>
          <w:color w:val="231F20"/>
          <w:spacing w:val="-4"/>
          <w:w w:val="105"/>
          <w:sz w:val="24"/>
          <w:szCs w:val="24"/>
          <w:lang w:eastAsia="es-ES"/>
        </w:rPr>
        <w:t xml:space="preserve"> </w:t>
      </w:r>
      <w:r w:rsidRPr="00D31B7F">
        <w:rPr>
          <w:rFonts w:ascii="Times New Roman" w:hAnsi="Times New Roman"/>
          <w:color w:val="231F20"/>
          <w:w w:val="105"/>
          <w:sz w:val="24"/>
          <w:szCs w:val="24"/>
          <w:lang w:eastAsia="es-ES"/>
        </w:rPr>
        <w:t>de 1 de</w:t>
      </w:r>
      <w:r w:rsidRPr="00D31B7F">
        <w:rPr>
          <w:rFonts w:ascii="Times New Roman" w:hAnsi="Times New Roman"/>
          <w:color w:val="231F20"/>
          <w:spacing w:val="-2"/>
          <w:w w:val="105"/>
          <w:sz w:val="24"/>
          <w:szCs w:val="24"/>
          <w:lang w:eastAsia="es-ES"/>
        </w:rPr>
        <w:t xml:space="preserve"> </w:t>
      </w:r>
      <w:r w:rsidRPr="00D31B7F">
        <w:rPr>
          <w:rFonts w:ascii="Times New Roman" w:hAnsi="Times New Roman"/>
          <w:color w:val="231F20"/>
          <w:w w:val="105"/>
          <w:sz w:val="24"/>
          <w:szCs w:val="24"/>
          <w:lang w:eastAsia="es-ES"/>
        </w:rPr>
        <w:t>octubre.</w:t>
      </w:r>
    </w:p>
    <w:p w14:paraId="203B2115" w14:textId="77777777" w:rsidR="00D31B7F" w:rsidRPr="00D31B7F" w:rsidRDefault="00D31B7F" w:rsidP="00D31B7F">
      <w:pPr>
        <w:ind w:left="708"/>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t>El requerimiento se efectuará mediante anuncio que se publicará en el tablón de anuncios y en la página web del Ayuntamiento.</w:t>
      </w:r>
    </w:p>
    <w:p w14:paraId="1770E086" w14:textId="77777777" w:rsidR="00D31B7F" w:rsidRPr="00D31B7F" w:rsidRDefault="00D31B7F" w:rsidP="00D31B7F">
      <w:pPr>
        <w:numPr>
          <w:ilvl w:val="0"/>
          <w:numId w:val="46"/>
        </w:numPr>
        <w:spacing w:after="160" w:line="259" w:lineRule="auto"/>
        <w:jc w:val="both"/>
        <w:rPr>
          <w:rFonts w:ascii="Times New Roman" w:hAnsi="Times New Roman"/>
          <w:color w:val="231F20"/>
          <w:w w:val="105"/>
          <w:sz w:val="24"/>
          <w:szCs w:val="24"/>
          <w:lang w:eastAsia="es-ES"/>
        </w:rPr>
      </w:pPr>
      <w:r w:rsidRPr="00D31B7F">
        <w:rPr>
          <w:rFonts w:ascii="Times New Roman" w:hAnsi="Times New Roman"/>
          <w:color w:val="231F20"/>
          <w:w w:val="105"/>
          <w:sz w:val="24"/>
          <w:szCs w:val="24"/>
          <w:lang w:eastAsia="es-ES"/>
        </w:rPr>
        <w:lastRenderedPageBreak/>
        <w:t>Finalizado el plazo de presentación de solicitudes y, en su caso, de subsanación de deficiencias, el órgano instructor, a través de los Servicios Sociales, verificará que según la información disponible las personas solicitantes cumplen todos los requisitos necesarios para adquirir la condición de beneficiarios/as, realizando de oficio cuantas actuaciones estime necesarias para la determinación, conocimiento y comprobación de los datos en virtud de los cuales deba formularse la propuesta de resolución.</w:t>
      </w:r>
    </w:p>
    <w:p w14:paraId="60622981" w14:textId="77777777" w:rsidR="00D31B7F" w:rsidRPr="00D31B7F" w:rsidRDefault="00D31B7F" w:rsidP="00D31B7F">
      <w:pPr>
        <w:numPr>
          <w:ilvl w:val="0"/>
          <w:numId w:val="46"/>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Para la evaluación y valoración de las solicitudes presentadas de acuerdo con los criterios de valoración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establecidos,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se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creará</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un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Comité</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Evaluación.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Dicho</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Comité</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estará</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presidido</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por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el/la concejal que se señale en la convocatoria, e integrado como vocales por el Educador Social de la Mancomunidad de Servicios Miera-</w:t>
      </w:r>
      <w:proofErr w:type="spellStart"/>
      <w:r w:rsidRPr="00D31B7F">
        <w:rPr>
          <w:rFonts w:ascii="Times New Roman" w:eastAsia="Arial" w:hAnsi="Times New Roman"/>
          <w:color w:val="231F20"/>
          <w:w w:val="105"/>
          <w:sz w:val="24"/>
          <w:szCs w:val="24"/>
          <w:lang w:eastAsia="ar-SA"/>
        </w:rPr>
        <w:t>Pisueña</w:t>
      </w:r>
      <w:proofErr w:type="spellEnd"/>
      <w:r w:rsidRPr="00D31B7F">
        <w:rPr>
          <w:rFonts w:ascii="Times New Roman" w:eastAsia="Arial" w:hAnsi="Times New Roman"/>
          <w:color w:val="231F20"/>
          <w:w w:val="105"/>
          <w:sz w:val="24"/>
          <w:szCs w:val="24"/>
          <w:lang w:eastAsia="ar-SA"/>
        </w:rPr>
        <w:t xml:space="preserve"> y por la Trabajadora Social. Actuará en calidad de secretario, con voz y sin voto, el secretario del Ayuntamiento o funcionario en quien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delegue.</w:t>
      </w:r>
    </w:p>
    <w:p w14:paraId="30DF15E0" w14:textId="77777777" w:rsidR="00D31B7F" w:rsidRPr="00D31B7F" w:rsidRDefault="00D31B7F" w:rsidP="00D31B7F">
      <w:pPr>
        <w:numPr>
          <w:ilvl w:val="0"/>
          <w:numId w:val="47"/>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El Comité de Evaluación, tras la comparación de las solicitudes presentadas, de acuerdo con los criterios de valoración establecidos, emitirá un informe en el que se concrete el resultado de la evaluación y una prelación de las</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solicitudes.</w:t>
      </w:r>
    </w:p>
    <w:p w14:paraId="79570E4F" w14:textId="77777777" w:rsidR="00D31B7F" w:rsidRPr="00D31B7F" w:rsidRDefault="00D31B7F" w:rsidP="00D31B7F">
      <w:pPr>
        <w:numPr>
          <w:ilvl w:val="0"/>
          <w:numId w:val="47"/>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El</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órgano</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instructor,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vista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del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expediente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del</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informe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del</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comité</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evaluación,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formulará</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la propuesta de resolución provisional, debidamente motivada, que se notificará a las personas interesadas mediante su publicación en la página web y en el tablón de anuncios del Ayuntamiento, para que, durante el plazo de diez días, a contar desde el siguiente a la citada publicación, puedan presentar cuantas alegaciones consideren oportunas y, en su caso, reformular su</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solicitud.</w:t>
      </w:r>
    </w:p>
    <w:p w14:paraId="1BCCE809" w14:textId="77777777" w:rsidR="00D31B7F" w:rsidRPr="00D31B7F" w:rsidRDefault="00D31B7F" w:rsidP="00D31B7F">
      <w:pPr>
        <w:numPr>
          <w:ilvl w:val="0"/>
          <w:numId w:val="47"/>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Examinadas las alegaciones aducidas, en su caso, por las personas interesadas, o habiendo ejercido el derecho a reformular la solicitud, y previo el informe del comité de evaluación, se formulará por el órgano instructor la propuesta de resolución definitiva, que deberá expresar la relación de solicitantes para</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los</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que</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se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propone</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concesión</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las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subvenciones</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su</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cuantía,</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especificando</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su</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evaluación</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los criterios de valoración seguidos para</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efectuarla.</w:t>
      </w:r>
    </w:p>
    <w:p w14:paraId="1EEE5426" w14:textId="77777777" w:rsidR="00D31B7F" w:rsidRPr="00D31B7F" w:rsidRDefault="00D31B7F" w:rsidP="00D31B7F">
      <w:pPr>
        <w:numPr>
          <w:ilvl w:val="0"/>
          <w:numId w:val="47"/>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Las propuestas de resolución provisional y definitiva no crean derecho alguno a favor de la persona beneficiaria propuesta frente al Ayuntamiento, mientras no se le haya notificado la resolución definitiva de la</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concesión.</w:t>
      </w:r>
    </w:p>
    <w:p w14:paraId="381EF618" w14:textId="77777777" w:rsidR="00D31B7F" w:rsidRPr="00D31B7F" w:rsidRDefault="00D31B7F" w:rsidP="00D31B7F">
      <w:pPr>
        <w:ind w:left="720"/>
        <w:jc w:val="both"/>
        <w:rPr>
          <w:rFonts w:ascii="Times New Roman" w:eastAsia="Arial" w:hAnsi="Times New Roman"/>
          <w:sz w:val="24"/>
          <w:szCs w:val="24"/>
          <w:lang w:eastAsia="ar-SA"/>
        </w:rPr>
      </w:pPr>
    </w:p>
    <w:p w14:paraId="16D3CAB7" w14:textId="77777777" w:rsidR="00D31B7F" w:rsidRPr="00D31B7F" w:rsidRDefault="00D31B7F" w:rsidP="00D31B7F">
      <w:pPr>
        <w:jc w:val="both"/>
        <w:rPr>
          <w:rFonts w:ascii="Times New Roman" w:hAnsi="Times New Roman"/>
          <w:b/>
          <w:sz w:val="24"/>
          <w:szCs w:val="24"/>
          <w:lang w:eastAsia="es-ES"/>
        </w:rPr>
      </w:pPr>
      <w:r w:rsidRPr="00D31B7F">
        <w:rPr>
          <w:rFonts w:ascii="Times New Roman" w:hAnsi="Times New Roman"/>
          <w:b/>
          <w:color w:val="231F20"/>
          <w:w w:val="105"/>
          <w:sz w:val="24"/>
          <w:szCs w:val="24"/>
          <w:lang w:eastAsia="es-ES"/>
        </w:rPr>
        <w:t>11º.- RESOLUCIÓN Y PUBLICACIÓN</w:t>
      </w:r>
    </w:p>
    <w:p w14:paraId="561499B5" w14:textId="77777777" w:rsidR="00D31B7F" w:rsidRPr="00D31B7F" w:rsidRDefault="00D31B7F" w:rsidP="00D31B7F">
      <w:pPr>
        <w:numPr>
          <w:ilvl w:val="0"/>
          <w:numId w:val="48"/>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lastRenderedPageBreak/>
        <w:t>Una vez aprobada la propuesta de resolución definitiva, el alcalde resolverá el procedimiento de concesión de estas</w:t>
      </w:r>
      <w:r w:rsidRPr="00D31B7F">
        <w:rPr>
          <w:rFonts w:ascii="Times New Roman" w:eastAsia="Arial" w:hAnsi="Times New Roman"/>
          <w:color w:val="231F20"/>
          <w:spacing w:val="1"/>
          <w:w w:val="105"/>
          <w:sz w:val="24"/>
          <w:szCs w:val="24"/>
          <w:lang w:eastAsia="ar-SA"/>
        </w:rPr>
        <w:t xml:space="preserve"> </w:t>
      </w:r>
      <w:r w:rsidRPr="00D31B7F">
        <w:rPr>
          <w:rFonts w:ascii="Times New Roman" w:eastAsia="Arial" w:hAnsi="Times New Roman"/>
          <w:color w:val="231F20"/>
          <w:w w:val="105"/>
          <w:sz w:val="24"/>
          <w:szCs w:val="24"/>
          <w:lang w:eastAsia="ar-SA"/>
        </w:rPr>
        <w:t xml:space="preserve">subvenciones. </w:t>
      </w:r>
    </w:p>
    <w:p w14:paraId="6F599CAD" w14:textId="77777777" w:rsidR="00D31B7F" w:rsidRPr="00D31B7F" w:rsidRDefault="00D31B7F" w:rsidP="00D31B7F">
      <w:pPr>
        <w:numPr>
          <w:ilvl w:val="0"/>
          <w:numId w:val="48"/>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La resolución del procedimiento, además de contener la relación de solicitantes a los que se le concede la subvención y la cuantía de la misma, hará constar, de manera expresa, la desestimación o inadmisión, en su caso, del resto de</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solicitudes.</w:t>
      </w:r>
    </w:p>
    <w:p w14:paraId="5BDC9693" w14:textId="77777777" w:rsidR="00D31B7F" w:rsidRPr="00D31B7F" w:rsidRDefault="00D31B7F" w:rsidP="00D31B7F">
      <w:pPr>
        <w:numPr>
          <w:ilvl w:val="0"/>
          <w:numId w:val="48"/>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Contra la resolución del alcalde por la que se resuelve el procedimiento se podrá interponer potestativamente recurso de reposición ante el alcalde en el plazo de un mes, a contar desde el día siguiente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al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notificación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la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resolución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procedimiento,</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o</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bien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directamente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recurso</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contencioso- administrativo en la forma y plazos que establece la ley reguladora de la jurisdicción contencioso- administrativa.</w:t>
      </w:r>
    </w:p>
    <w:p w14:paraId="38897DD0" w14:textId="77777777" w:rsidR="00D31B7F" w:rsidRPr="00D31B7F" w:rsidRDefault="00D31B7F" w:rsidP="00D31B7F">
      <w:pPr>
        <w:numPr>
          <w:ilvl w:val="0"/>
          <w:numId w:val="48"/>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El plazo de resolución y notificación será de cuatro meses, a contar desde el día siguiente a la publicación del extracto de la convocatoria en el Boletín Oficial de Cantabria. Transcurrido dicho plazo sin que la Administración municipal haya resuelto y notificado la resolución del procedimiento se entenderá desestimada por silencio administrativo la solicitud de subvención a los efectos de presentación por las personas interesadas de los recursos y reclamaciones que estimen</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oportunos.</w:t>
      </w:r>
    </w:p>
    <w:p w14:paraId="0DAC6A6F" w14:textId="77777777" w:rsidR="00D31B7F" w:rsidRPr="00D31B7F" w:rsidRDefault="00D31B7F" w:rsidP="00D31B7F">
      <w:pPr>
        <w:numPr>
          <w:ilvl w:val="0"/>
          <w:numId w:val="48"/>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Las ayudas concedidas se publicarán en el tablón de anuncios y en la página web del Ayuntamiento de Villacarriedo, y en la Base de Datos Nacional de</w:t>
      </w:r>
      <w:r w:rsidRPr="00D31B7F">
        <w:rPr>
          <w:rFonts w:ascii="Times New Roman" w:eastAsia="Arial" w:hAnsi="Times New Roman"/>
          <w:color w:val="231F20"/>
          <w:spacing w:val="-7"/>
          <w:w w:val="105"/>
          <w:sz w:val="24"/>
          <w:szCs w:val="24"/>
          <w:lang w:eastAsia="ar-SA"/>
        </w:rPr>
        <w:t xml:space="preserve"> </w:t>
      </w:r>
      <w:r w:rsidRPr="00D31B7F">
        <w:rPr>
          <w:rFonts w:ascii="Times New Roman" w:eastAsia="Arial" w:hAnsi="Times New Roman"/>
          <w:color w:val="231F20"/>
          <w:w w:val="105"/>
          <w:sz w:val="24"/>
          <w:szCs w:val="24"/>
          <w:lang w:eastAsia="ar-SA"/>
        </w:rPr>
        <w:t>Subvenciones.</w:t>
      </w:r>
    </w:p>
    <w:p w14:paraId="2A7BDDF2" w14:textId="77777777" w:rsidR="00D31B7F" w:rsidRPr="00D31B7F" w:rsidRDefault="00D31B7F" w:rsidP="00D31B7F">
      <w:pPr>
        <w:ind w:left="720"/>
        <w:jc w:val="both"/>
        <w:rPr>
          <w:rFonts w:ascii="Times New Roman" w:eastAsia="Arial" w:hAnsi="Times New Roman"/>
          <w:sz w:val="24"/>
          <w:szCs w:val="24"/>
          <w:lang w:eastAsia="ar-SA"/>
        </w:rPr>
      </w:pPr>
    </w:p>
    <w:p w14:paraId="6CFE5A8A" w14:textId="77777777" w:rsidR="00D31B7F" w:rsidRPr="00D31B7F" w:rsidRDefault="00D31B7F" w:rsidP="00D31B7F">
      <w:pPr>
        <w:jc w:val="both"/>
        <w:rPr>
          <w:rFonts w:ascii="Times New Roman" w:hAnsi="Times New Roman"/>
          <w:b/>
          <w:bCs/>
          <w:sz w:val="24"/>
          <w:szCs w:val="24"/>
          <w:lang w:eastAsia="es-ES"/>
        </w:rPr>
      </w:pPr>
      <w:r w:rsidRPr="00D31B7F">
        <w:rPr>
          <w:rFonts w:ascii="Times New Roman" w:hAnsi="Times New Roman"/>
          <w:b/>
          <w:bCs/>
          <w:sz w:val="24"/>
          <w:szCs w:val="24"/>
          <w:lang w:eastAsia="es-ES"/>
        </w:rPr>
        <w:t>12º.- ÓRGANOS COMPETENTES</w:t>
      </w:r>
    </w:p>
    <w:p w14:paraId="74E440DD" w14:textId="77777777" w:rsidR="00D31B7F" w:rsidRPr="00D31B7F" w:rsidRDefault="00D31B7F" w:rsidP="00D31B7F">
      <w:pPr>
        <w:numPr>
          <w:ilvl w:val="0"/>
          <w:numId w:val="49"/>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El órgano competente para la ordenación e instrucción del procedimiento será la Concejal doña María Gema Cámara Elena.</w:t>
      </w:r>
    </w:p>
    <w:p w14:paraId="73994B4E" w14:textId="77777777" w:rsidR="00D31B7F" w:rsidRPr="00D31B7F" w:rsidRDefault="00D31B7F" w:rsidP="00D31B7F">
      <w:pPr>
        <w:numPr>
          <w:ilvl w:val="0"/>
          <w:numId w:val="49"/>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Para la evaluación y valoración de las solicitudes presentadas de acuerdo con los criterios de valoración establecidos, se creará un Comité de Evaluación. Dicho Comité estará presidido por la concejal en quien delegue, e integrado como vocales por el Educador Social de la Mancomunidad de Servicios Miera-</w:t>
      </w:r>
      <w:proofErr w:type="spellStart"/>
      <w:r w:rsidRPr="00D31B7F">
        <w:rPr>
          <w:rFonts w:ascii="Times New Roman" w:eastAsia="Arial" w:hAnsi="Times New Roman"/>
          <w:color w:val="231F20"/>
          <w:w w:val="105"/>
          <w:sz w:val="24"/>
          <w:szCs w:val="24"/>
          <w:lang w:eastAsia="ar-SA"/>
        </w:rPr>
        <w:t>Pisueña</w:t>
      </w:r>
      <w:proofErr w:type="spellEnd"/>
      <w:r w:rsidRPr="00D31B7F">
        <w:rPr>
          <w:rFonts w:ascii="Times New Roman" w:eastAsia="Arial" w:hAnsi="Times New Roman"/>
          <w:color w:val="231F20"/>
          <w:w w:val="105"/>
          <w:sz w:val="24"/>
          <w:szCs w:val="24"/>
          <w:lang w:eastAsia="ar-SA"/>
        </w:rPr>
        <w:t xml:space="preserve"> y por la Trabajadora Social. Actuará en calidad de secretario, con voz y sin voto, el secretario del Ayuntamiento o funcionario en quien delegue.</w:t>
      </w:r>
    </w:p>
    <w:p w14:paraId="5AEAD443" w14:textId="77777777" w:rsidR="00D31B7F" w:rsidRPr="00D31B7F" w:rsidRDefault="00D31B7F" w:rsidP="00D31B7F">
      <w:pPr>
        <w:ind w:left="720"/>
        <w:jc w:val="both"/>
        <w:rPr>
          <w:rFonts w:ascii="Times New Roman" w:eastAsia="Arial" w:hAnsi="Times New Roman"/>
          <w:color w:val="231F20"/>
          <w:w w:val="105"/>
          <w:sz w:val="24"/>
          <w:szCs w:val="24"/>
          <w:lang w:eastAsia="ar-SA"/>
        </w:rPr>
      </w:pPr>
    </w:p>
    <w:p w14:paraId="7DDE01F3" w14:textId="77777777" w:rsidR="00D31B7F" w:rsidRPr="00D31B7F" w:rsidRDefault="00D31B7F" w:rsidP="00D31B7F">
      <w:pPr>
        <w:jc w:val="both"/>
        <w:rPr>
          <w:rFonts w:ascii="Times New Roman" w:hAnsi="Times New Roman"/>
          <w:b/>
          <w:sz w:val="24"/>
          <w:szCs w:val="24"/>
          <w:u w:val="single"/>
          <w:lang w:eastAsia="es-ES"/>
        </w:rPr>
      </w:pPr>
      <w:r w:rsidRPr="00D31B7F">
        <w:rPr>
          <w:rFonts w:ascii="Times New Roman" w:hAnsi="Times New Roman"/>
          <w:b/>
          <w:bCs/>
          <w:sz w:val="24"/>
          <w:szCs w:val="24"/>
          <w:lang w:eastAsia="es-ES"/>
        </w:rPr>
        <w:t xml:space="preserve">13º.- </w:t>
      </w:r>
      <w:bookmarkStart w:id="7" w:name="13"/>
      <w:bookmarkEnd w:id="7"/>
      <w:r w:rsidRPr="00D31B7F">
        <w:rPr>
          <w:rFonts w:ascii="Times New Roman" w:hAnsi="Times New Roman"/>
          <w:b/>
          <w:sz w:val="24"/>
          <w:szCs w:val="24"/>
          <w:u w:val="single"/>
          <w:lang w:eastAsia="es-ES"/>
        </w:rPr>
        <w:t>JUSTIFICACIÓN DE LA SUBVENCIÓN</w:t>
      </w:r>
    </w:p>
    <w:p w14:paraId="48FDD1E5" w14:textId="77777777" w:rsidR="00D31B7F" w:rsidRPr="00D31B7F" w:rsidRDefault="00D31B7F" w:rsidP="00D31B7F">
      <w:pPr>
        <w:numPr>
          <w:ilvl w:val="0"/>
          <w:numId w:val="50"/>
        </w:numPr>
        <w:spacing w:after="160" w:line="259" w:lineRule="auto"/>
        <w:jc w:val="both"/>
        <w:rPr>
          <w:rFonts w:ascii="Times New Roman" w:eastAsia="Times New Roman" w:hAnsi="Times New Roman"/>
          <w:bCs/>
          <w:color w:val="231F20"/>
          <w:w w:val="105"/>
          <w:sz w:val="24"/>
          <w:szCs w:val="24"/>
          <w:lang w:eastAsia="es-ES"/>
        </w:rPr>
      </w:pPr>
      <w:r w:rsidRPr="00D31B7F">
        <w:rPr>
          <w:rFonts w:ascii="Times New Roman" w:eastAsia="Times New Roman" w:hAnsi="Times New Roman"/>
          <w:b/>
          <w:bCs/>
          <w:color w:val="231F20"/>
          <w:w w:val="105"/>
          <w:sz w:val="24"/>
          <w:szCs w:val="24"/>
          <w:lang w:eastAsia="es-ES"/>
        </w:rPr>
        <w:lastRenderedPageBreak/>
        <w:t>Las personas beneficiarias de las ayudas han de justificar la realización de los gastos subvencionables en los siguientes</w:t>
      </w:r>
      <w:r w:rsidRPr="00D31B7F">
        <w:rPr>
          <w:rFonts w:ascii="Times New Roman" w:eastAsia="Times New Roman" w:hAnsi="Times New Roman"/>
          <w:b/>
          <w:bCs/>
          <w:color w:val="231F20"/>
          <w:spacing w:val="-1"/>
          <w:w w:val="105"/>
          <w:sz w:val="24"/>
          <w:szCs w:val="24"/>
          <w:lang w:eastAsia="es-ES"/>
        </w:rPr>
        <w:t xml:space="preserve"> </w:t>
      </w:r>
      <w:r w:rsidRPr="00D31B7F">
        <w:rPr>
          <w:rFonts w:ascii="Times New Roman" w:eastAsia="Times New Roman" w:hAnsi="Times New Roman"/>
          <w:b/>
          <w:bCs/>
          <w:color w:val="231F20"/>
          <w:w w:val="105"/>
          <w:sz w:val="24"/>
          <w:szCs w:val="24"/>
          <w:lang w:eastAsia="es-ES"/>
        </w:rPr>
        <w:t>plazos</w:t>
      </w:r>
      <w:r w:rsidRPr="00D31B7F">
        <w:rPr>
          <w:rFonts w:ascii="Times New Roman" w:eastAsia="Times New Roman" w:hAnsi="Times New Roman"/>
          <w:bCs/>
          <w:color w:val="231F20"/>
          <w:w w:val="105"/>
          <w:sz w:val="24"/>
          <w:szCs w:val="24"/>
          <w:lang w:eastAsia="es-ES"/>
        </w:rPr>
        <w:t>:</w:t>
      </w:r>
    </w:p>
    <w:p w14:paraId="4C6A1987" w14:textId="77777777" w:rsidR="00D31B7F" w:rsidRPr="00D31B7F" w:rsidRDefault="00D31B7F" w:rsidP="00D31B7F">
      <w:pPr>
        <w:numPr>
          <w:ilvl w:val="1"/>
          <w:numId w:val="5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En el caso de ayudas para la adquisición de libros de texto y material escolar y ayudas para el pago de tasas y matrículas, en el plazo de un mes a contar desde el día siguiente a la notificación de la resolución del procedimiento de concesión 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 xml:space="preserve">subvenciones. </w:t>
      </w:r>
    </w:p>
    <w:p w14:paraId="1D6239FE" w14:textId="77777777" w:rsidR="00D31B7F" w:rsidRPr="00D31B7F" w:rsidRDefault="00D31B7F" w:rsidP="00D31B7F">
      <w:pPr>
        <w:numPr>
          <w:ilvl w:val="1"/>
          <w:numId w:val="5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En</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caso</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ayudas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para</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gastos</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comedor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escolar</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6"/>
          <w:w w:val="105"/>
          <w:sz w:val="24"/>
          <w:szCs w:val="24"/>
          <w:lang w:eastAsia="ar-SA"/>
        </w:rPr>
        <w:t xml:space="preserve"> </w:t>
      </w:r>
      <w:r w:rsidRPr="00D31B7F">
        <w:rPr>
          <w:rFonts w:ascii="Times New Roman" w:eastAsia="Arial" w:hAnsi="Times New Roman"/>
          <w:color w:val="231F20"/>
          <w:w w:val="105"/>
          <w:sz w:val="24"/>
          <w:szCs w:val="24"/>
          <w:lang w:eastAsia="ar-SA"/>
        </w:rPr>
        <w:t>ayudas</w:t>
      </w:r>
      <w:r w:rsidRPr="00D31B7F">
        <w:rPr>
          <w:rFonts w:ascii="Times New Roman" w:eastAsia="Arial" w:hAnsi="Times New Roman"/>
          <w:color w:val="231F20"/>
          <w:spacing w:val="-3"/>
          <w:w w:val="105"/>
          <w:sz w:val="24"/>
          <w:szCs w:val="24"/>
          <w:lang w:eastAsia="ar-SA"/>
        </w:rPr>
        <w:t xml:space="preserve"> </w:t>
      </w:r>
      <w:r w:rsidRPr="00D31B7F">
        <w:rPr>
          <w:rFonts w:ascii="Times New Roman" w:eastAsia="Arial" w:hAnsi="Times New Roman"/>
          <w:color w:val="231F20"/>
          <w:w w:val="105"/>
          <w:sz w:val="24"/>
          <w:szCs w:val="24"/>
          <w:lang w:eastAsia="ar-SA"/>
        </w:rPr>
        <w:t>al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transporte</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escolar, el</w:t>
      </w:r>
      <w:r w:rsidRPr="00D31B7F">
        <w:rPr>
          <w:rFonts w:ascii="Times New Roman" w:eastAsia="Arial" w:hAnsi="Times New Roman"/>
          <w:color w:val="231F20"/>
          <w:spacing w:val="-5"/>
          <w:w w:val="105"/>
          <w:sz w:val="24"/>
          <w:szCs w:val="24"/>
          <w:lang w:eastAsia="ar-SA"/>
        </w:rPr>
        <w:t xml:space="preserve"> </w:t>
      </w:r>
      <w:r w:rsidRPr="00D31B7F">
        <w:rPr>
          <w:rFonts w:ascii="Times New Roman" w:eastAsia="Arial" w:hAnsi="Times New Roman"/>
          <w:color w:val="231F20"/>
          <w:w w:val="105"/>
          <w:sz w:val="24"/>
          <w:szCs w:val="24"/>
          <w:lang w:eastAsia="ar-SA"/>
        </w:rPr>
        <w:t>plazo</w:t>
      </w:r>
      <w:r w:rsidRPr="00D31B7F">
        <w:rPr>
          <w:rFonts w:ascii="Times New Roman" w:eastAsia="Arial" w:hAnsi="Times New Roman"/>
          <w:color w:val="231F20"/>
          <w:spacing w:val="-4"/>
          <w:w w:val="105"/>
          <w:sz w:val="24"/>
          <w:szCs w:val="24"/>
          <w:lang w:eastAsia="ar-SA"/>
        </w:rPr>
        <w:t xml:space="preserve"> </w:t>
      </w:r>
      <w:r w:rsidRPr="00D31B7F">
        <w:rPr>
          <w:rFonts w:ascii="Times New Roman" w:eastAsia="Arial" w:hAnsi="Times New Roman"/>
          <w:color w:val="231F20"/>
          <w:w w:val="105"/>
          <w:sz w:val="24"/>
          <w:szCs w:val="24"/>
          <w:lang w:eastAsia="ar-SA"/>
        </w:rPr>
        <w:t>de justificación finalizará el día 31 de mayo de 2026.</w:t>
      </w:r>
    </w:p>
    <w:p w14:paraId="5C5798F8" w14:textId="77777777" w:rsidR="00D31B7F" w:rsidRPr="00D31B7F" w:rsidRDefault="00D31B7F" w:rsidP="00D31B7F">
      <w:pPr>
        <w:numPr>
          <w:ilvl w:val="0"/>
          <w:numId w:val="5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Los</w:t>
      </w:r>
      <w:r w:rsidRPr="00D31B7F">
        <w:rPr>
          <w:rFonts w:ascii="Times New Roman" w:eastAsia="Arial" w:hAnsi="Times New Roman"/>
          <w:color w:val="231F20"/>
          <w:spacing w:val="-10"/>
          <w:w w:val="105"/>
          <w:sz w:val="24"/>
          <w:szCs w:val="24"/>
          <w:lang w:eastAsia="ar-SA"/>
        </w:rPr>
        <w:t xml:space="preserve"> </w:t>
      </w:r>
      <w:r w:rsidRPr="00D31B7F">
        <w:rPr>
          <w:rFonts w:ascii="Times New Roman" w:eastAsia="Arial" w:hAnsi="Times New Roman"/>
          <w:color w:val="231F20"/>
          <w:w w:val="105"/>
          <w:sz w:val="24"/>
          <w:szCs w:val="24"/>
          <w:lang w:eastAsia="ar-SA"/>
        </w:rPr>
        <w:t>gastos</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se</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acreditarán</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mediante</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facturas</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y</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demás</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documentos</w:t>
      </w:r>
      <w:r w:rsidRPr="00D31B7F">
        <w:rPr>
          <w:rFonts w:ascii="Times New Roman" w:eastAsia="Arial" w:hAnsi="Times New Roman"/>
          <w:color w:val="231F20"/>
          <w:spacing w:val="-11"/>
          <w:w w:val="105"/>
          <w:sz w:val="24"/>
          <w:szCs w:val="24"/>
          <w:lang w:eastAsia="ar-SA"/>
        </w:rPr>
        <w:t xml:space="preserve"> </w:t>
      </w:r>
      <w:r w:rsidRPr="00D31B7F">
        <w:rPr>
          <w:rFonts w:ascii="Times New Roman" w:eastAsia="Arial" w:hAnsi="Times New Roman"/>
          <w:color w:val="231F20"/>
          <w:w w:val="105"/>
          <w:sz w:val="24"/>
          <w:szCs w:val="24"/>
          <w:lang w:eastAsia="ar-SA"/>
        </w:rPr>
        <w:t>de</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valor</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probatorio</w:t>
      </w:r>
      <w:r w:rsidRPr="00D31B7F">
        <w:rPr>
          <w:rFonts w:ascii="Times New Roman" w:eastAsia="Arial" w:hAnsi="Times New Roman"/>
          <w:color w:val="231F20"/>
          <w:spacing w:val="-9"/>
          <w:w w:val="105"/>
          <w:sz w:val="24"/>
          <w:szCs w:val="24"/>
          <w:lang w:eastAsia="ar-SA"/>
        </w:rPr>
        <w:t xml:space="preserve"> </w:t>
      </w:r>
      <w:r w:rsidRPr="00D31B7F">
        <w:rPr>
          <w:rFonts w:ascii="Times New Roman" w:eastAsia="Arial" w:hAnsi="Times New Roman"/>
          <w:color w:val="231F20"/>
          <w:w w:val="105"/>
          <w:sz w:val="24"/>
          <w:szCs w:val="24"/>
          <w:lang w:eastAsia="ar-SA"/>
        </w:rPr>
        <w:t>equivalente en el tráfico jurídico mercantil o con eficacia administrativa, en los términos establecidos reglamentariamente.</w:t>
      </w:r>
    </w:p>
    <w:p w14:paraId="279437D0" w14:textId="77777777" w:rsidR="00D31B7F" w:rsidRPr="00D31B7F" w:rsidRDefault="00D31B7F" w:rsidP="00D31B7F">
      <w:pPr>
        <w:numPr>
          <w:ilvl w:val="0"/>
          <w:numId w:val="50"/>
        </w:numPr>
        <w:spacing w:after="160" w:line="259" w:lineRule="auto"/>
        <w:jc w:val="both"/>
        <w:rPr>
          <w:rFonts w:ascii="Times New Roman" w:eastAsia="Arial" w:hAnsi="Times New Roman"/>
          <w:color w:val="231F20"/>
          <w:w w:val="105"/>
          <w:sz w:val="24"/>
          <w:szCs w:val="24"/>
          <w:lang w:eastAsia="ar-SA"/>
        </w:rPr>
      </w:pPr>
      <w:r w:rsidRPr="00D31B7F">
        <w:rPr>
          <w:rFonts w:ascii="Times New Roman" w:eastAsia="Arial" w:hAnsi="Times New Roman"/>
          <w:color w:val="231F20"/>
          <w:w w:val="105"/>
          <w:sz w:val="24"/>
          <w:szCs w:val="24"/>
          <w:lang w:eastAsia="ar-SA"/>
        </w:rPr>
        <w:t xml:space="preserve">Se considera gasto realizado el que haya sido efectivamente pagado con anterioridad a la finalización del período de justificación. </w:t>
      </w:r>
      <w:r w:rsidRPr="00D31B7F">
        <w:rPr>
          <w:rFonts w:ascii="Times New Roman" w:eastAsia="Arial" w:hAnsi="Times New Roman"/>
          <w:b/>
          <w:color w:val="231F20"/>
          <w:w w:val="105"/>
          <w:sz w:val="24"/>
          <w:szCs w:val="24"/>
          <w:lang w:eastAsia="ar-SA"/>
        </w:rPr>
        <w:t>Las personas beneficiarias han de aportar los justificantes</w:t>
      </w:r>
      <w:r w:rsidRPr="00D31B7F">
        <w:rPr>
          <w:rFonts w:ascii="Times New Roman" w:eastAsia="Arial" w:hAnsi="Times New Roman"/>
          <w:b/>
          <w:color w:val="231F20"/>
          <w:spacing w:val="-29"/>
          <w:w w:val="105"/>
          <w:sz w:val="24"/>
          <w:szCs w:val="24"/>
          <w:lang w:eastAsia="ar-SA"/>
        </w:rPr>
        <w:t xml:space="preserve"> </w:t>
      </w:r>
      <w:r w:rsidRPr="00D31B7F">
        <w:rPr>
          <w:rFonts w:ascii="Times New Roman" w:eastAsia="Arial" w:hAnsi="Times New Roman"/>
          <w:b/>
          <w:color w:val="231F20"/>
          <w:w w:val="105"/>
          <w:sz w:val="24"/>
          <w:szCs w:val="24"/>
          <w:lang w:eastAsia="ar-SA"/>
        </w:rPr>
        <w:t>de pago de los gastos objeto de</w:t>
      </w:r>
      <w:r w:rsidRPr="00D31B7F">
        <w:rPr>
          <w:rFonts w:ascii="Times New Roman" w:eastAsia="Arial" w:hAnsi="Times New Roman"/>
          <w:b/>
          <w:color w:val="231F20"/>
          <w:spacing w:val="-2"/>
          <w:w w:val="105"/>
          <w:sz w:val="24"/>
          <w:szCs w:val="24"/>
          <w:lang w:eastAsia="ar-SA"/>
        </w:rPr>
        <w:t xml:space="preserve"> </w:t>
      </w:r>
      <w:r w:rsidRPr="00D31B7F">
        <w:rPr>
          <w:rFonts w:ascii="Times New Roman" w:eastAsia="Arial" w:hAnsi="Times New Roman"/>
          <w:b/>
          <w:color w:val="231F20"/>
          <w:w w:val="105"/>
          <w:sz w:val="24"/>
          <w:szCs w:val="24"/>
          <w:lang w:eastAsia="ar-SA"/>
        </w:rPr>
        <w:t>subvención.</w:t>
      </w:r>
    </w:p>
    <w:p w14:paraId="7C2DF89B" w14:textId="77777777" w:rsidR="00D31B7F" w:rsidRPr="00D31B7F" w:rsidRDefault="00D31B7F" w:rsidP="00D31B7F">
      <w:pPr>
        <w:numPr>
          <w:ilvl w:val="0"/>
          <w:numId w:val="50"/>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color w:val="231F20"/>
          <w:w w:val="105"/>
          <w:sz w:val="24"/>
          <w:szCs w:val="24"/>
          <w:lang w:eastAsia="ar-SA"/>
        </w:rPr>
        <w:t>Con carácter previo al pago de la subvención, la persona beneficiaria ha de presentar los certificados acreditativos de estar al corriente en el cumplimiento de sus obligaciones tributarias y frente a la Seguridad</w:t>
      </w:r>
      <w:r w:rsidRPr="00D31B7F">
        <w:rPr>
          <w:rFonts w:ascii="Times New Roman" w:eastAsia="Arial" w:hAnsi="Times New Roman"/>
          <w:color w:val="231F20"/>
          <w:spacing w:val="-2"/>
          <w:w w:val="105"/>
          <w:sz w:val="24"/>
          <w:szCs w:val="24"/>
          <w:lang w:eastAsia="ar-SA"/>
        </w:rPr>
        <w:t xml:space="preserve"> </w:t>
      </w:r>
      <w:r w:rsidRPr="00D31B7F">
        <w:rPr>
          <w:rFonts w:ascii="Times New Roman" w:eastAsia="Arial" w:hAnsi="Times New Roman"/>
          <w:color w:val="231F20"/>
          <w:w w:val="105"/>
          <w:sz w:val="24"/>
          <w:szCs w:val="24"/>
          <w:lang w:eastAsia="ar-SA"/>
        </w:rPr>
        <w:t>Social.</w:t>
      </w:r>
    </w:p>
    <w:p w14:paraId="0AA74E8B" w14:textId="77777777" w:rsidR="00D31B7F" w:rsidRPr="00D31B7F" w:rsidRDefault="00D31B7F" w:rsidP="00D31B7F">
      <w:pPr>
        <w:numPr>
          <w:ilvl w:val="0"/>
          <w:numId w:val="50"/>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El pago de las ayudas se realizará en los siguientes plazos:</w:t>
      </w:r>
    </w:p>
    <w:p w14:paraId="4F7CE444" w14:textId="77777777" w:rsidR="00D31B7F" w:rsidRPr="00D31B7F" w:rsidRDefault="00D31B7F" w:rsidP="00D31B7F">
      <w:pPr>
        <w:numPr>
          <w:ilvl w:val="1"/>
          <w:numId w:val="50"/>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En el caso de ayudas para la adquisición de libros de texto y material escolar y ayudas para el pago de tasas y matrículas, en el plazo de quince días a contar desde la finalización del plazo de justificación.</w:t>
      </w:r>
    </w:p>
    <w:p w14:paraId="054DE045" w14:textId="77777777" w:rsidR="00D31B7F" w:rsidRPr="00D31B7F" w:rsidRDefault="00D31B7F" w:rsidP="00D31B7F">
      <w:pPr>
        <w:numPr>
          <w:ilvl w:val="1"/>
          <w:numId w:val="50"/>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En el caso de ayudas para gastos de comedor escolar y ayudas al transporte escolar, en el plazo de un mes a contar desde el día siguiente a la notificación de la resolución del procedimiento de concesión de subvenciones.</w:t>
      </w:r>
    </w:p>
    <w:p w14:paraId="17A16932" w14:textId="77777777" w:rsidR="00D31B7F" w:rsidRPr="00D31B7F" w:rsidRDefault="00D31B7F" w:rsidP="00D31B7F">
      <w:pPr>
        <w:ind w:left="720"/>
        <w:jc w:val="both"/>
        <w:rPr>
          <w:rFonts w:ascii="Times New Roman" w:eastAsia="Arial" w:hAnsi="Times New Roman"/>
          <w:sz w:val="24"/>
          <w:szCs w:val="24"/>
          <w:lang w:eastAsia="ar-SA"/>
        </w:rPr>
      </w:pPr>
    </w:p>
    <w:p w14:paraId="264D6A7F" w14:textId="77777777" w:rsidR="00D31B7F" w:rsidRPr="00D31B7F" w:rsidRDefault="00D31B7F" w:rsidP="00D31B7F">
      <w:pPr>
        <w:jc w:val="both"/>
        <w:rPr>
          <w:rFonts w:ascii="Times New Roman" w:eastAsia="Arial" w:hAnsi="Times New Roman"/>
          <w:sz w:val="24"/>
          <w:szCs w:val="24"/>
          <w:lang w:eastAsia="ar-SA"/>
        </w:rPr>
      </w:pPr>
      <w:r w:rsidRPr="00D31B7F">
        <w:rPr>
          <w:rFonts w:ascii="Times New Roman" w:eastAsia="Arial" w:hAnsi="Times New Roman"/>
          <w:b/>
          <w:sz w:val="24"/>
          <w:szCs w:val="24"/>
          <w:lang w:eastAsia="ar-SA"/>
        </w:rPr>
        <w:t>14ª.- CRITERIOS DE GRADUACIÓN DE LOS POSIBLES INCUMPLIMIENTOS DE CONDICIONES IMPUESTAS CON MOTIVO DE LA CONCESIÓN DE LAS SUBVENCIONES</w:t>
      </w:r>
    </w:p>
    <w:p w14:paraId="02FB60FC" w14:textId="77777777" w:rsidR="00D31B7F" w:rsidRPr="00D31B7F" w:rsidRDefault="00D31B7F" w:rsidP="00D31B7F">
      <w:pPr>
        <w:ind w:firstLine="708"/>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Estos criterios resultarán de aplicación para determinar la cantidad que finalmente haya de percibir el beneficiario o, en su caso, el importe a reintegrar, y deberán responder al principio de proporcionalidad.</w:t>
      </w:r>
    </w:p>
    <w:p w14:paraId="00C444AB" w14:textId="77777777" w:rsidR="00D31B7F" w:rsidRPr="00D31B7F" w:rsidRDefault="00D31B7F" w:rsidP="00D31B7F">
      <w:pPr>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lastRenderedPageBreak/>
        <w:tab/>
        <w:t>De justificarse una cantidad inferior a la concedida se reducirá la subvención al importe de la cantidad justificada.</w:t>
      </w:r>
    </w:p>
    <w:p w14:paraId="048B128B" w14:textId="77777777" w:rsidR="00D31B7F" w:rsidRPr="00D31B7F" w:rsidRDefault="00D31B7F" w:rsidP="00D31B7F">
      <w:pPr>
        <w:jc w:val="both"/>
        <w:rPr>
          <w:rFonts w:ascii="Times New Roman" w:eastAsia="Arial" w:hAnsi="Times New Roman"/>
          <w:sz w:val="24"/>
          <w:szCs w:val="24"/>
          <w:lang w:eastAsia="ar-SA"/>
        </w:rPr>
      </w:pPr>
    </w:p>
    <w:p w14:paraId="66530E5E" w14:textId="77777777" w:rsidR="00D31B7F" w:rsidRPr="00D31B7F" w:rsidRDefault="00D31B7F" w:rsidP="00D31B7F">
      <w:pPr>
        <w:jc w:val="both"/>
        <w:rPr>
          <w:rFonts w:ascii="Times New Roman" w:eastAsia="Arial" w:hAnsi="Times New Roman"/>
          <w:b/>
          <w:bCs/>
          <w:sz w:val="24"/>
          <w:szCs w:val="24"/>
          <w:lang w:eastAsia="ar-SA"/>
        </w:rPr>
      </w:pPr>
      <w:r w:rsidRPr="00D31B7F">
        <w:rPr>
          <w:rFonts w:ascii="Times New Roman" w:eastAsia="Arial" w:hAnsi="Times New Roman"/>
          <w:b/>
          <w:bCs/>
          <w:sz w:val="24"/>
          <w:szCs w:val="24"/>
          <w:lang w:eastAsia="ar-SA"/>
        </w:rPr>
        <w:t>15ª.- MEDIOS DE NOTIFICACIÓN</w:t>
      </w:r>
    </w:p>
    <w:p w14:paraId="1B5B1BDA" w14:textId="77777777" w:rsidR="00D31B7F" w:rsidRPr="00D31B7F" w:rsidRDefault="00D31B7F" w:rsidP="00D31B7F">
      <w:pPr>
        <w:ind w:firstLine="708"/>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Con carácter general, los anuncios y notificaciones de cualquier tipo referentes a esta convocatoria se efectuarán mediante su publicación en el tablón de anuncios y en la página web del Ayuntamiento, conforme a lo dispuesto en el artículo 45.1 b) de la Ley 39/2015, de 1 de octubre.</w:t>
      </w:r>
    </w:p>
    <w:p w14:paraId="11482EE0" w14:textId="77777777" w:rsidR="00D31B7F" w:rsidRPr="00D31B7F" w:rsidRDefault="00D31B7F" w:rsidP="00D31B7F">
      <w:pPr>
        <w:jc w:val="both"/>
        <w:rPr>
          <w:rFonts w:ascii="Times New Roman" w:eastAsia="Arial" w:hAnsi="Times New Roman"/>
          <w:sz w:val="24"/>
          <w:szCs w:val="24"/>
          <w:lang w:eastAsia="ar-SA"/>
        </w:rPr>
      </w:pPr>
    </w:p>
    <w:p w14:paraId="193AEF17" w14:textId="77777777" w:rsidR="00D31B7F" w:rsidRPr="00D31B7F" w:rsidRDefault="00D31B7F" w:rsidP="00D31B7F">
      <w:pPr>
        <w:jc w:val="both"/>
        <w:rPr>
          <w:rFonts w:ascii="Times New Roman" w:eastAsia="Arial" w:hAnsi="Times New Roman"/>
          <w:sz w:val="24"/>
          <w:szCs w:val="24"/>
          <w:lang w:eastAsia="ar-SA"/>
        </w:rPr>
      </w:pPr>
      <w:r w:rsidRPr="00D31B7F">
        <w:rPr>
          <w:rFonts w:ascii="Times New Roman" w:eastAsia="Arial" w:hAnsi="Times New Roman"/>
          <w:b/>
          <w:bCs/>
          <w:sz w:val="24"/>
          <w:szCs w:val="24"/>
          <w:lang w:eastAsia="ar-SA"/>
        </w:rPr>
        <w:t>16ª.- RÉGIMEN DE RECURSOS</w:t>
      </w:r>
    </w:p>
    <w:p w14:paraId="04F3032D" w14:textId="77777777" w:rsidR="00D31B7F" w:rsidRPr="00D31B7F" w:rsidRDefault="00D31B7F" w:rsidP="00D31B7F">
      <w:pPr>
        <w:numPr>
          <w:ilvl w:val="0"/>
          <w:numId w:val="51"/>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Contra la Resolución de la Alcaldía por la que se aprueba las bases reguladoras de esta convocatoria, que es definitiva en vía administrativa, las personas interesadas pueden presentar recurso de reposición ante el Alcalde, en el plazo de un mes a contar desde el día siguiente al de su publicación en el Boletín Oficial de Cantabria.</w:t>
      </w:r>
    </w:p>
    <w:p w14:paraId="79CD8333" w14:textId="77777777" w:rsidR="00D31B7F" w:rsidRPr="00D31B7F" w:rsidRDefault="00D31B7F" w:rsidP="00D31B7F">
      <w:pPr>
        <w:numPr>
          <w:ilvl w:val="0"/>
          <w:numId w:val="51"/>
        </w:numPr>
        <w:spacing w:after="160" w:line="259" w:lineRule="auto"/>
        <w:jc w:val="both"/>
        <w:rPr>
          <w:rFonts w:ascii="Times New Roman" w:eastAsia="Arial" w:hAnsi="Times New Roman"/>
          <w:sz w:val="24"/>
          <w:szCs w:val="24"/>
          <w:lang w:eastAsia="ar-SA"/>
        </w:rPr>
      </w:pPr>
      <w:r w:rsidRPr="00D31B7F">
        <w:rPr>
          <w:rFonts w:ascii="Times New Roman" w:eastAsia="Arial" w:hAnsi="Times New Roman"/>
          <w:sz w:val="24"/>
          <w:szCs w:val="24"/>
          <w:lang w:eastAsia="ar-SA"/>
        </w:rPr>
        <w:t>Alternativamente, la resolución municipal podrá ser objeto de recurso contencioso-administrativo ante los órganos judiciales en la forma y plazos establecidos en la Ley 29/1998, de 13 de julio, reguladora de la Jurisdicción Contencioso-Administrativa.</w:t>
      </w:r>
    </w:p>
    <w:p w14:paraId="5C2F4206" w14:textId="77777777" w:rsidR="00D31B7F" w:rsidRPr="00D31B7F" w:rsidRDefault="00D31B7F" w:rsidP="00D31B7F">
      <w:pPr>
        <w:spacing w:after="0" w:line="240" w:lineRule="auto"/>
        <w:ind w:left="2832" w:firstLine="708"/>
        <w:rPr>
          <w:rFonts w:ascii="Times New Roman" w:eastAsia="Arial" w:hAnsi="Times New Roman"/>
          <w:sz w:val="24"/>
          <w:szCs w:val="24"/>
          <w:lang w:eastAsia="es-ES"/>
        </w:rPr>
      </w:pPr>
    </w:p>
    <w:p w14:paraId="1C04BBD2" w14:textId="70AF9237" w:rsidR="00D31B7F" w:rsidRDefault="00D31B7F" w:rsidP="00D31B7F">
      <w:pPr>
        <w:jc w:val="center"/>
        <w:rPr>
          <w:rFonts w:ascii="Times New Roman" w:eastAsia="Arial" w:hAnsi="Times New Roman"/>
          <w:sz w:val="24"/>
          <w:szCs w:val="24"/>
          <w:lang w:eastAsia="ar-SA"/>
        </w:rPr>
      </w:pPr>
      <w:r w:rsidRPr="00D31B7F">
        <w:rPr>
          <w:rFonts w:ascii="Times New Roman" w:eastAsia="Arial" w:hAnsi="Times New Roman"/>
          <w:sz w:val="24"/>
          <w:szCs w:val="24"/>
          <w:lang w:eastAsia="ar-SA"/>
        </w:rPr>
        <w:t>Villacarriedo, a</w:t>
      </w:r>
      <w:r w:rsidR="00EC6508">
        <w:rPr>
          <w:rFonts w:ascii="Times New Roman" w:eastAsia="Arial" w:hAnsi="Times New Roman"/>
          <w:sz w:val="24"/>
          <w:szCs w:val="24"/>
          <w:lang w:eastAsia="ar-SA"/>
        </w:rPr>
        <w:t xml:space="preserve"> 22 de octubre de 2025</w:t>
      </w:r>
    </w:p>
    <w:p w14:paraId="1AFA1A6B" w14:textId="22D033F2" w:rsidR="00EC6508" w:rsidRDefault="00EC6508" w:rsidP="00D31B7F">
      <w:pPr>
        <w:jc w:val="center"/>
        <w:rPr>
          <w:rFonts w:ascii="Times New Roman" w:eastAsia="Arial" w:hAnsi="Times New Roman"/>
          <w:sz w:val="24"/>
          <w:szCs w:val="24"/>
          <w:lang w:eastAsia="ar-SA"/>
        </w:rPr>
      </w:pPr>
      <w:r>
        <w:rPr>
          <w:rFonts w:ascii="Times New Roman" w:eastAsia="Arial" w:hAnsi="Times New Roman"/>
          <w:sz w:val="24"/>
          <w:szCs w:val="24"/>
          <w:lang w:eastAsia="ar-SA"/>
        </w:rPr>
        <w:t>El Alcalde,</w:t>
      </w:r>
    </w:p>
    <w:p w14:paraId="5B80138A" w14:textId="012A3DFA" w:rsidR="00EC6508" w:rsidRPr="00D31B7F" w:rsidRDefault="00EC6508" w:rsidP="00D31B7F">
      <w:pPr>
        <w:jc w:val="center"/>
        <w:rPr>
          <w:rFonts w:ascii="Times New Roman" w:eastAsia="Arial" w:hAnsi="Times New Roman"/>
          <w:sz w:val="24"/>
          <w:szCs w:val="24"/>
          <w:lang w:eastAsia="ar-SA"/>
        </w:rPr>
      </w:pPr>
      <w:r>
        <w:rPr>
          <w:rFonts w:ascii="Times New Roman" w:eastAsia="Arial" w:hAnsi="Times New Roman"/>
          <w:sz w:val="24"/>
          <w:szCs w:val="24"/>
          <w:lang w:eastAsia="ar-SA"/>
        </w:rPr>
        <w:t>Ángel Sainz Ruiz</w:t>
      </w:r>
    </w:p>
    <w:p w14:paraId="05D005A4" w14:textId="77777777" w:rsidR="0093469F" w:rsidRPr="0093469F" w:rsidRDefault="0093469F" w:rsidP="00D31B7F">
      <w:pPr>
        <w:jc w:val="both"/>
        <w:rPr>
          <w:lang w:val="es-ES_tradnl"/>
        </w:rPr>
      </w:pPr>
    </w:p>
    <w:sectPr w:rsidR="0093469F" w:rsidRPr="0093469F" w:rsidSect="004C5111">
      <w:headerReference w:type="default" r:id="rId7"/>
      <w:footerReference w:type="default" r:id="rId8"/>
      <w:pgSz w:w="11906" w:h="16838" w:code="9"/>
      <w:pgMar w:top="1417" w:right="1701" w:bottom="1417" w:left="1701" w:header="21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3ADFC" w14:textId="77777777" w:rsidR="00EF4651" w:rsidRDefault="00EF4651">
      <w:r>
        <w:separator/>
      </w:r>
    </w:p>
  </w:endnote>
  <w:endnote w:type="continuationSeparator" w:id="0">
    <w:p w14:paraId="78F7D358" w14:textId="77777777" w:rsidR="00EF4651" w:rsidRDefault="00EF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CD77" w14:textId="1D00101C" w:rsidR="008616E8" w:rsidRPr="008616E8" w:rsidRDefault="00D20BA6">
    <w:pPr>
      <w:pStyle w:val="Piedepgina"/>
    </w:pPr>
    <w:r>
      <w:rPr>
        <w:noProof/>
        <w:lang w:eastAsia="es-ES"/>
      </w:rPr>
      <w:drawing>
        <wp:inline distT="0" distB="0" distL="0" distR="0" wp14:anchorId="562B683A" wp14:editId="0CAB26E6">
          <wp:extent cx="6524625" cy="352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46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33E13" w14:textId="77777777" w:rsidR="00EF4651" w:rsidRDefault="00EF4651">
      <w:r>
        <w:separator/>
      </w:r>
    </w:p>
  </w:footnote>
  <w:footnote w:type="continuationSeparator" w:id="0">
    <w:p w14:paraId="307289DE" w14:textId="77777777" w:rsidR="00EF4651" w:rsidRDefault="00EF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0633" w14:textId="17AFE0AC" w:rsidR="008616E8" w:rsidRPr="008616E8" w:rsidRDefault="00D20BA6">
    <w:pPr>
      <w:pStyle w:val="Encabezado"/>
    </w:pPr>
    <w:r>
      <w:rPr>
        <w:noProof/>
        <w:lang w:eastAsia="es-ES"/>
      </w:rPr>
      <w:drawing>
        <wp:anchor distT="0" distB="0" distL="114300" distR="114300" simplePos="0" relativeHeight="251657728" behindDoc="0" locked="0" layoutInCell="1" allowOverlap="1" wp14:anchorId="5CEEF49F" wp14:editId="10B701CE">
          <wp:simplePos x="0" y="0"/>
          <wp:positionH relativeFrom="column">
            <wp:posOffset>-228600</wp:posOffset>
          </wp:positionH>
          <wp:positionV relativeFrom="paragraph">
            <wp:posOffset>-1205230</wp:posOffset>
          </wp:positionV>
          <wp:extent cx="1508125" cy="146812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1468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D98"/>
    <w:multiLevelType w:val="hybridMultilevel"/>
    <w:tmpl w:val="9C2A7802"/>
    <w:lvl w:ilvl="0" w:tplc="42DA240A">
      <w:start w:val="1"/>
      <w:numFmt w:val="upperLetter"/>
      <w:lvlText w:val="%1)"/>
      <w:lvlJc w:val="left"/>
      <w:pPr>
        <w:ind w:left="1440" w:hanging="360"/>
      </w:pPr>
      <w:rPr>
        <w:rFonts w:hint="default"/>
        <w:color w:val="231F20"/>
        <w:w w:val="105"/>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93F6260"/>
    <w:multiLevelType w:val="hybridMultilevel"/>
    <w:tmpl w:val="E67A7BA0"/>
    <w:lvl w:ilvl="0" w:tplc="BE1E3A38">
      <w:start w:val="1"/>
      <w:numFmt w:val="decimal"/>
      <w:lvlText w:val="%1."/>
      <w:lvlJc w:val="left"/>
      <w:pPr>
        <w:ind w:left="1110" w:hanging="360"/>
      </w:pPr>
      <w:rPr>
        <w:rFonts w:hint="default"/>
      </w:rPr>
    </w:lvl>
    <w:lvl w:ilvl="1" w:tplc="0C0A0019" w:tentative="1">
      <w:start w:val="1"/>
      <w:numFmt w:val="lowerLetter"/>
      <w:lvlText w:val="%2."/>
      <w:lvlJc w:val="left"/>
      <w:pPr>
        <w:ind w:left="1830" w:hanging="360"/>
      </w:pPr>
    </w:lvl>
    <w:lvl w:ilvl="2" w:tplc="0C0A001B" w:tentative="1">
      <w:start w:val="1"/>
      <w:numFmt w:val="lowerRoman"/>
      <w:lvlText w:val="%3."/>
      <w:lvlJc w:val="right"/>
      <w:pPr>
        <w:ind w:left="2550" w:hanging="180"/>
      </w:pPr>
    </w:lvl>
    <w:lvl w:ilvl="3" w:tplc="0C0A000F" w:tentative="1">
      <w:start w:val="1"/>
      <w:numFmt w:val="decimal"/>
      <w:lvlText w:val="%4."/>
      <w:lvlJc w:val="left"/>
      <w:pPr>
        <w:ind w:left="3270" w:hanging="360"/>
      </w:pPr>
    </w:lvl>
    <w:lvl w:ilvl="4" w:tplc="0C0A0019" w:tentative="1">
      <w:start w:val="1"/>
      <w:numFmt w:val="lowerLetter"/>
      <w:lvlText w:val="%5."/>
      <w:lvlJc w:val="left"/>
      <w:pPr>
        <w:ind w:left="3990" w:hanging="360"/>
      </w:pPr>
    </w:lvl>
    <w:lvl w:ilvl="5" w:tplc="0C0A001B" w:tentative="1">
      <w:start w:val="1"/>
      <w:numFmt w:val="lowerRoman"/>
      <w:lvlText w:val="%6."/>
      <w:lvlJc w:val="right"/>
      <w:pPr>
        <w:ind w:left="4710" w:hanging="180"/>
      </w:pPr>
    </w:lvl>
    <w:lvl w:ilvl="6" w:tplc="0C0A000F" w:tentative="1">
      <w:start w:val="1"/>
      <w:numFmt w:val="decimal"/>
      <w:lvlText w:val="%7."/>
      <w:lvlJc w:val="left"/>
      <w:pPr>
        <w:ind w:left="5430" w:hanging="360"/>
      </w:pPr>
    </w:lvl>
    <w:lvl w:ilvl="7" w:tplc="0C0A0019" w:tentative="1">
      <w:start w:val="1"/>
      <w:numFmt w:val="lowerLetter"/>
      <w:lvlText w:val="%8."/>
      <w:lvlJc w:val="left"/>
      <w:pPr>
        <w:ind w:left="6150" w:hanging="360"/>
      </w:pPr>
    </w:lvl>
    <w:lvl w:ilvl="8" w:tplc="0C0A001B" w:tentative="1">
      <w:start w:val="1"/>
      <w:numFmt w:val="lowerRoman"/>
      <w:lvlText w:val="%9."/>
      <w:lvlJc w:val="right"/>
      <w:pPr>
        <w:ind w:left="6870" w:hanging="180"/>
      </w:pPr>
    </w:lvl>
  </w:abstractNum>
  <w:abstractNum w:abstractNumId="2" w15:restartNumberingAfterBreak="0">
    <w:nsid w:val="0DA778D7"/>
    <w:multiLevelType w:val="hybridMultilevel"/>
    <w:tmpl w:val="E25ECE78"/>
    <w:lvl w:ilvl="0" w:tplc="E43A34C6">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130EAF"/>
    <w:multiLevelType w:val="hybridMultilevel"/>
    <w:tmpl w:val="8AF8F84A"/>
    <w:lvl w:ilvl="0" w:tplc="B18829C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985296"/>
    <w:multiLevelType w:val="hybridMultilevel"/>
    <w:tmpl w:val="179401DE"/>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8BA4DC2"/>
    <w:multiLevelType w:val="hybridMultilevel"/>
    <w:tmpl w:val="96025106"/>
    <w:lvl w:ilvl="0" w:tplc="B464FA3C">
      <w:start w:val="1"/>
      <w:numFmt w:val="decimal"/>
      <w:lvlText w:val="%1."/>
      <w:lvlJc w:val="left"/>
      <w:pPr>
        <w:ind w:left="720" w:hanging="360"/>
      </w:pPr>
      <w:rPr>
        <w:rFonts w:ascii="Times New Roman" w:eastAsiaTheme="minorHAnsi"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C341F1"/>
    <w:multiLevelType w:val="hybridMultilevel"/>
    <w:tmpl w:val="33CA2452"/>
    <w:lvl w:ilvl="0" w:tplc="E58A88E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2B14D0"/>
    <w:multiLevelType w:val="hybridMultilevel"/>
    <w:tmpl w:val="EEB8A836"/>
    <w:lvl w:ilvl="0" w:tplc="4F26C0B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0092F30"/>
    <w:multiLevelType w:val="hybridMultilevel"/>
    <w:tmpl w:val="75BC4F80"/>
    <w:lvl w:ilvl="0" w:tplc="6EC4C90A">
      <w:start w:val="1"/>
      <w:numFmt w:val="decimal"/>
      <w:lvlText w:val="%1."/>
      <w:lvlJc w:val="left"/>
      <w:pPr>
        <w:ind w:left="720" w:hanging="360"/>
      </w:pPr>
      <w:rPr>
        <w:rFonts w:ascii="Times New Roman" w:eastAsiaTheme="majorEastAsia" w:hAnsi="Times New Roman" w:cs="Times New Roman"/>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0151EF"/>
    <w:multiLevelType w:val="hybridMultilevel"/>
    <w:tmpl w:val="176628FC"/>
    <w:lvl w:ilvl="0" w:tplc="038C6CCA">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211617"/>
    <w:multiLevelType w:val="hybridMultilevel"/>
    <w:tmpl w:val="869EC8D4"/>
    <w:lvl w:ilvl="0" w:tplc="E0D29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303623"/>
    <w:multiLevelType w:val="hybridMultilevel"/>
    <w:tmpl w:val="7EC262FC"/>
    <w:lvl w:ilvl="0" w:tplc="1B7A66A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F40A08"/>
    <w:multiLevelType w:val="hybridMultilevel"/>
    <w:tmpl w:val="9942F954"/>
    <w:lvl w:ilvl="0" w:tplc="66EE1A5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C51ED1"/>
    <w:multiLevelType w:val="hybridMultilevel"/>
    <w:tmpl w:val="51A6B402"/>
    <w:lvl w:ilvl="0" w:tplc="5F525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326CB1"/>
    <w:multiLevelType w:val="hybridMultilevel"/>
    <w:tmpl w:val="8460C2A6"/>
    <w:lvl w:ilvl="0" w:tplc="E88C01B2">
      <w:start w:val="1"/>
      <w:numFmt w:val="decimal"/>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609ED"/>
    <w:multiLevelType w:val="hybridMultilevel"/>
    <w:tmpl w:val="171011A4"/>
    <w:lvl w:ilvl="0" w:tplc="2A7A1254">
      <w:start w:val="1"/>
      <w:numFmt w:val="decimal"/>
      <w:lvlText w:val="%1."/>
      <w:lvlJc w:val="left"/>
      <w:pPr>
        <w:ind w:left="720" w:hanging="360"/>
      </w:pPr>
      <w:rPr>
        <w:rFonts w:ascii="Times New Roman" w:eastAsiaTheme="minorHAnsi"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0F3AC5"/>
    <w:multiLevelType w:val="hybridMultilevel"/>
    <w:tmpl w:val="C18CBD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1E14811"/>
    <w:multiLevelType w:val="hybridMultilevel"/>
    <w:tmpl w:val="E5AA4C1E"/>
    <w:lvl w:ilvl="0" w:tplc="0C0A000F">
      <w:start w:val="1"/>
      <w:numFmt w:val="decimal"/>
      <w:lvlText w:val="%1."/>
      <w:lvlJc w:val="left"/>
      <w:pPr>
        <w:ind w:left="720" w:hanging="360"/>
      </w:p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E719CC"/>
    <w:multiLevelType w:val="hybridMultilevel"/>
    <w:tmpl w:val="1EE80340"/>
    <w:lvl w:ilvl="0" w:tplc="42DA240A">
      <w:start w:val="1"/>
      <w:numFmt w:val="upp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6F3F38"/>
    <w:multiLevelType w:val="hybridMultilevel"/>
    <w:tmpl w:val="F00A40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A80723"/>
    <w:multiLevelType w:val="hybridMultilevel"/>
    <w:tmpl w:val="17DA7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DE1833"/>
    <w:multiLevelType w:val="hybridMultilevel"/>
    <w:tmpl w:val="5BAEA3AA"/>
    <w:lvl w:ilvl="0" w:tplc="02ACD10C">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F86A5B"/>
    <w:multiLevelType w:val="hybridMultilevel"/>
    <w:tmpl w:val="A63CFEA4"/>
    <w:lvl w:ilvl="0" w:tplc="9676AC90">
      <w:start w:val="1"/>
      <w:numFmt w:val="low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4586BBF"/>
    <w:multiLevelType w:val="hybridMultilevel"/>
    <w:tmpl w:val="96D63082"/>
    <w:lvl w:ilvl="0" w:tplc="BA2E226A">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055F04"/>
    <w:multiLevelType w:val="hybridMultilevel"/>
    <w:tmpl w:val="FF364D94"/>
    <w:lvl w:ilvl="0" w:tplc="AAEA67D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6413BC5"/>
    <w:multiLevelType w:val="hybridMultilevel"/>
    <w:tmpl w:val="362ED684"/>
    <w:lvl w:ilvl="0" w:tplc="1F7E7F0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CF61A86"/>
    <w:multiLevelType w:val="hybridMultilevel"/>
    <w:tmpl w:val="EE84CC96"/>
    <w:lvl w:ilvl="0" w:tplc="BA2E22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2347C0"/>
    <w:multiLevelType w:val="hybridMultilevel"/>
    <w:tmpl w:val="5C9EA4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39F0E02"/>
    <w:multiLevelType w:val="hybridMultilevel"/>
    <w:tmpl w:val="E9C4A9B4"/>
    <w:lvl w:ilvl="0" w:tplc="62A6165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62F692E"/>
    <w:multiLevelType w:val="hybridMultilevel"/>
    <w:tmpl w:val="6DA4A6B2"/>
    <w:lvl w:ilvl="0" w:tplc="D152C9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0" w15:restartNumberingAfterBreak="0">
    <w:nsid w:val="6D040175"/>
    <w:multiLevelType w:val="hybridMultilevel"/>
    <w:tmpl w:val="0024BB32"/>
    <w:lvl w:ilvl="0" w:tplc="66181C6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093BDD"/>
    <w:multiLevelType w:val="hybridMultilevel"/>
    <w:tmpl w:val="946A4364"/>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796F6855"/>
    <w:multiLevelType w:val="hybridMultilevel"/>
    <w:tmpl w:val="0D58690E"/>
    <w:lvl w:ilvl="0" w:tplc="038C6CC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9C439D"/>
    <w:multiLevelType w:val="hybridMultilevel"/>
    <w:tmpl w:val="4FB41636"/>
    <w:lvl w:ilvl="0" w:tplc="038C6CCA">
      <w:start w:val="1"/>
      <w:numFmt w:val="decimal"/>
      <w:lvlText w:val="%1."/>
      <w:lvlJc w:val="left"/>
      <w:pPr>
        <w:ind w:left="720" w:hanging="360"/>
      </w:pPr>
      <w:rPr>
        <w:rFonts w:hint="default"/>
      </w:r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D26DB6"/>
    <w:multiLevelType w:val="singleLevel"/>
    <w:tmpl w:val="9710E4DC"/>
    <w:lvl w:ilvl="0">
      <w:start w:val="1"/>
      <w:numFmt w:val="lowerLetter"/>
      <w:lvlText w:val="%1)"/>
      <w:lvlJc w:val="left"/>
      <w:pPr>
        <w:tabs>
          <w:tab w:val="num" w:pos="360"/>
        </w:tabs>
        <w:ind w:left="340" w:hanging="340"/>
      </w:pPr>
      <w:rPr>
        <w:rFonts w:hint="default"/>
      </w:rPr>
    </w:lvl>
  </w:abstractNum>
  <w:num w:numId="1" w16cid:durableId="448428327">
    <w:abstractNumId w:val="34"/>
  </w:num>
  <w:num w:numId="2" w16cid:durableId="1932464633">
    <w:abstractNumId w:val="21"/>
  </w:num>
  <w:num w:numId="3" w16cid:durableId="600916598">
    <w:abstractNumId w:val="24"/>
  </w:num>
  <w:num w:numId="4" w16cid:durableId="961883866">
    <w:abstractNumId w:val="3"/>
  </w:num>
  <w:num w:numId="5" w16cid:durableId="341737158">
    <w:abstractNumId w:val="11"/>
  </w:num>
  <w:num w:numId="6" w16cid:durableId="1899321751">
    <w:abstractNumId w:val="32"/>
  </w:num>
  <w:num w:numId="7" w16cid:durableId="1899315067">
    <w:abstractNumId w:val="18"/>
  </w:num>
  <w:num w:numId="8" w16cid:durableId="1035689106">
    <w:abstractNumId w:val="12"/>
  </w:num>
  <w:num w:numId="9" w16cid:durableId="764158189">
    <w:abstractNumId w:val="13"/>
  </w:num>
  <w:num w:numId="10" w16cid:durableId="704254768">
    <w:abstractNumId w:val="2"/>
  </w:num>
  <w:num w:numId="11" w16cid:durableId="1386180447">
    <w:abstractNumId w:val="22"/>
  </w:num>
  <w:num w:numId="12" w16cid:durableId="1141531948">
    <w:abstractNumId w:val="29"/>
  </w:num>
  <w:num w:numId="13" w16cid:durableId="1505558671">
    <w:abstractNumId w:val="23"/>
  </w:num>
  <w:num w:numId="14" w16cid:durableId="1204056054">
    <w:abstractNumId w:val="30"/>
  </w:num>
  <w:num w:numId="15" w16cid:durableId="1392118775">
    <w:abstractNumId w:val="1"/>
  </w:num>
  <w:num w:numId="16" w16cid:durableId="1578515975">
    <w:abstractNumId w:val="25"/>
  </w:num>
  <w:num w:numId="17" w16cid:durableId="1812209723">
    <w:abstractNumId w:val="28"/>
  </w:num>
  <w:num w:numId="18" w16cid:durableId="1612662233">
    <w:abstractNumId w:val="7"/>
  </w:num>
  <w:num w:numId="19" w16cid:durableId="1774084518">
    <w:abstractNumId w:val="10"/>
  </w:num>
  <w:num w:numId="20" w16cid:durableId="1123230456">
    <w:abstractNumId w:val="6"/>
  </w:num>
  <w:num w:numId="21" w16cid:durableId="424351492">
    <w:abstractNumId w:val="20"/>
  </w:num>
  <w:num w:numId="22" w16cid:durableId="281154403">
    <w:abstractNumId w:val="16"/>
  </w:num>
  <w:num w:numId="23" w16cid:durableId="118306498">
    <w:abstractNumId w:val="27"/>
  </w:num>
  <w:num w:numId="24" w16cid:durableId="807013508">
    <w:abstractNumId w:val="15"/>
  </w:num>
  <w:num w:numId="25" w16cid:durableId="1852599173">
    <w:abstractNumId w:val="9"/>
  </w:num>
  <w:num w:numId="26" w16cid:durableId="1083800338">
    <w:abstractNumId w:val="33"/>
  </w:num>
  <w:num w:numId="27" w16cid:durableId="1812478435">
    <w:abstractNumId w:val="31"/>
  </w:num>
  <w:num w:numId="28" w16cid:durableId="251403827">
    <w:abstractNumId w:val="4"/>
  </w:num>
  <w:num w:numId="29" w16cid:durableId="1709600679">
    <w:abstractNumId w:val="19"/>
  </w:num>
  <w:num w:numId="30" w16cid:durableId="147483717">
    <w:abstractNumId w:val="17"/>
  </w:num>
  <w:num w:numId="31" w16cid:durableId="1767993560">
    <w:abstractNumId w:val="14"/>
  </w:num>
  <w:num w:numId="32" w16cid:durableId="193083639">
    <w:abstractNumId w:val="5"/>
  </w:num>
  <w:num w:numId="33" w16cid:durableId="1067530516">
    <w:abstractNumId w:val="26"/>
  </w:num>
  <w:num w:numId="34" w16cid:durableId="1959096541">
    <w:abstractNumId w:val="8"/>
  </w:num>
  <w:num w:numId="35" w16cid:durableId="1880504873">
    <w:abstractNumId w:val="0"/>
  </w:num>
  <w:num w:numId="36" w16cid:durableId="19086884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49011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358664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981794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026203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31220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11935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61473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12738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24208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62516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5462759">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23021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850296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66091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83661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47"/>
    <w:rsid w:val="00003238"/>
    <w:rsid w:val="0002168A"/>
    <w:rsid w:val="000262B0"/>
    <w:rsid w:val="000352FD"/>
    <w:rsid w:val="0005399D"/>
    <w:rsid w:val="0005691A"/>
    <w:rsid w:val="00084AC4"/>
    <w:rsid w:val="000A0777"/>
    <w:rsid w:val="000A2FF7"/>
    <w:rsid w:val="000A511D"/>
    <w:rsid w:val="000B4CEB"/>
    <w:rsid w:val="000C5D8B"/>
    <w:rsid w:val="000F44B6"/>
    <w:rsid w:val="00101261"/>
    <w:rsid w:val="00111462"/>
    <w:rsid w:val="001214C3"/>
    <w:rsid w:val="00122E6F"/>
    <w:rsid w:val="001253CA"/>
    <w:rsid w:val="00152A15"/>
    <w:rsid w:val="00155D9B"/>
    <w:rsid w:val="001566F5"/>
    <w:rsid w:val="001578A2"/>
    <w:rsid w:val="00167BFD"/>
    <w:rsid w:val="00191979"/>
    <w:rsid w:val="00191B64"/>
    <w:rsid w:val="0019479C"/>
    <w:rsid w:val="001A2447"/>
    <w:rsid w:val="001A54CE"/>
    <w:rsid w:val="001B51FD"/>
    <w:rsid w:val="001C7ED8"/>
    <w:rsid w:val="001F722B"/>
    <w:rsid w:val="002046E2"/>
    <w:rsid w:val="002118F8"/>
    <w:rsid w:val="0022208B"/>
    <w:rsid w:val="0022260D"/>
    <w:rsid w:val="002235B8"/>
    <w:rsid w:val="00232240"/>
    <w:rsid w:val="00233E83"/>
    <w:rsid w:val="00237732"/>
    <w:rsid w:val="002527E4"/>
    <w:rsid w:val="002534CA"/>
    <w:rsid w:val="0025426E"/>
    <w:rsid w:val="002570F4"/>
    <w:rsid w:val="00261429"/>
    <w:rsid w:val="00266478"/>
    <w:rsid w:val="002726B5"/>
    <w:rsid w:val="00285AA7"/>
    <w:rsid w:val="002941EE"/>
    <w:rsid w:val="002E00CD"/>
    <w:rsid w:val="002E51AB"/>
    <w:rsid w:val="002E7272"/>
    <w:rsid w:val="003107FB"/>
    <w:rsid w:val="00326BB2"/>
    <w:rsid w:val="00341B3A"/>
    <w:rsid w:val="00345934"/>
    <w:rsid w:val="003471B2"/>
    <w:rsid w:val="00347419"/>
    <w:rsid w:val="003573D7"/>
    <w:rsid w:val="0035782F"/>
    <w:rsid w:val="00360642"/>
    <w:rsid w:val="00374CB2"/>
    <w:rsid w:val="003812C8"/>
    <w:rsid w:val="00387EC7"/>
    <w:rsid w:val="003B0A32"/>
    <w:rsid w:val="003B31CD"/>
    <w:rsid w:val="003C7E07"/>
    <w:rsid w:val="003D1DB8"/>
    <w:rsid w:val="003D5687"/>
    <w:rsid w:val="004014D6"/>
    <w:rsid w:val="004201A7"/>
    <w:rsid w:val="004246B7"/>
    <w:rsid w:val="00430A3A"/>
    <w:rsid w:val="004404DB"/>
    <w:rsid w:val="00445857"/>
    <w:rsid w:val="00455E96"/>
    <w:rsid w:val="00465FD0"/>
    <w:rsid w:val="0047523F"/>
    <w:rsid w:val="00483FD7"/>
    <w:rsid w:val="00491A21"/>
    <w:rsid w:val="004925A4"/>
    <w:rsid w:val="004A3608"/>
    <w:rsid w:val="004C127E"/>
    <w:rsid w:val="004C3880"/>
    <w:rsid w:val="004C5111"/>
    <w:rsid w:val="004D705A"/>
    <w:rsid w:val="004D7C31"/>
    <w:rsid w:val="004E2FA2"/>
    <w:rsid w:val="004F0DFD"/>
    <w:rsid w:val="004F3337"/>
    <w:rsid w:val="0051382D"/>
    <w:rsid w:val="005214D5"/>
    <w:rsid w:val="005216B3"/>
    <w:rsid w:val="005343E0"/>
    <w:rsid w:val="00562C77"/>
    <w:rsid w:val="00566DA5"/>
    <w:rsid w:val="00567ED2"/>
    <w:rsid w:val="005902CE"/>
    <w:rsid w:val="00590941"/>
    <w:rsid w:val="00597AC6"/>
    <w:rsid w:val="005B06C1"/>
    <w:rsid w:val="005D03F6"/>
    <w:rsid w:val="005D649B"/>
    <w:rsid w:val="005E29F5"/>
    <w:rsid w:val="005E3B30"/>
    <w:rsid w:val="005F3710"/>
    <w:rsid w:val="00613AC3"/>
    <w:rsid w:val="00617F50"/>
    <w:rsid w:val="00631801"/>
    <w:rsid w:val="00632694"/>
    <w:rsid w:val="0063390D"/>
    <w:rsid w:val="00633A57"/>
    <w:rsid w:val="0064340E"/>
    <w:rsid w:val="0066386B"/>
    <w:rsid w:val="00677A9A"/>
    <w:rsid w:val="00683FC6"/>
    <w:rsid w:val="00685CA1"/>
    <w:rsid w:val="006923B1"/>
    <w:rsid w:val="00694BFB"/>
    <w:rsid w:val="006A3F3D"/>
    <w:rsid w:val="006A4994"/>
    <w:rsid w:val="006D48B3"/>
    <w:rsid w:val="006D63C1"/>
    <w:rsid w:val="00702F2D"/>
    <w:rsid w:val="00704551"/>
    <w:rsid w:val="007065B8"/>
    <w:rsid w:val="00710E97"/>
    <w:rsid w:val="007170C1"/>
    <w:rsid w:val="00732B36"/>
    <w:rsid w:val="00735529"/>
    <w:rsid w:val="0074454F"/>
    <w:rsid w:val="00746232"/>
    <w:rsid w:val="00755BE4"/>
    <w:rsid w:val="00755C9F"/>
    <w:rsid w:val="0076154E"/>
    <w:rsid w:val="00771F34"/>
    <w:rsid w:val="00772032"/>
    <w:rsid w:val="00773B07"/>
    <w:rsid w:val="00774CDC"/>
    <w:rsid w:val="0078656E"/>
    <w:rsid w:val="00790115"/>
    <w:rsid w:val="007935EC"/>
    <w:rsid w:val="007A4116"/>
    <w:rsid w:val="007A54B7"/>
    <w:rsid w:val="007B0A1A"/>
    <w:rsid w:val="007B671D"/>
    <w:rsid w:val="007C065D"/>
    <w:rsid w:val="007C3D83"/>
    <w:rsid w:val="007C5274"/>
    <w:rsid w:val="007D4C01"/>
    <w:rsid w:val="00805863"/>
    <w:rsid w:val="008072DF"/>
    <w:rsid w:val="00812456"/>
    <w:rsid w:val="00813022"/>
    <w:rsid w:val="00814C37"/>
    <w:rsid w:val="00817B69"/>
    <w:rsid w:val="00821E1A"/>
    <w:rsid w:val="0083461C"/>
    <w:rsid w:val="008367C6"/>
    <w:rsid w:val="008404BD"/>
    <w:rsid w:val="00844076"/>
    <w:rsid w:val="008575AB"/>
    <w:rsid w:val="008616E8"/>
    <w:rsid w:val="008A4988"/>
    <w:rsid w:val="008C07E3"/>
    <w:rsid w:val="008C095E"/>
    <w:rsid w:val="008C2029"/>
    <w:rsid w:val="008C2942"/>
    <w:rsid w:val="008E0BE3"/>
    <w:rsid w:val="008F17AB"/>
    <w:rsid w:val="008F1AD0"/>
    <w:rsid w:val="008F4421"/>
    <w:rsid w:val="00924C28"/>
    <w:rsid w:val="0093189B"/>
    <w:rsid w:val="00932A60"/>
    <w:rsid w:val="0093359B"/>
    <w:rsid w:val="0093469F"/>
    <w:rsid w:val="00953AF1"/>
    <w:rsid w:val="0095505E"/>
    <w:rsid w:val="00956BD6"/>
    <w:rsid w:val="00961DF1"/>
    <w:rsid w:val="00970EB5"/>
    <w:rsid w:val="00974BE9"/>
    <w:rsid w:val="00975A8B"/>
    <w:rsid w:val="00980607"/>
    <w:rsid w:val="009852C8"/>
    <w:rsid w:val="00985519"/>
    <w:rsid w:val="00986269"/>
    <w:rsid w:val="009863C0"/>
    <w:rsid w:val="00986B51"/>
    <w:rsid w:val="00990D2E"/>
    <w:rsid w:val="009A19A0"/>
    <w:rsid w:val="009A3A94"/>
    <w:rsid w:val="009A4038"/>
    <w:rsid w:val="009B2B3B"/>
    <w:rsid w:val="009B5EB1"/>
    <w:rsid w:val="009C3390"/>
    <w:rsid w:val="009C5577"/>
    <w:rsid w:val="009D18F2"/>
    <w:rsid w:val="009D777C"/>
    <w:rsid w:val="009E113D"/>
    <w:rsid w:val="009E2E0C"/>
    <w:rsid w:val="009F1D26"/>
    <w:rsid w:val="009F4B35"/>
    <w:rsid w:val="00A14794"/>
    <w:rsid w:val="00A418C6"/>
    <w:rsid w:val="00A46AE7"/>
    <w:rsid w:val="00A51B25"/>
    <w:rsid w:val="00A55405"/>
    <w:rsid w:val="00A60F2C"/>
    <w:rsid w:val="00A63E31"/>
    <w:rsid w:val="00A6436C"/>
    <w:rsid w:val="00A656C0"/>
    <w:rsid w:val="00A65CD2"/>
    <w:rsid w:val="00A759DC"/>
    <w:rsid w:val="00A767DA"/>
    <w:rsid w:val="00A77968"/>
    <w:rsid w:val="00A80A37"/>
    <w:rsid w:val="00A81774"/>
    <w:rsid w:val="00A91941"/>
    <w:rsid w:val="00A94C75"/>
    <w:rsid w:val="00AA111F"/>
    <w:rsid w:val="00AB33B6"/>
    <w:rsid w:val="00AC63F4"/>
    <w:rsid w:val="00AD3E89"/>
    <w:rsid w:val="00AF5D44"/>
    <w:rsid w:val="00AF7702"/>
    <w:rsid w:val="00B10069"/>
    <w:rsid w:val="00B2020A"/>
    <w:rsid w:val="00B24F1E"/>
    <w:rsid w:val="00B5331B"/>
    <w:rsid w:val="00B72062"/>
    <w:rsid w:val="00BA08F0"/>
    <w:rsid w:val="00BA119A"/>
    <w:rsid w:val="00BA2FEE"/>
    <w:rsid w:val="00BA56D6"/>
    <w:rsid w:val="00BC4003"/>
    <w:rsid w:val="00BC4EAD"/>
    <w:rsid w:val="00BD416D"/>
    <w:rsid w:val="00BE473A"/>
    <w:rsid w:val="00BE5F70"/>
    <w:rsid w:val="00C210AA"/>
    <w:rsid w:val="00C24545"/>
    <w:rsid w:val="00C30537"/>
    <w:rsid w:val="00C318B3"/>
    <w:rsid w:val="00C73D8C"/>
    <w:rsid w:val="00C81368"/>
    <w:rsid w:val="00C82608"/>
    <w:rsid w:val="00C82B73"/>
    <w:rsid w:val="00C854E3"/>
    <w:rsid w:val="00CA0F30"/>
    <w:rsid w:val="00CA181F"/>
    <w:rsid w:val="00CF281E"/>
    <w:rsid w:val="00CF7F73"/>
    <w:rsid w:val="00D20BA6"/>
    <w:rsid w:val="00D27B2C"/>
    <w:rsid w:val="00D30831"/>
    <w:rsid w:val="00D31B7F"/>
    <w:rsid w:val="00D324CB"/>
    <w:rsid w:val="00D348B4"/>
    <w:rsid w:val="00D3551F"/>
    <w:rsid w:val="00D419BB"/>
    <w:rsid w:val="00D469B2"/>
    <w:rsid w:val="00D670CE"/>
    <w:rsid w:val="00D73D0C"/>
    <w:rsid w:val="00D80B32"/>
    <w:rsid w:val="00D84654"/>
    <w:rsid w:val="00D87EB8"/>
    <w:rsid w:val="00DB14D0"/>
    <w:rsid w:val="00DB7A84"/>
    <w:rsid w:val="00DC1971"/>
    <w:rsid w:val="00DD3073"/>
    <w:rsid w:val="00DD4418"/>
    <w:rsid w:val="00DE059A"/>
    <w:rsid w:val="00DE1661"/>
    <w:rsid w:val="00DE2BB9"/>
    <w:rsid w:val="00DF3690"/>
    <w:rsid w:val="00E01CB9"/>
    <w:rsid w:val="00E121D1"/>
    <w:rsid w:val="00E35224"/>
    <w:rsid w:val="00E5088B"/>
    <w:rsid w:val="00E508F0"/>
    <w:rsid w:val="00E51F95"/>
    <w:rsid w:val="00E53325"/>
    <w:rsid w:val="00E66741"/>
    <w:rsid w:val="00E7151F"/>
    <w:rsid w:val="00EA045A"/>
    <w:rsid w:val="00EA2262"/>
    <w:rsid w:val="00EB2DAF"/>
    <w:rsid w:val="00EB704B"/>
    <w:rsid w:val="00EC11EA"/>
    <w:rsid w:val="00EC6508"/>
    <w:rsid w:val="00EC7D65"/>
    <w:rsid w:val="00ED2ABF"/>
    <w:rsid w:val="00ED2AEF"/>
    <w:rsid w:val="00EF0528"/>
    <w:rsid w:val="00EF4651"/>
    <w:rsid w:val="00F03733"/>
    <w:rsid w:val="00F07776"/>
    <w:rsid w:val="00F07E1D"/>
    <w:rsid w:val="00F158E3"/>
    <w:rsid w:val="00F27163"/>
    <w:rsid w:val="00F27DD3"/>
    <w:rsid w:val="00F34CBD"/>
    <w:rsid w:val="00F35686"/>
    <w:rsid w:val="00F356F9"/>
    <w:rsid w:val="00F43F34"/>
    <w:rsid w:val="00F508F5"/>
    <w:rsid w:val="00F5271F"/>
    <w:rsid w:val="00F70A74"/>
    <w:rsid w:val="00F918E4"/>
    <w:rsid w:val="00F9428D"/>
    <w:rsid w:val="00F94C68"/>
    <w:rsid w:val="00FB25CE"/>
    <w:rsid w:val="00FF2FFC"/>
    <w:rsid w:val="00FF3A00"/>
    <w:rsid w:val="00FF584A"/>
    <w:rsid w:val="00FF7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D3BC4"/>
  <w15:docId w15:val="{6C17ADEA-1B9C-4B06-A2A6-96E2279F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semiHidden/>
    <w:unhideWhenUsed/>
    <w:qFormat/>
    <w:rsid w:val="00191979"/>
    <w:pPr>
      <w:keepNext/>
      <w:spacing w:before="240" w:after="60"/>
      <w:outlineLvl w:val="1"/>
    </w:pPr>
    <w:rPr>
      <w:rFonts w:ascii="Cambria" w:eastAsia="Times New Roman" w:hAnsi="Cambria"/>
      <w:b/>
      <w:bCs/>
      <w:i/>
      <w:iCs/>
      <w:sz w:val="28"/>
      <w:szCs w:val="28"/>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table" w:customStyle="1" w:styleId="Tablaconcuadrcula2">
    <w:name w:val="Tabla con cuadrícula2"/>
    <w:basedOn w:val="Tablanormal"/>
    <w:next w:val="Tablaconcuadrcula"/>
    <w:rsid w:val="00465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F7F73"/>
    <w:rPr>
      <w:i/>
      <w:iCs/>
    </w:rPr>
  </w:style>
  <w:style w:type="table" w:customStyle="1" w:styleId="Tablaconcuadrcula3">
    <w:name w:val="Tabla con cuadrícula3"/>
    <w:basedOn w:val="Tablanormal"/>
    <w:next w:val="Tablaconcuadrcula"/>
    <w:rsid w:val="00CF7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1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semiHidden/>
    <w:rsid w:val="00191979"/>
    <w:rPr>
      <w:rFonts w:ascii="Cambria" w:eastAsia="Times New Roman" w:hAnsi="Cambria" w:cs="Times New Roman"/>
      <w:b/>
      <w:bCs/>
      <w:i/>
      <w:iCs/>
      <w:sz w:val="28"/>
      <w:szCs w:val="28"/>
      <w:lang w:eastAsia="en-US"/>
    </w:rPr>
  </w:style>
  <w:style w:type="paragraph" w:styleId="Textodeglobo">
    <w:name w:val="Balloon Text"/>
    <w:basedOn w:val="Normal"/>
    <w:link w:val="TextodegloboCar"/>
    <w:rsid w:val="004C51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4C5111"/>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70322">
      <w:bodyDiv w:val="1"/>
      <w:marLeft w:val="0"/>
      <w:marRight w:val="0"/>
      <w:marTop w:val="0"/>
      <w:marBottom w:val="0"/>
      <w:divBdr>
        <w:top w:val="none" w:sz="0" w:space="0" w:color="auto"/>
        <w:left w:val="none" w:sz="0" w:space="0" w:color="auto"/>
        <w:bottom w:val="none" w:sz="0" w:space="0" w:color="auto"/>
        <w:right w:val="none" w:sz="0" w:space="0" w:color="auto"/>
      </w:divBdr>
    </w:div>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44611999">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414470948">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765958676">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plantilla_membrete.dot</Template>
  <TotalTime>18</TotalTime>
  <Pages>13</Pages>
  <Words>3831</Words>
  <Characters>21073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dc:creator>
  <cp:lastModifiedBy>Marta Daniela Gonzalez</cp:lastModifiedBy>
  <cp:revision>7</cp:revision>
  <cp:lastPrinted>2022-07-13T12:11:00Z</cp:lastPrinted>
  <dcterms:created xsi:type="dcterms:W3CDTF">2025-04-23T07:49:00Z</dcterms:created>
  <dcterms:modified xsi:type="dcterms:W3CDTF">2025-10-22T07:23:00Z</dcterms:modified>
</cp:coreProperties>
</file>