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069339" w14:textId="77777777" w:rsidR="002E2B3B" w:rsidRDefault="002E2B3B" w:rsidP="00BE63C5">
      <w:pPr>
        <w:pStyle w:val="Textoindependiente"/>
        <w:spacing w:after="180" w:line="336" w:lineRule="auto"/>
        <w:jc w:val="both"/>
        <w:rPr>
          <w:rFonts w:ascii="Arial" w:hAnsi="Arial" w:cs="Arial"/>
          <w:b/>
        </w:rPr>
      </w:pPr>
    </w:p>
    <w:p w14:paraId="2E4AA7F5" w14:textId="77777777" w:rsidR="00BE63C5" w:rsidRDefault="00BE63C5" w:rsidP="00BE63C5">
      <w:pPr>
        <w:pStyle w:val="Textoindependiente"/>
        <w:spacing w:after="180" w:line="336" w:lineRule="auto"/>
        <w:jc w:val="both"/>
        <w:rPr>
          <w:rFonts w:ascii="Arial" w:eastAsia="Times New Roman" w:hAnsi="Arial" w:cs="Arial"/>
          <w:b/>
          <w:color w:val="000000" w:themeColor="text1"/>
          <w:lang w:eastAsia="es-ES"/>
        </w:rPr>
      </w:pPr>
      <w:r w:rsidRPr="00BE63C5">
        <w:rPr>
          <w:rFonts w:ascii="Arial" w:hAnsi="Arial" w:cs="Arial"/>
          <w:b/>
        </w:rPr>
        <w:t xml:space="preserve">ORDEN de fecha de firma electrónica, de la Consejera de </w:t>
      </w:r>
      <w:r w:rsidR="003A4039">
        <w:rPr>
          <w:rFonts w:ascii="Arial" w:hAnsi="Arial" w:cs="Arial"/>
          <w:b/>
        </w:rPr>
        <w:t>Empleo</w:t>
      </w:r>
      <w:r w:rsidR="003A4039" w:rsidRPr="00866FAE">
        <w:rPr>
          <w:rFonts w:ascii="Arial" w:hAnsi="Arial" w:cs="Arial"/>
          <w:b/>
        </w:rPr>
        <w:t>, Ciencia y Universidades</w:t>
      </w:r>
      <w:r w:rsidRPr="00BE63C5">
        <w:rPr>
          <w:rFonts w:ascii="Arial" w:hAnsi="Arial" w:cs="Arial"/>
          <w:b/>
        </w:rPr>
        <w:t xml:space="preserve">, por la que se concede una </w:t>
      </w:r>
      <w:r w:rsidRPr="004B0D48">
        <w:rPr>
          <w:rFonts w:ascii="Arial" w:hAnsi="Arial" w:cs="Arial"/>
          <w:b/>
        </w:rPr>
        <w:t xml:space="preserve">subvención </w:t>
      </w:r>
      <w:r w:rsidR="003A4039" w:rsidRPr="00D011AD">
        <w:rPr>
          <w:rFonts w:ascii="Arial" w:hAnsi="Arial" w:cs="Arial"/>
          <w:b/>
        </w:rPr>
        <w:t xml:space="preserve">directa, por razones de interés público y social, </w:t>
      </w:r>
      <w:r w:rsidRPr="00D011AD">
        <w:rPr>
          <w:rFonts w:ascii="Arial" w:hAnsi="Arial" w:cs="Arial"/>
          <w:b/>
        </w:rPr>
        <w:t xml:space="preserve">a favor de la Universidad de Zaragoza </w:t>
      </w:r>
      <w:r w:rsidRPr="00D011AD">
        <w:rPr>
          <w:rFonts w:ascii="Arial" w:eastAsia="Times New Roman" w:hAnsi="Arial" w:cs="Arial"/>
          <w:b/>
          <w:color w:val="000000" w:themeColor="text1"/>
          <w:lang w:eastAsia="es-ES"/>
        </w:rPr>
        <w:t>para financiar el proyecto</w:t>
      </w:r>
      <w:r w:rsidR="008C2A37" w:rsidRPr="00D011AD">
        <w:rPr>
          <w:rFonts w:ascii="Arial" w:eastAsia="Times New Roman" w:hAnsi="Arial" w:cs="Arial"/>
          <w:b/>
          <w:color w:val="000000" w:themeColor="text1"/>
          <w:lang w:eastAsia="es-ES"/>
        </w:rPr>
        <w:t xml:space="preserve"> “</w:t>
      </w:r>
      <w:r w:rsidR="007D540A" w:rsidRPr="00D011AD">
        <w:rPr>
          <w:rFonts w:ascii="Arial" w:eastAsia="Times New Roman" w:hAnsi="Arial" w:cs="Arial"/>
          <w:b/>
          <w:color w:val="000000" w:themeColor="text1"/>
          <w:lang w:eastAsia="es-ES"/>
        </w:rPr>
        <w:t xml:space="preserve">F.4 </w:t>
      </w:r>
      <w:r w:rsidR="00B83232" w:rsidRPr="00D011AD">
        <w:rPr>
          <w:rFonts w:ascii="Arial" w:eastAsia="Times New Roman" w:hAnsi="Arial" w:cs="Arial"/>
          <w:b/>
          <w:color w:val="000000" w:themeColor="text1"/>
          <w:lang w:eastAsia="es-ES"/>
        </w:rPr>
        <w:t>Desarrollo</w:t>
      </w:r>
      <w:r w:rsidR="003A4039" w:rsidRPr="00D011AD">
        <w:rPr>
          <w:rFonts w:ascii="Arial" w:eastAsia="Times New Roman" w:hAnsi="Arial" w:cs="Arial"/>
          <w:b/>
          <w:color w:val="000000" w:themeColor="text1"/>
          <w:lang w:eastAsia="es-ES"/>
        </w:rPr>
        <w:t xml:space="preserve"> de infraestructura</w:t>
      </w:r>
      <w:r w:rsidR="007D540A" w:rsidRPr="00D011AD">
        <w:rPr>
          <w:rFonts w:ascii="Arial" w:eastAsia="Times New Roman" w:hAnsi="Arial" w:cs="Arial"/>
          <w:b/>
          <w:color w:val="000000" w:themeColor="text1"/>
          <w:lang w:eastAsia="es-ES"/>
        </w:rPr>
        <w:t>s</w:t>
      </w:r>
      <w:r w:rsidR="003A4039" w:rsidRPr="00D011AD">
        <w:rPr>
          <w:rFonts w:ascii="Arial" w:eastAsia="Times New Roman" w:hAnsi="Arial" w:cs="Arial"/>
          <w:b/>
          <w:color w:val="000000" w:themeColor="text1"/>
          <w:lang w:eastAsia="es-ES"/>
        </w:rPr>
        <w:t xml:space="preserve"> científico-técnica </w:t>
      </w:r>
      <w:r w:rsidR="007D540A" w:rsidRPr="00D011AD">
        <w:rPr>
          <w:rFonts w:ascii="Arial" w:eastAsia="Times New Roman" w:hAnsi="Arial" w:cs="Arial"/>
          <w:b/>
          <w:color w:val="000000" w:themeColor="text1"/>
          <w:lang w:eastAsia="es-ES"/>
        </w:rPr>
        <w:t xml:space="preserve">e innovadora. </w:t>
      </w:r>
      <w:r w:rsidR="00993384" w:rsidRPr="00D011AD">
        <w:rPr>
          <w:rFonts w:ascii="Arial" w:eastAsia="Times New Roman" w:hAnsi="Arial" w:cs="Arial"/>
          <w:b/>
          <w:color w:val="000000" w:themeColor="text1"/>
          <w:lang w:eastAsia="es-ES"/>
        </w:rPr>
        <w:t>C</w:t>
      </w:r>
      <w:r w:rsidRPr="00D011AD">
        <w:rPr>
          <w:rFonts w:ascii="Arial" w:eastAsia="Times New Roman" w:hAnsi="Arial" w:cs="Arial"/>
          <w:b/>
          <w:color w:val="000000" w:themeColor="text1"/>
          <w:lang w:eastAsia="es-ES"/>
        </w:rPr>
        <w:t xml:space="preserve">entro de </w:t>
      </w:r>
      <w:r w:rsidR="003A4039" w:rsidRPr="00D011AD">
        <w:rPr>
          <w:rFonts w:ascii="Arial" w:eastAsia="Times New Roman" w:hAnsi="Arial" w:cs="Arial"/>
          <w:b/>
          <w:color w:val="000000" w:themeColor="text1"/>
          <w:lang w:eastAsia="es-ES"/>
        </w:rPr>
        <w:t>R</w:t>
      </w:r>
      <w:r w:rsidRPr="00D011AD">
        <w:rPr>
          <w:rFonts w:ascii="Arial" w:eastAsia="Times New Roman" w:hAnsi="Arial" w:cs="Arial"/>
          <w:b/>
          <w:color w:val="000000" w:themeColor="text1"/>
          <w:lang w:eastAsia="es-ES"/>
        </w:rPr>
        <w:t xml:space="preserve">ecursos para el </w:t>
      </w:r>
      <w:r w:rsidR="003A4039" w:rsidRPr="00D011AD">
        <w:rPr>
          <w:rFonts w:ascii="Arial" w:eastAsia="Times New Roman" w:hAnsi="Arial" w:cs="Arial"/>
          <w:b/>
          <w:color w:val="000000" w:themeColor="text1"/>
          <w:lang w:eastAsia="es-ES"/>
        </w:rPr>
        <w:t>A</w:t>
      </w:r>
      <w:r w:rsidRPr="00D011AD">
        <w:rPr>
          <w:rFonts w:ascii="Arial" w:eastAsia="Times New Roman" w:hAnsi="Arial" w:cs="Arial"/>
          <w:b/>
          <w:color w:val="000000" w:themeColor="text1"/>
          <w:lang w:eastAsia="es-ES"/>
        </w:rPr>
        <w:t xml:space="preserve">prendizaje y la </w:t>
      </w:r>
      <w:r w:rsidR="003A4039" w:rsidRPr="00D011AD">
        <w:rPr>
          <w:rFonts w:ascii="Arial" w:eastAsia="Times New Roman" w:hAnsi="Arial" w:cs="Arial"/>
          <w:b/>
          <w:color w:val="000000" w:themeColor="text1"/>
          <w:lang w:eastAsia="es-ES"/>
        </w:rPr>
        <w:t>I</w:t>
      </w:r>
      <w:r w:rsidR="007D540A" w:rsidRPr="00D011AD">
        <w:rPr>
          <w:rFonts w:ascii="Arial" w:eastAsia="Times New Roman" w:hAnsi="Arial" w:cs="Arial"/>
          <w:b/>
          <w:color w:val="000000" w:themeColor="text1"/>
          <w:lang w:eastAsia="es-ES"/>
        </w:rPr>
        <w:t>nvestigación</w:t>
      </w:r>
      <w:r w:rsidR="003A4039" w:rsidRPr="00D011AD">
        <w:rPr>
          <w:rFonts w:ascii="Arial" w:eastAsia="Times New Roman" w:hAnsi="Arial" w:cs="Arial"/>
          <w:b/>
          <w:color w:val="000000" w:themeColor="text1"/>
          <w:lang w:eastAsia="es-ES"/>
        </w:rPr>
        <w:t xml:space="preserve"> </w:t>
      </w:r>
      <w:r w:rsidR="00A94774" w:rsidRPr="00D011AD">
        <w:rPr>
          <w:rFonts w:ascii="Arial" w:eastAsia="Times New Roman" w:hAnsi="Arial" w:cs="Arial"/>
          <w:b/>
          <w:color w:val="000000" w:themeColor="text1"/>
          <w:lang w:eastAsia="es-ES"/>
        </w:rPr>
        <w:t xml:space="preserve">en </w:t>
      </w:r>
      <w:r w:rsidR="00B83232" w:rsidRPr="00D011AD">
        <w:rPr>
          <w:rFonts w:ascii="Arial" w:eastAsia="Times New Roman" w:hAnsi="Arial" w:cs="Arial"/>
          <w:b/>
          <w:color w:val="000000" w:themeColor="text1"/>
          <w:lang w:eastAsia="es-ES"/>
        </w:rPr>
        <w:t>el C</w:t>
      </w:r>
      <w:r w:rsidR="003A4039" w:rsidRPr="00D011AD">
        <w:rPr>
          <w:rFonts w:ascii="Arial" w:eastAsia="Times New Roman" w:hAnsi="Arial" w:cs="Arial"/>
          <w:b/>
          <w:color w:val="000000" w:themeColor="text1"/>
          <w:lang w:eastAsia="es-ES"/>
        </w:rPr>
        <w:t xml:space="preserve">ampus </w:t>
      </w:r>
      <w:r w:rsidR="00B83232" w:rsidRPr="00D011AD">
        <w:rPr>
          <w:rFonts w:ascii="Arial" w:eastAsia="Times New Roman" w:hAnsi="Arial" w:cs="Arial"/>
          <w:b/>
          <w:color w:val="000000" w:themeColor="text1"/>
          <w:lang w:eastAsia="es-ES"/>
        </w:rPr>
        <w:t>U</w:t>
      </w:r>
      <w:r w:rsidR="007D540A" w:rsidRPr="00D011AD">
        <w:rPr>
          <w:rFonts w:ascii="Arial" w:eastAsia="Times New Roman" w:hAnsi="Arial" w:cs="Arial"/>
          <w:b/>
          <w:color w:val="000000" w:themeColor="text1"/>
          <w:lang w:eastAsia="es-ES"/>
        </w:rPr>
        <w:t xml:space="preserve">niversitario </w:t>
      </w:r>
      <w:r w:rsidR="003A4039" w:rsidRPr="00D011AD">
        <w:rPr>
          <w:rFonts w:ascii="Arial" w:eastAsia="Times New Roman" w:hAnsi="Arial" w:cs="Arial"/>
          <w:b/>
          <w:color w:val="000000" w:themeColor="text1"/>
          <w:lang w:eastAsia="es-ES"/>
        </w:rPr>
        <w:t>de Teruel</w:t>
      </w:r>
      <w:r w:rsidR="007D540A" w:rsidRPr="00D011AD">
        <w:rPr>
          <w:rFonts w:ascii="Arial" w:eastAsia="Times New Roman" w:hAnsi="Arial" w:cs="Arial"/>
          <w:b/>
          <w:color w:val="000000" w:themeColor="text1"/>
          <w:lang w:eastAsia="es-ES"/>
        </w:rPr>
        <w:t xml:space="preserve"> (CRAI</w:t>
      </w:r>
      <w:r w:rsidR="007D540A">
        <w:rPr>
          <w:rFonts w:ascii="Arial" w:eastAsia="Times New Roman" w:hAnsi="Arial" w:cs="Arial"/>
          <w:b/>
          <w:color w:val="000000" w:themeColor="text1"/>
          <w:lang w:eastAsia="es-ES"/>
        </w:rPr>
        <w:t>)</w:t>
      </w:r>
      <w:r w:rsidR="00EF5EBB" w:rsidRPr="00BD279C">
        <w:rPr>
          <w:rFonts w:ascii="Arial" w:eastAsia="Times New Roman" w:hAnsi="Arial" w:cs="Arial"/>
          <w:b/>
          <w:color w:val="000000" w:themeColor="text1"/>
          <w:lang w:eastAsia="es-ES"/>
        </w:rPr>
        <w:t>”</w:t>
      </w:r>
      <w:r w:rsidR="00A94774" w:rsidRPr="00BD279C">
        <w:rPr>
          <w:rFonts w:ascii="Arial" w:eastAsia="Times New Roman" w:hAnsi="Arial" w:cs="Arial"/>
          <w:b/>
          <w:color w:val="000000" w:themeColor="text1"/>
          <w:lang w:eastAsia="es-ES"/>
        </w:rPr>
        <w:t>, en el marco del c</w:t>
      </w:r>
      <w:r w:rsidRPr="00BD279C">
        <w:rPr>
          <w:rFonts w:ascii="Arial" w:eastAsia="Times New Roman" w:hAnsi="Arial" w:cs="Arial"/>
          <w:b/>
          <w:color w:val="000000" w:themeColor="text1"/>
          <w:lang w:eastAsia="es-ES"/>
        </w:rPr>
        <w:t xml:space="preserve">onvenio suscrito entre la Administración General del Estado y el Gobierno de Aragón, para fomentar el desarrollo económico de la provincia de Teruel y la corrección de los desequilibrios </w:t>
      </w:r>
      <w:r w:rsidR="001D2488" w:rsidRPr="00BD279C">
        <w:rPr>
          <w:rFonts w:ascii="Arial" w:eastAsia="Times New Roman" w:hAnsi="Arial" w:cs="Arial"/>
          <w:b/>
          <w:color w:val="000000" w:themeColor="text1"/>
          <w:lang w:eastAsia="es-ES"/>
        </w:rPr>
        <w:t xml:space="preserve">existentes </w:t>
      </w:r>
      <w:r w:rsidRPr="00BD279C">
        <w:rPr>
          <w:rFonts w:ascii="Arial" w:eastAsia="Times New Roman" w:hAnsi="Arial" w:cs="Arial"/>
          <w:b/>
          <w:color w:val="000000" w:themeColor="text1"/>
          <w:lang w:eastAsia="es-ES"/>
        </w:rPr>
        <w:t>(FITE</w:t>
      </w:r>
      <w:r w:rsidR="00EF5EBB" w:rsidRPr="00BD279C">
        <w:rPr>
          <w:rFonts w:ascii="Arial" w:eastAsia="Times New Roman" w:hAnsi="Arial" w:cs="Arial"/>
          <w:b/>
          <w:color w:val="000000" w:themeColor="text1"/>
          <w:lang w:eastAsia="es-ES"/>
        </w:rPr>
        <w:t xml:space="preserve"> 202</w:t>
      </w:r>
      <w:r w:rsidR="003A4039">
        <w:rPr>
          <w:rFonts w:ascii="Arial" w:eastAsia="Times New Roman" w:hAnsi="Arial" w:cs="Arial"/>
          <w:b/>
          <w:color w:val="000000" w:themeColor="text1"/>
          <w:lang w:eastAsia="es-ES"/>
        </w:rPr>
        <w:t>4</w:t>
      </w:r>
      <w:r w:rsidRPr="00BD279C">
        <w:rPr>
          <w:rFonts w:ascii="Arial" w:eastAsia="Times New Roman" w:hAnsi="Arial" w:cs="Arial"/>
          <w:b/>
          <w:color w:val="000000" w:themeColor="text1"/>
          <w:lang w:eastAsia="es-ES"/>
        </w:rPr>
        <w:t>).</w:t>
      </w:r>
    </w:p>
    <w:p w14:paraId="011A28F8" w14:textId="77777777" w:rsidR="004C26D0" w:rsidRDefault="00BE63C5" w:rsidP="00F84288">
      <w:pPr>
        <w:spacing w:after="180" w:line="336" w:lineRule="auto"/>
        <w:jc w:val="both"/>
        <w:rPr>
          <w:rFonts w:ascii="Arial" w:hAnsi="Arial" w:cs="Arial"/>
        </w:rPr>
      </w:pPr>
      <w:r w:rsidRPr="0077380E">
        <w:rPr>
          <w:rFonts w:ascii="Arial" w:hAnsi="Arial" w:cs="Arial"/>
        </w:rPr>
        <w:tab/>
        <w:t>Vista la</w:t>
      </w:r>
      <w:r w:rsidR="004E5AA5" w:rsidRPr="0077380E">
        <w:rPr>
          <w:rFonts w:ascii="Arial" w:hAnsi="Arial" w:cs="Arial"/>
        </w:rPr>
        <w:t xml:space="preserve"> solicitud de </w:t>
      </w:r>
      <w:r w:rsidR="00B83232" w:rsidRPr="00FC61C1">
        <w:rPr>
          <w:rFonts w:ascii="Arial" w:hAnsi="Arial" w:cs="Arial"/>
        </w:rPr>
        <w:t>11</w:t>
      </w:r>
      <w:r w:rsidR="004E5AA5" w:rsidRPr="00FC61C1">
        <w:rPr>
          <w:rFonts w:ascii="Arial" w:hAnsi="Arial" w:cs="Arial"/>
        </w:rPr>
        <w:t xml:space="preserve"> de </w:t>
      </w:r>
      <w:r w:rsidR="00B83232" w:rsidRPr="00FC61C1">
        <w:rPr>
          <w:rFonts w:ascii="Arial" w:hAnsi="Arial" w:cs="Arial"/>
        </w:rPr>
        <w:t>septiembre</w:t>
      </w:r>
      <w:r w:rsidR="00DC50E0" w:rsidRPr="003A4039">
        <w:rPr>
          <w:rFonts w:ascii="Arial" w:hAnsi="Arial" w:cs="Arial"/>
          <w:color w:val="FF0000"/>
        </w:rPr>
        <w:t xml:space="preserve"> </w:t>
      </w:r>
      <w:r w:rsidR="00DC50E0" w:rsidRPr="0077380E">
        <w:rPr>
          <w:rFonts w:ascii="Arial" w:hAnsi="Arial" w:cs="Arial"/>
        </w:rPr>
        <w:t>de 202</w:t>
      </w:r>
      <w:r w:rsidR="003A4039">
        <w:rPr>
          <w:rFonts w:ascii="Arial" w:hAnsi="Arial" w:cs="Arial"/>
        </w:rPr>
        <w:t>5</w:t>
      </w:r>
      <w:r w:rsidR="00DC50E0">
        <w:rPr>
          <w:rFonts w:ascii="Arial" w:hAnsi="Arial" w:cs="Arial"/>
        </w:rPr>
        <w:t xml:space="preserve"> de</w:t>
      </w:r>
      <w:r w:rsidR="003A4039">
        <w:rPr>
          <w:rFonts w:ascii="Arial" w:hAnsi="Arial" w:cs="Arial"/>
        </w:rPr>
        <w:t xml:space="preserve"> la</w:t>
      </w:r>
      <w:r w:rsidR="00DC50E0">
        <w:rPr>
          <w:rFonts w:ascii="Arial" w:hAnsi="Arial" w:cs="Arial"/>
        </w:rPr>
        <w:t xml:space="preserve"> Universidad de Zaragoza</w:t>
      </w:r>
      <w:r w:rsidR="00B66DD5">
        <w:rPr>
          <w:rFonts w:ascii="Arial" w:hAnsi="Arial" w:cs="Arial"/>
        </w:rPr>
        <w:t xml:space="preserve"> en la que se solicita el inicio de procedimiento</w:t>
      </w:r>
      <w:r w:rsidR="00DC50E0">
        <w:rPr>
          <w:rFonts w:ascii="Arial" w:hAnsi="Arial" w:cs="Arial"/>
        </w:rPr>
        <w:t xml:space="preserve"> </w:t>
      </w:r>
      <w:r w:rsidRPr="00BE63C5">
        <w:rPr>
          <w:rFonts w:ascii="Arial" w:hAnsi="Arial" w:cs="Arial"/>
        </w:rPr>
        <w:t>para</w:t>
      </w:r>
      <w:r w:rsidR="00F84288">
        <w:rPr>
          <w:rFonts w:ascii="Arial" w:hAnsi="Arial" w:cs="Arial"/>
        </w:rPr>
        <w:t xml:space="preserve"> </w:t>
      </w:r>
      <w:r w:rsidR="00F84288" w:rsidRPr="00BD279C">
        <w:rPr>
          <w:rFonts w:ascii="Arial" w:hAnsi="Arial" w:cs="Arial"/>
        </w:rPr>
        <w:t>la co</w:t>
      </w:r>
      <w:r w:rsidR="006C6951">
        <w:rPr>
          <w:rFonts w:ascii="Arial" w:hAnsi="Arial" w:cs="Arial"/>
        </w:rPr>
        <w:t>ncesión de una subvención</w:t>
      </w:r>
      <w:r w:rsidR="00F84288" w:rsidRPr="00BD279C">
        <w:rPr>
          <w:rFonts w:ascii="Arial" w:hAnsi="Arial" w:cs="Arial"/>
        </w:rPr>
        <w:t xml:space="preserve"> </w:t>
      </w:r>
      <w:r w:rsidR="003A4039">
        <w:rPr>
          <w:rFonts w:ascii="Arial" w:hAnsi="Arial" w:cs="Arial"/>
        </w:rPr>
        <w:t>directa</w:t>
      </w:r>
      <w:r w:rsidR="00F84288" w:rsidRPr="00BD279C">
        <w:rPr>
          <w:rFonts w:ascii="Arial" w:hAnsi="Arial" w:cs="Arial"/>
        </w:rPr>
        <w:t xml:space="preserve"> para financiar el proyecto </w:t>
      </w:r>
      <w:r w:rsidR="003A4039">
        <w:rPr>
          <w:rFonts w:ascii="Arial" w:hAnsi="Arial" w:cs="Arial"/>
        </w:rPr>
        <w:t>antedicho</w:t>
      </w:r>
      <w:r w:rsidR="00F707A7">
        <w:rPr>
          <w:rFonts w:ascii="Arial" w:hAnsi="Arial" w:cs="Arial"/>
        </w:rPr>
        <w:t>.</w:t>
      </w:r>
    </w:p>
    <w:p w14:paraId="63A256BB" w14:textId="77777777" w:rsidR="003739A6" w:rsidRPr="00A65C5E" w:rsidRDefault="00A65C5E" w:rsidP="003739A6">
      <w:pPr>
        <w:spacing w:after="180" w:line="336" w:lineRule="auto"/>
        <w:jc w:val="center"/>
        <w:rPr>
          <w:rFonts w:ascii="Arial" w:hAnsi="Arial" w:cs="Arial"/>
          <w:b/>
        </w:rPr>
      </w:pPr>
      <w:r w:rsidRPr="00A65C5E">
        <w:rPr>
          <w:rFonts w:ascii="Arial" w:hAnsi="Arial" w:cs="Arial"/>
          <w:b/>
        </w:rPr>
        <w:t>ANTECEDENTES</w:t>
      </w:r>
    </w:p>
    <w:p w14:paraId="65E63D51" w14:textId="77777777" w:rsidR="0019558D" w:rsidRDefault="003D6EF1" w:rsidP="0019558D">
      <w:pPr>
        <w:tabs>
          <w:tab w:val="left" w:pos="567"/>
        </w:tabs>
        <w:spacing w:after="180" w:line="336" w:lineRule="auto"/>
        <w:jc w:val="both"/>
        <w:rPr>
          <w:rFonts w:ascii="Arial" w:hAnsi="Arial" w:cs="Arial"/>
          <w:color w:val="000000" w:themeColor="text1"/>
        </w:rPr>
      </w:pPr>
      <w:r>
        <w:rPr>
          <w:rFonts w:ascii="Arial" w:hAnsi="Arial" w:cs="Arial"/>
          <w:color w:val="000000" w:themeColor="text1"/>
        </w:rPr>
        <w:tab/>
      </w:r>
      <w:r w:rsidR="00AE254A" w:rsidRPr="00AE254A">
        <w:rPr>
          <w:rFonts w:ascii="Arial" w:hAnsi="Arial" w:cs="Arial"/>
          <w:b/>
          <w:color w:val="000000" w:themeColor="text1"/>
        </w:rPr>
        <w:t>Primero.</w:t>
      </w:r>
      <w:r w:rsidRPr="00AE254A">
        <w:rPr>
          <w:rFonts w:ascii="Arial" w:hAnsi="Arial" w:cs="Arial"/>
          <w:b/>
          <w:color w:val="000000" w:themeColor="text1"/>
        </w:rPr>
        <w:t xml:space="preserve"> </w:t>
      </w:r>
      <w:r w:rsidRPr="003D6EF1">
        <w:rPr>
          <w:rFonts w:ascii="Arial" w:hAnsi="Arial" w:cs="Arial"/>
          <w:color w:val="000000" w:themeColor="text1"/>
        </w:rPr>
        <w:t>E</w:t>
      </w:r>
      <w:r w:rsidRPr="00CF48C2">
        <w:rPr>
          <w:rFonts w:ascii="Arial" w:hAnsi="Arial" w:cs="Arial"/>
          <w:color w:val="000000" w:themeColor="text1"/>
        </w:rPr>
        <w:t>l Fondo de Inversiones de Teruel (en adelante FITE) es un instrumento de colaboración interadministrativa entre la Comunidad Autónoma de Aragón y la Administración General del Estado que tiene como principal misión la corrección de los desequilibrios económicos y territoriales existentes en la provincia de Teruel.</w:t>
      </w:r>
    </w:p>
    <w:p w14:paraId="4CCB3B9E" w14:textId="77777777" w:rsidR="006C6C3F" w:rsidRPr="006C6C3F" w:rsidRDefault="006C6C3F" w:rsidP="006C6C3F">
      <w:pPr>
        <w:tabs>
          <w:tab w:val="left" w:pos="567"/>
        </w:tabs>
        <w:spacing w:after="180" w:line="336" w:lineRule="auto"/>
        <w:jc w:val="both"/>
        <w:rPr>
          <w:rFonts w:ascii="Arial" w:eastAsia="Calibri" w:hAnsi="Arial" w:cs="Arial"/>
          <w:color w:val="000000" w:themeColor="text1"/>
        </w:rPr>
      </w:pPr>
      <w:r>
        <w:rPr>
          <w:rFonts w:ascii="Arial" w:hAnsi="Arial" w:cs="Arial"/>
          <w:color w:val="000000" w:themeColor="text1"/>
        </w:rPr>
        <w:tab/>
      </w:r>
      <w:r w:rsidRPr="006C6C3F">
        <w:rPr>
          <w:rFonts w:ascii="Arial" w:eastAsia="Calibri" w:hAnsi="Arial" w:cs="Arial"/>
          <w:color w:val="000000" w:themeColor="text1"/>
        </w:rPr>
        <w:t>Al amparo del convenio suscrito el 10 de diciembre de 2020 entre la</w:t>
      </w:r>
      <w:r>
        <w:rPr>
          <w:rFonts w:ascii="Arial" w:eastAsia="Calibri" w:hAnsi="Arial" w:cs="Arial"/>
          <w:color w:val="000000" w:themeColor="text1"/>
        </w:rPr>
        <w:t xml:space="preserve"> </w:t>
      </w:r>
      <w:r w:rsidRPr="006C6C3F">
        <w:rPr>
          <w:rFonts w:ascii="Arial" w:eastAsia="Calibri" w:hAnsi="Arial" w:cs="Arial"/>
          <w:color w:val="000000" w:themeColor="text1"/>
        </w:rPr>
        <w:t>Administración General del Estado y el Gobierno de Aragón, para fomentar el desarrollo</w:t>
      </w:r>
      <w:r>
        <w:rPr>
          <w:rFonts w:ascii="Arial" w:eastAsia="Calibri" w:hAnsi="Arial" w:cs="Arial"/>
          <w:color w:val="000000" w:themeColor="text1"/>
        </w:rPr>
        <w:t xml:space="preserve"> </w:t>
      </w:r>
      <w:r w:rsidRPr="006C6C3F">
        <w:rPr>
          <w:rFonts w:ascii="Arial" w:eastAsia="Calibri" w:hAnsi="Arial" w:cs="Arial"/>
          <w:color w:val="000000" w:themeColor="text1"/>
        </w:rPr>
        <w:t>económico de la provincia de Teruel y la corrección de los desequilibrios existentes (FITE 2020), mediante Orden de 29 de diciembre de 2021 de la Consejera de Ciencia, Universidad y Sociedad del Conocimiento se concede una subvención a favor de la</w:t>
      </w:r>
      <w:r>
        <w:rPr>
          <w:rFonts w:ascii="Arial" w:eastAsia="Calibri" w:hAnsi="Arial" w:cs="Arial"/>
          <w:color w:val="000000" w:themeColor="text1"/>
        </w:rPr>
        <w:t xml:space="preserve"> </w:t>
      </w:r>
      <w:r w:rsidRPr="006C6C3F">
        <w:rPr>
          <w:rFonts w:ascii="Arial" w:eastAsia="Calibri" w:hAnsi="Arial" w:cs="Arial"/>
          <w:color w:val="000000" w:themeColor="text1"/>
        </w:rPr>
        <w:t>Universidad de Zaragoza para financiar el proyecto “Centro de recursos para el</w:t>
      </w:r>
      <w:r>
        <w:rPr>
          <w:rFonts w:ascii="Arial" w:eastAsia="Calibri" w:hAnsi="Arial" w:cs="Arial"/>
          <w:color w:val="000000" w:themeColor="text1"/>
        </w:rPr>
        <w:t xml:space="preserve"> </w:t>
      </w:r>
      <w:r w:rsidRPr="006C6C3F">
        <w:rPr>
          <w:rFonts w:ascii="Arial" w:eastAsia="Calibri" w:hAnsi="Arial" w:cs="Arial"/>
          <w:color w:val="000000" w:themeColor="text1"/>
        </w:rPr>
        <w:t xml:space="preserve">aprendizaje y la investigación en Las Anejas (Teruel)”, en el marco del citado convenio, por importe de </w:t>
      </w:r>
      <w:r>
        <w:rPr>
          <w:rFonts w:ascii="Arial" w:eastAsia="Calibri" w:hAnsi="Arial" w:cs="Arial"/>
          <w:color w:val="000000" w:themeColor="text1"/>
        </w:rPr>
        <w:t xml:space="preserve">425.000 €. Con esta subvención </w:t>
      </w:r>
      <w:r w:rsidRPr="006C6C3F">
        <w:rPr>
          <w:rFonts w:ascii="Arial" w:eastAsia="Calibri" w:hAnsi="Arial" w:cs="Arial"/>
          <w:color w:val="000000" w:themeColor="text1"/>
        </w:rPr>
        <w:t>se financiaron las actuaciones iniciales para la puesta en</w:t>
      </w:r>
      <w:r>
        <w:rPr>
          <w:rFonts w:ascii="Arial" w:eastAsia="Calibri" w:hAnsi="Arial" w:cs="Arial"/>
          <w:color w:val="000000" w:themeColor="text1"/>
        </w:rPr>
        <w:t xml:space="preserve"> </w:t>
      </w:r>
      <w:r w:rsidRPr="006C6C3F">
        <w:rPr>
          <w:rFonts w:ascii="Arial" w:eastAsia="Calibri" w:hAnsi="Arial" w:cs="Arial"/>
          <w:color w:val="000000" w:themeColor="text1"/>
        </w:rPr>
        <w:t>marcha del centro consistentes en la elaboración de estudios, informes y anteproyectos</w:t>
      </w:r>
      <w:r>
        <w:rPr>
          <w:rFonts w:ascii="Arial" w:eastAsia="Calibri" w:hAnsi="Arial" w:cs="Arial"/>
          <w:color w:val="000000" w:themeColor="text1"/>
        </w:rPr>
        <w:t xml:space="preserve"> </w:t>
      </w:r>
      <w:r w:rsidRPr="006C6C3F">
        <w:rPr>
          <w:rFonts w:ascii="Arial" w:eastAsia="Calibri" w:hAnsi="Arial" w:cs="Arial"/>
          <w:color w:val="000000" w:themeColor="text1"/>
        </w:rPr>
        <w:t>y proyectos técnicos, así como la ejecución de obras.</w:t>
      </w:r>
    </w:p>
    <w:p w14:paraId="2BBB0B85" w14:textId="77777777" w:rsidR="006C6C3F" w:rsidRPr="006C6C3F" w:rsidRDefault="006C6C3F" w:rsidP="006C6C3F">
      <w:pPr>
        <w:tabs>
          <w:tab w:val="left" w:pos="567"/>
        </w:tabs>
        <w:spacing w:after="180" w:line="336" w:lineRule="auto"/>
        <w:jc w:val="both"/>
        <w:rPr>
          <w:rFonts w:ascii="Arial" w:eastAsia="Calibri" w:hAnsi="Arial" w:cs="Arial"/>
          <w:color w:val="000000" w:themeColor="text1"/>
        </w:rPr>
      </w:pPr>
      <w:r>
        <w:rPr>
          <w:rFonts w:ascii="Arial" w:eastAsia="Calibri" w:hAnsi="Arial" w:cs="Arial"/>
          <w:color w:val="000000" w:themeColor="text1"/>
        </w:rPr>
        <w:tab/>
      </w:r>
      <w:r w:rsidRPr="006C6C3F">
        <w:rPr>
          <w:rFonts w:ascii="Arial" w:eastAsia="Calibri" w:hAnsi="Arial" w:cs="Arial"/>
          <w:color w:val="000000" w:themeColor="text1"/>
        </w:rPr>
        <w:t>Con fecha 28 de julio de 2021 se suscribió el Convenio FITE 2021, se dictó la Orden de la Consejera de Ciencia, Universidad y Sociedad del Conocimiento concedió una subvención a favor de la</w:t>
      </w:r>
      <w:r>
        <w:rPr>
          <w:rFonts w:ascii="Arial" w:eastAsia="Calibri" w:hAnsi="Arial" w:cs="Arial"/>
          <w:color w:val="000000" w:themeColor="text1"/>
        </w:rPr>
        <w:t xml:space="preserve"> </w:t>
      </w:r>
      <w:r w:rsidRPr="006C6C3F">
        <w:rPr>
          <w:rFonts w:ascii="Arial" w:eastAsia="Calibri" w:hAnsi="Arial" w:cs="Arial"/>
          <w:color w:val="000000" w:themeColor="text1"/>
        </w:rPr>
        <w:t>Universidad de Zaragoza para financiar el proyecto “Centro de recursos para el</w:t>
      </w:r>
      <w:r>
        <w:rPr>
          <w:rFonts w:ascii="Arial" w:eastAsia="Calibri" w:hAnsi="Arial" w:cs="Arial"/>
          <w:color w:val="000000" w:themeColor="text1"/>
        </w:rPr>
        <w:t xml:space="preserve"> </w:t>
      </w:r>
      <w:r w:rsidRPr="006C6C3F">
        <w:rPr>
          <w:rFonts w:ascii="Arial" w:eastAsia="Calibri" w:hAnsi="Arial" w:cs="Arial"/>
          <w:color w:val="000000" w:themeColor="text1"/>
        </w:rPr>
        <w:t xml:space="preserve">aprendizaje y la investigación en Las Anejas (Teruel)”, en el marco del citado convenio, por importe </w:t>
      </w:r>
      <w:r>
        <w:rPr>
          <w:rFonts w:ascii="Arial" w:eastAsia="Calibri" w:hAnsi="Arial" w:cs="Arial"/>
          <w:color w:val="000000" w:themeColor="text1"/>
        </w:rPr>
        <w:t>200.000 €</w:t>
      </w:r>
      <w:r w:rsidRPr="006C6C3F">
        <w:rPr>
          <w:rFonts w:ascii="Arial" w:eastAsia="Calibri" w:hAnsi="Arial" w:cs="Arial"/>
          <w:color w:val="000000" w:themeColor="text1"/>
        </w:rPr>
        <w:t>.</w:t>
      </w:r>
      <w:r>
        <w:rPr>
          <w:rFonts w:ascii="Arial" w:eastAsia="Calibri" w:hAnsi="Arial" w:cs="Arial"/>
          <w:color w:val="000000" w:themeColor="text1"/>
        </w:rPr>
        <w:t xml:space="preserve"> </w:t>
      </w:r>
      <w:r w:rsidRPr="006C6C3F">
        <w:rPr>
          <w:rFonts w:ascii="Arial" w:eastAsia="Calibri" w:hAnsi="Arial" w:cs="Arial"/>
          <w:color w:val="000000" w:themeColor="text1"/>
        </w:rPr>
        <w:t>Mediante dicho acto, se financiaron gastos relativos a la acción de levantamiento topográfico y actuaciones preparatorias</w:t>
      </w:r>
    </w:p>
    <w:p w14:paraId="41B5AF1B" w14:textId="77777777" w:rsidR="007E3E13" w:rsidRDefault="007E3E13" w:rsidP="0019558D">
      <w:pPr>
        <w:tabs>
          <w:tab w:val="left" w:pos="567"/>
        </w:tabs>
        <w:spacing w:after="180" w:line="336" w:lineRule="auto"/>
        <w:jc w:val="both"/>
        <w:rPr>
          <w:rFonts w:ascii="Arial" w:hAnsi="Arial" w:cs="Arial"/>
          <w:color w:val="000000" w:themeColor="text1"/>
        </w:rPr>
      </w:pPr>
    </w:p>
    <w:p w14:paraId="720B64B7" w14:textId="77777777" w:rsidR="004D39F4" w:rsidRPr="004D39F4" w:rsidRDefault="0019558D" w:rsidP="004D39F4">
      <w:pPr>
        <w:tabs>
          <w:tab w:val="left" w:pos="567"/>
        </w:tabs>
        <w:spacing w:after="180" w:line="336" w:lineRule="auto"/>
        <w:jc w:val="both"/>
        <w:rPr>
          <w:rFonts w:ascii="Arial" w:hAnsi="Arial" w:cs="Arial"/>
          <w:color w:val="000000" w:themeColor="text1"/>
        </w:rPr>
      </w:pPr>
      <w:r>
        <w:rPr>
          <w:rFonts w:ascii="Arial" w:hAnsi="Arial" w:cs="Arial"/>
          <w:color w:val="000000" w:themeColor="text1"/>
        </w:rPr>
        <w:tab/>
      </w:r>
      <w:r w:rsidR="00BD279C" w:rsidRPr="00AE254A">
        <w:rPr>
          <w:rFonts w:ascii="Arial" w:eastAsia="Calibri" w:hAnsi="Arial" w:cs="Arial"/>
          <w:b/>
          <w:color w:val="000000" w:themeColor="text1"/>
        </w:rPr>
        <w:t>Segundo</w:t>
      </w:r>
      <w:r w:rsidR="00AE254A" w:rsidRPr="00AE254A">
        <w:rPr>
          <w:rFonts w:ascii="Arial" w:eastAsia="Calibri" w:hAnsi="Arial" w:cs="Arial"/>
          <w:b/>
          <w:color w:val="000000" w:themeColor="text1"/>
        </w:rPr>
        <w:t>.</w:t>
      </w:r>
      <w:r w:rsidR="006F4E09" w:rsidRPr="006F4E09">
        <w:rPr>
          <w:rFonts w:ascii="Arial" w:eastAsia="Calibri" w:hAnsi="Arial" w:cs="Arial"/>
          <w:color w:val="000000" w:themeColor="text1"/>
        </w:rPr>
        <w:t xml:space="preserve"> </w:t>
      </w:r>
      <w:r w:rsidR="004D39F4">
        <w:rPr>
          <w:rFonts w:ascii="Arial" w:eastAsia="Calibri" w:hAnsi="Arial" w:cs="Arial"/>
          <w:color w:val="000000" w:themeColor="text1"/>
        </w:rPr>
        <w:t xml:space="preserve">Mediante el </w:t>
      </w:r>
      <w:r w:rsidR="004D39F4" w:rsidRPr="00AE254A">
        <w:rPr>
          <w:rFonts w:ascii="Arial" w:hAnsi="Arial" w:cs="Arial"/>
          <w:color w:val="000000" w:themeColor="text1"/>
        </w:rPr>
        <w:t>Real Decreto 1284/2024, de 17 de diciembre, se regula la concesión directa de una subvención a la Comunidad Autónoma de Aragón, para la financiación de inversiones en la provincia de Teruel que favorezcan la generación de actividad económica en dicha provincia</w:t>
      </w:r>
      <w:r w:rsidR="004D39F4">
        <w:rPr>
          <w:rFonts w:ascii="Arial" w:hAnsi="Arial" w:cs="Arial"/>
          <w:color w:val="000000" w:themeColor="text1"/>
        </w:rPr>
        <w:t>. Este Real Decreto autoriza</w:t>
      </w:r>
      <w:r w:rsidR="004D39F4" w:rsidRPr="004D39F4">
        <w:rPr>
          <w:rFonts w:ascii="Arial" w:eastAsia="Calibri" w:hAnsi="Arial" w:cs="Arial"/>
          <w:color w:val="000000" w:themeColor="text1"/>
        </w:rPr>
        <w:t xml:space="preserve">, al amparo del artículo 22.2.c) de la Ley 38/2003, de 17 de noviembre, General de Subvenciones, la concesión directa de una subvención a la Comunidad Autónoma de Aragón, por un importe de </w:t>
      </w:r>
      <w:r w:rsidR="004D39F4">
        <w:rPr>
          <w:rFonts w:ascii="Arial" w:eastAsia="Calibri" w:hAnsi="Arial" w:cs="Arial"/>
          <w:color w:val="000000" w:themeColor="text1"/>
        </w:rPr>
        <w:t xml:space="preserve">30.000.000 €, </w:t>
      </w:r>
      <w:r w:rsidR="004D39F4" w:rsidRPr="004D39F4">
        <w:rPr>
          <w:rFonts w:ascii="Arial" w:eastAsia="Calibri" w:hAnsi="Arial" w:cs="Arial"/>
          <w:color w:val="000000" w:themeColor="text1"/>
        </w:rPr>
        <w:t>para la financiación de proyectos de inversión que promuevan directa o indirectamente la generación de actividad económica en la provincia de Teruel, regulándose en el artículo 4 las actuaciones financiables</w:t>
      </w:r>
      <w:r w:rsidR="00910BD1">
        <w:rPr>
          <w:rFonts w:ascii="Arial" w:eastAsia="Calibri" w:hAnsi="Arial" w:cs="Arial"/>
          <w:color w:val="000000" w:themeColor="text1"/>
        </w:rPr>
        <w:t>.</w:t>
      </w:r>
    </w:p>
    <w:p w14:paraId="3A23AC61" w14:textId="77777777" w:rsidR="00AE254A" w:rsidRDefault="004D39F4" w:rsidP="004D39F4">
      <w:pPr>
        <w:tabs>
          <w:tab w:val="left" w:pos="567"/>
        </w:tabs>
        <w:spacing w:after="180" w:line="336" w:lineRule="auto"/>
        <w:jc w:val="both"/>
        <w:rPr>
          <w:rFonts w:ascii="Arial" w:eastAsia="Calibri" w:hAnsi="Arial" w:cs="Arial"/>
          <w:color w:val="000000" w:themeColor="text1"/>
        </w:rPr>
      </w:pPr>
      <w:r>
        <w:rPr>
          <w:rFonts w:ascii="Arial" w:eastAsia="Calibri" w:hAnsi="Arial" w:cs="Arial"/>
          <w:color w:val="000000" w:themeColor="text1"/>
        </w:rPr>
        <w:tab/>
      </w:r>
      <w:r w:rsidR="001464C4">
        <w:rPr>
          <w:rFonts w:ascii="Arial" w:eastAsia="Calibri" w:hAnsi="Arial" w:cs="Arial"/>
          <w:color w:val="000000" w:themeColor="text1"/>
        </w:rPr>
        <w:t>De acuerdo con lo establecido en el</w:t>
      </w:r>
      <w:r w:rsidR="006F4E09" w:rsidRPr="006F4E09">
        <w:rPr>
          <w:rFonts w:ascii="Arial" w:eastAsia="Calibri" w:hAnsi="Arial" w:cs="Arial"/>
          <w:color w:val="000000" w:themeColor="text1"/>
        </w:rPr>
        <w:t xml:space="preserve"> artículo 2.2 del </w:t>
      </w:r>
      <w:r w:rsidR="003747EA">
        <w:rPr>
          <w:rFonts w:ascii="Arial" w:eastAsia="Calibri" w:hAnsi="Arial" w:cs="Arial"/>
          <w:color w:val="000000" w:themeColor="text1"/>
        </w:rPr>
        <w:t xml:space="preserve">Real </w:t>
      </w:r>
      <w:r w:rsidR="003747EA" w:rsidRPr="00EE128E">
        <w:rPr>
          <w:rFonts w:ascii="Arial" w:eastAsia="Calibri" w:hAnsi="Arial" w:cs="Arial"/>
        </w:rPr>
        <w:t>Decreto</w:t>
      </w:r>
      <w:r w:rsidR="00AE254A">
        <w:rPr>
          <w:rFonts w:ascii="Arial" w:eastAsia="Calibri" w:hAnsi="Arial" w:cs="Arial"/>
        </w:rPr>
        <w:t xml:space="preserve"> </w:t>
      </w:r>
      <w:r w:rsidR="00AE254A" w:rsidRPr="00AE254A">
        <w:rPr>
          <w:rFonts w:ascii="Arial" w:hAnsi="Arial" w:cs="Arial"/>
          <w:color w:val="000000" w:themeColor="text1"/>
        </w:rPr>
        <w:t>1284/2024, de 17 de diciembre</w:t>
      </w:r>
      <w:r w:rsidR="003747EA" w:rsidRPr="00EE128E">
        <w:rPr>
          <w:rFonts w:ascii="Arial" w:eastAsia="Calibri" w:hAnsi="Arial" w:cs="Arial"/>
        </w:rPr>
        <w:t xml:space="preserve">, con fecha </w:t>
      </w:r>
      <w:r w:rsidR="00AE254A">
        <w:rPr>
          <w:rFonts w:ascii="Arial" w:eastAsia="Calibri" w:hAnsi="Arial" w:cs="Arial"/>
        </w:rPr>
        <w:t>20</w:t>
      </w:r>
      <w:r w:rsidR="003747EA" w:rsidRPr="00EE128E">
        <w:rPr>
          <w:rFonts w:ascii="Arial" w:eastAsia="Calibri" w:hAnsi="Arial" w:cs="Arial"/>
        </w:rPr>
        <w:t xml:space="preserve"> de diciembre de 202</w:t>
      </w:r>
      <w:r w:rsidR="00AE254A">
        <w:rPr>
          <w:rFonts w:ascii="Arial" w:eastAsia="Calibri" w:hAnsi="Arial" w:cs="Arial"/>
        </w:rPr>
        <w:t>4</w:t>
      </w:r>
      <w:r w:rsidR="006F4E09" w:rsidRPr="00EE128E">
        <w:rPr>
          <w:rFonts w:ascii="Arial" w:eastAsia="Calibri" w:hAnsi="Arial" w:cs="Arial"/>
        </w:rPr>
        <w:t xml:space="preserve">, </w:t>
      </w:r>
      <w:r w:rsidR="00B557FB" w:rsidRPr="00EE128E">
        <w:rPr>
          <w:rFonts w:ascii="Arial" w:eastAsia="Calibri" w:hAnsi="Arial" w:cs="Arial"/>
        </w:rPr>
        <w:t xml:space="preserve">se </w:t>
      </w:r>
      <w:r w:rsidR="00B557FB" w:rsidRPr="00BD279C">
        <w:rPr>
          <w:rFonts w:ascii="Arial" w:eastAsia="Calibri" w:hAnsi="Arial" w:cs="Arial"/>
        </w:rPr>
        <w:t>suscrib</w:t>
      </w:r>
      <w:r>
        <w:rPr>
          <w:rFonts w:ascii="Arial" w:eastAsia="Calibri" w:hAnsi="Arial" w:cs="Arial"/>
        </w:rPr>
        <w:t>e entre la Administración General del Estado y el Gobierno de Aragón</w:t>
      </w:r>
      <w:r w:rsidR="00B557FB" w:rsidRPr="00BD279C">
        <w:rPr>
          <w:rFonts w:ascii="Arial" w:eastAsia="Calibri" w:hAnsi="Arial" w:cs="Arial"/>
        </w:rPr>
        <w:t xml:space="preserve"> el </w:t>
      </w:r>
      <w:r w:rsidR="001464C4">
        <w:rPr>
          <w:rFonts w:ascii="Arial" w:hAnsi="Arial" w:cs="Arial"/>
          <w:color w:val="000000" w:themeColor="text1"/>
        </w:rPr>
        <w:t>convenio</w:t>
      </w:r>
      <w:r>
        <w:rPr>
          <w:rFonts w:ascii="Arial" w:hAnsi="Arial" w:cs="Arial"/>
          <w:color w:val="000000" w:themeColor="text1"/>
        </w:rPr>
        <w:t xml:space="preserve"> para fomentar el desarrollo económico de la provincia de Teruel y la corrección de los desequilibrios existentes</w:t>
      </w:r>
      <w:r w:rsidR="001464C4">
        <w:rPr>
          <w:rFonts w:ascii="Arial" w:hAnsi="Arial" w:cs="Arial"/>
          <w:color w:val="000000" w:themeColor="text1"/>
        </w:rPr>
        <w:t xml:space="preserve"> </w:t>
      </w:r>
      <w:r>
        <w:rPr>
          <w:rFonts w:ascii="Arial" w:hAnsi="Arial" w:cs="Arial"/>
          <w:color w:val="000000" w:themeColor="text1"/>
        </w:rPr>
        <w:t>(</w:t>
      </w:r>
      <w:r w:rsidR="001464C4">
        <w:rPr>
          <w:rFonts w:ascii="Arial" w:hAnsi="Arial" w:cs="Arial"/>
          <w:color w:val="000000" w:themeColor="text1"/>
        </w:rPr>
        <w:t>FITE 202</w:t>
      </w:r>
      <w:r w:rsidR="00AE254A">
        <w:rPr>
          <w:rFonts w:ascii="Arial" w:hAnsi="Arial" w:cs="Arial"/>
          <w:color w:val="000000" w:themeColor="text1"/>
        </w:rPr>
        <w:t>4</w:t>
      </w:r>
      <w:r>
        <w:rPr>
          <w:rFonts w:ascii="Arial" w:hAnsi="Arial" w:cs="Arial"/>
          <w:color w:val="000000" w:themeColor="text1"/>
        </w:rPr>
        <w:t>)</w:t>
      </w:r>
      <w:r w:rsidR="00B557FB">
        <w:rPr>
          <w:rFonts w:ascii="Arial" w:eastAsia="Calibri" w:hAnsi="Arial" w:cs="Arial"/>
          <w:color w:val="000000" w:themeColor="text1"/>
        </w:rPr>
        <w:t xml:space="preserve">, </w:t>
      </w:r>
      <w:r w:rsidR="006F4E09" w:rsidRPr="006F4E09">
        <w:rPr>
          <w:rFonts w:ascii="Arial" w:eastAsia="Calibri" w:hAnsi="Arial" w:cs="Arial"/>
          <w:color w:val="000000" w:themeColor="text1"/>
        </w:rPr>
        <w:t>en cuya cláusula 1.ª se define como objeto del mismo “</w:t>
      </w:r>
      <w:r w:rsidR="006F4E09" w:rsidRPr="001D2488">
        <w:rPr>
          <w:rFonts w:ascii="Arial" w:eastAsia="Calibri" w:hAnsi="Arial" w:cs="Arial"/>
          <w:i/>
          <w:color w:val="000000" w:themeColor="text1"/>
        </w:rPr>
        <w:t>la financiación de proyectos de inversión que</w:t>
      </w:r>
      <w:r w:rsidR="008C10D6">
        <w:rPr>
          <w:rFonts w:ascii="Arial" w:eastAsia="Calibri" w:hAnsi="Arial" w:cs="Arial"/>
          <w:i/>
          <w:color w:val="000000" w:themeColor="text1"/>
        </w:rPr>
        <w:t xml:space="preserve"> promuevan la creación de un es</w:t>
      </w:r>
      <w:r w:rsidR="006F4E09" w:rsidRPr="001D2488">
        <w:rPr>
          <w:rFonts w:ascii="Arial" w:eastAsia="Calibri" w:hAnsi="Arial" w:cs="Arial"/>
          <w:i/>
          <w:color w:val="000000" w:themeColor="text1"/>
        </w:rPr>
        <w:t>pacio de competitividad necesario para superar las peculiaridades socioeconómicas de la provincia de Teruel y favorecer la generación de actividad económica</w:t>
      </w:r>
      <w:r w:rsidR="001464C4">
        <w:rPr>
          <w:rFonts w:ascii="Arial" w:eastAsia="Calibri" w:hAnsi="Arial" w:cs="Arial"/>
          <w:color w:val="000000" w:themeColor="text1"/>
        </w:rPr>
        <w:t xml:space="preserve">”. </w:t>
      </w:r>
    </w:p>
    <w:p w14:paraId="0598CE4C" w14:textId="77777777" w:rsidR="003D6EF1" w:rsidRDefault="001464C4" w:rsidP="00AE254A">
      <w:pPr>
        <w:spacing w:after="180" w:line="336" w:lineRule="auto"/>
        <w:ind w:firstLine="708"/>
        <w:jc w:val="both"/>
        <w:rPr>
          <w:rFonts w:ascii="Arial" w:eastAsia="Calibri" w:hAnsi="Arial" w:cs="Arial"/>
        </w:rPr>
      </w:pPr>
      <w:r>
        <w:rPr>
          <w:rFonts w:ascii="Arial" w:eastAsia="Calibri" w:hAnsi="Arial" w:cs="Arial"/>
          <w:color w:val="000000" w:themeColor="text1"/>
        </w:rPr>
        <w:t xml:space="preserve">La cláusula 2ª señala </w:t>
      </w:r>
      <w:r w:rsidR="00AE254A">
        <w:rPr>
          <w:rFonts w:ascii="Arial" w:eastAsia="Calibri" w:hAnsi="Arial" w:cs="Arial"/>
          <w:color w:val="000000" w:themeColor="text1"/>
        </w:rPr>
        <w:t>que la elección de los proyectos de inversión financiados con cargo a este Fondo corresponde a Gobierno de Aragón en los términos estipulados en el convenio</w:t>
      </w:r>
      <w:r w:rsidR="006F4E09" w:rsidRPr="006F4E09">
        <w:rPr>
          <w:rFonts w:ascii="Arial" w:eastAsia="Calibri" w:hAnsi="Arial" w:cs="Arial"/>
          <w:color w:val="000000" w:themeColor="text1"/>
        </w:rPr>
        <w:t xml:space="preserve"> dentro de las líneas de actu</w:t>
      </w:r>
      <w:r w:rsidR="008C10D6">
        <w:rPr>
          <w:rFonts w:ascii="Arial" w:eastAsia="Calibri" w:hAnsi="Arial" w:cs="Arial"/>
          <w:color w:val="000000" w:themeColor="text1"/>
        </w:rPr>
        <w:t>a</w:t>
      </w:r>
      <w:r w:rsidR="006F4E09" w:rsidRPr="006F4E09">
        <w:rPr>
          <w:rFonts w:ascii="Arial" w:eastAsia="Calibri" w:hAnsi="Arial" w:cs="Arial"/>
          <w:color w:val="000000" w:themeColor="text1"/>
        </w:rPr>
        <w:t xml:space="preserve">ción previstas en esa misma cláusula, </w:t>
      </w:r>
      <w:r w:rsidR="006F4E09">
        <w:rPr>
          <w:rFonts w:ascii="Arial" w:eastAsia="Calibri" w:hAnsi="Arial" w:cs="Arial"/>
          <w:color w:val="000000" w:themeColor="text1"/>
        </w:rPr>
        <w:t xml:space="preserve">entre las </w:t>
      </w:r>
      <w:r w:rsidR="006F4E09" w:rsidRPr="00077959">
        <w:rPr>
          <w:rFonts w:ascii="Arial" w:eastAsia="Calibri" w:hAnsi="Arial" w:cs="Arial"/>
        </w:rPr>
        <w:t>que figura la línea “</w:t>
      </w:r>
      <w:r w:rsidR="006F4E09" w:rsidRPr="001D2488">
        <w:rPr>
          <w:rFonts w:ascii="Arial" w:eastAsia="Calibri" w:hAnsi="Arial" w:cs="Arial"/>
          <w:i/>
        </w:rPr>
        <w:t>f) Apoyo a las inversiones necesarias para desarrollar la cohesión social, en especial en los ámbitos de la educación, la asistencia sanitaria y los servicios sociales, y para incrementar el bienestar social de sus habitantes</w:t>
      </w:r>
      <w:r w:rsidR="001D2488">
        <w:rPr>
          <w:rFonts w:ascii="Arial" w:eastAsia="Calibri" w:hAnsi="Arial" w:cs="Arial"/>
        </w:rPr>
        <w:t>”</w:t>
      </w:r>
      <w:r w:rsidR="006F4E09" w:rsidRPr="00077959">
        <w:rPr>
          <w:rFonts w:ascii="Arial" w:eastAsia="Calibri" w:hAnsi="Arial" w:cs="Arial"/>
        </w:rPr>
        <w:t>.</w:t>
      </w:r>
      <w:r w:rsidR="001D2488">
        <w:rPr>
          <w:rFonts w:ascii="Arial" w:eastAsia="Calibri" w:hAnsi="Arial" w:cs="Arial"/>
        </w:rPr>
        <w:t xml:space="preserve"> </w:t>
      </w:r>
    </w:p>
    <w:p w14:paraId="522EF0E8" w14:textId="77777777" w:rsidR="00F707A7" w:rsidRDefault="00F707A7" w:rsidP="00F707A7">
      <w:pPr>
        <w:spacing w:after="180" w:line="336" w:lineRule="auto"/>
        <w:ind w:firstLine="708"/>
        <w:jc w:val="both"/>
        <w:rPr>
          <w:rFonts w:ascii="Arial" w:eastAsia="Calibri" w:hAnsi="Arial" w:cs="Arial"/>
          <w:color w:val="000000" w:themeColor="text1"/>
        </w:rPr>
      </w:pPr>
      <w:r w:rsidRPr="00F707A7">
        <w:rPr>
          <w:rFonts w:ascii="Arial" w:eastAsia="Calibri" w:hAnsi="Arial" w:cs="Arial"/>
          <w:color w:val="000000" w:themeColor="text1"/>
        </w:rPr>
        <w:t>El Gobierno de Gobierno, en su reunión celebrada el día 20 de mayo de 2025, y de conformidad con lo especificado en el apartado noveno de la cláusula segunda del convenio, acuerda aprobar la incorporación de, entre otros, el siguiente nuevo proyecto al Fondo de Inversiones de</w:t>
      </w:r>
      <w:r>
        <w:rPr>
          <w:rFonts w:ascii="Arial" w:eastAsia="Calibri" w:hAnsi="Arial" w:cs="Arial"/>
          <w:color w:val="000000" w:themeColor="text1"/>
        </w:rPr>
        <w:t xml:space="preserve"> </w:t>
      </w:r>
      <w:r w:rsidRPr="00F707A7">
        <w:rPr>
          <w:rFonts w:ascii="Arial" w:eastAsia="Calibri" w:hAnsi="Arial" w:cs="Arial"/>
          <w:color w:val="000000" w:themeColor="text1"/>
        </w:rPr>
        <w:t>Teruel 2024</w:t>
      </w:r>
      <w:r>
        <w:rPr>
          <w:rFonts w:ascii="Arial" w:eastAsia="Calibri" w:hAnsi="Arial" w:cs="Arial"/>
          <w:color w:val="000000" w:themeColor="text1"/>
        </w:rPr>
        <w:t>:</w:t>
      </w:r>
    </w:p>
    <w:tbl>
      <w:tblPr>
        <w:tblStyle w:val="Tablaconcuadrcula"/>
        <w:tblW w:w="0" w:type="auto"/>
        <w:tblLook w:val="04A0" w:firstRow="1" w:lastRow="0" w:firstColumn="1" w:lastColumn="0" w:noHBand="0" w:noVBand="1"/>
      </w:tblPr>
      <w:tblGrid>
        <w:gridCol w:w="4673"/>
        <w:gridCol w:w="1418"/>
        <w:gridCol w:w="2403"/>
      </w:tblGrid>
      <w:tr w:rsidR="00F707A7" w14:paraId="29D29F7B" w14:textId="77777777" w:rsidTr="007D540A">
        <w:tc>
          <w:tcPr>
            <w:tcW w:w="4673" w:type="dxa"/>
          </w:tcPr>
          <w:p w14:paraId="6DDCD011" w14:textId="77777777" w:rsidR="00F707A7" w:rsidRDefault="00F707A7" w:rsidP="00F707A7">
            <w:pPr>
              <w:spacing w:after="180" w:line="336" w:lineRule="auto"/>
              <w:jc w:val="both"/>
              <w:rPr>
                <w:rFonts w:ascii="Arial" w:eastAsia="Calibri" w:hAnsi="Arial" w:cs="Arial"/>
                <w:color w:val="000000" w:themeColor="text1"/>
              </w:rPr>
            </w:pPr>
            <w:r>
              <w:rPr>
                <w:rFonts w:ascii="Arial" w:eastAsia="Calibri" w:hAnsi="Arial" w:cs="Arial"/>
                <w:color w:val="000000" w:themeColor="text1"/>
              </w:rPr>
              <w:t>Denominación del proyecto</w:t>
            </w:r>
          </w:p>
        </w:tc>
        <w:tc>
          <w:tcPr>
            <w:tcW w:w="1418" w:type="dxa"/>
          </w:tcPr>
          <w:p w14:paraId="4B270992" w14:textId="77777777" w:rsidR="00F707A7" w:rsidRDefault="00F707A7" w:rsidP="00F707A7">
            <w:pPr>
              <w:spacing w:after="180" w:line="336" w:lineRule="auto"/>
              <w:jc w:val="both"/>
              <w:rPr>
                <w:rFonts w:ascii="Arial" w:eastAsia="Calibri" w:hAnsi="Arial" w:cs="Arial"/>
                <w:color w:val="000000" w:themeColor="text1"/>
              </w:rPr>
            </w:pPr>
            <w:r>
              <w:rPr>
                <w:rFonts w:ascii="Arial" w:eastAsia="Calibri" w:hAnsi="Arial" w:cs="Arial"/>
                <w:color w:val="000000" w:themeColor="text1"/>
              </w:rPr>
              <w:t>Importe del proyecto (€)</w:t>
            </w:r>
          </w:p>
        </w:tc>
        <w:tc>
          <w:tcPr>
            <w:tcW w:w="2403" w:type="dxa"/>
          </w:tcPr>
          <w:p w14:paraId="33A7075F" w14:textId="77777777" w:rsidR="00F707A7" w:rsidRDefault="00F707A7" w:rsidP="00F707A7">
            <w:pPr>
              <w:spacing w:after="180" w:line="336" w:lineRule="auto"/>
              <w:jc w:val="both"/>
              <w:rPr>
                <w:rFonts w:ascii="Arial" w:eastAsia="Calibri" w:hAnsi="Arial" w:cs="Arial"/>
                <w:color w:val="000000" w:themeColor="text1"/>
              </w:rPr>
            </w:pPr>
            <w:r>
              <w:rPr>
                <w:rFonts w:ascii="Arial" w:eastAsia="Calibri" w:hAnsi="Arial" w:cs="Arial"/>
                <w:color w:val="000000" w:themeColor="text1"/>
              </w:rPr>
              <w:t>Observaciones</w:t>
            </w:r>
          </w:p>
        </w:tc>
      </w:tr>
      <w:tr w:rsidR="00F707A7" w14:paraId="3708E4AA" w14:textId="77777777" w:rsidTr="007D540A">
        <w:tc>
          <w:tcPr>
            <w:tcW w:w="4673" w:type="dxa"/>
          </w:tcPr>
          <w:p w14:paraId="103CEE9B" w14:textId="77777777" w:rsidR="00F707A7" w:rsidRDefault="00F707A7" w:rsidP="007D540A">
            <w:pPr>
              <w:spacing w:after="180" w:line="336" w:lineRule="auto"/>
              <w:jc w:val="both"/>
              <w:rPr>
                <w:rFonts w:ascii="Arial" w:eastAsia="Calibri" w:hAnsi="Arial" w:cs="Arial"/>
                <w:color w:val="000000" w:themeColor="text1"/>
              </w:rPr>
            </w:pPr>
            <w:r>
              <w:rPr>
                <w:rFonts w:ascii="Arial" w:eastAsia="Calibri" w:hAnsi="Arial" w:cs="Arial"/>
                <w:color w:val="000000" w:themeColor="text1"/>
              </w:rPr>
              <w:t>F.4 Desarrollo de infraestructuras científico-técnica e innovadora. Centro de Recursos para el aprendizaje y la investigación en el Campus Universitario de Teruel (CRAI)</w:t>
            </w:r>
            <w:r w:rsidR="00FA30EA">
              <w:rPr>
                <w:rFonts w:ascii="Arial" w:eastAsia="Calibri" w:hAnsi="Arial" w:cs="Arial"/>
                <w:color w:val="000000" w:themeColor="text1"/>
              </w:rPr>
              <w:t>.</w:t>
            </w:r>
          </w:p>
        </w:tc>
        <w:tc>
          <w:tcPr>
            <w:tcW w:w="1418" w:type="dxa"/>
          </w:tcPr>
          <w:p w14:paraId="0C9A5746" w14:textId="77777777" w:rsidR="00F707A7" w:rsidRDefault="00F707A7" w:rsidP="00F707A7">
            <w:pPr>
              <w:spacing w:after="180" w:line="336" w:lineRule="auto"/>
              <w:jc w:val="both"/>
              <w:rPr>
                <w:rFonts w:ascii="Arial" w:eastAsia="Calibri" w:hAnsi="Arial" w:cs="Arial"/>
                <w:color w:val="000000" w:themeColor="text1"/>
              </w:rPr>
            </w:pPr>
          </w:p>
          <w:p w14:paraId="1812DD4B" w14:textId="77777777" w:rsidR="00FA30EA" w:rsidRDefault="00FA30EA" w:rsidP="00FA30EA">
            <w:pPr>
              <w:spacing w:after="180" w:line="336" w:lineRule="auto"/>
              <w:jc w:val="center"/>
              <w:rPr>
                <w:rFonts w:ascii="Arial" w:eastAsia="Calibri" w:hAnsi="Arial" w:cs="Arial"/>
                <w:color w:val="000000" w:themeColor="text1"/>
              </w:rPr>
            </w:pPr>
            <w:r>
              <w:rPr>
                <w:rFonts w:ascii="Arial" w:eastAsia="Calibri" w:hAnsi="Arial" w:cs="Arial"/>
                <w:color w:val="000000" w:themeColor="text1"/>
              </w:rPr>
              <w:t>125.000 €</w:t>
            </w:r>
          </w:p>
        </w:tc>
        <w:tc>
          <w:tcPr>
            <w:tcW w:w="2403" w:type="dxa"/>
          </w:tcPr>
          <w:p w14:paraId="26C036F4" w14:textId="77777777" w:rsidR="00FA30EA" w:rsidRDefault="00FA30EA" w:rsidP="00F707A7">
            <w:pPr>
              <w:spacing w:after="180" w:line="336" w:lineRule="auto"/>
              <w:jc w:val="both"/>
              <w:rPr>
                <w:rFonts w:ascii="Arial" w:eastAsia="Calibri" w:hAnsi="Arial" w:cs="Arial"/>
                <w:color w:val="000000" w:themeColor="text1"/>
              </w:rPr>
            </w:pPr>
            <w:r>
              <w:rPr>
                <w:rFonts w:ascii="Arial" w:eastAsia="Calibri" w:hAnsi="Arial" w:cs="Arial"/>
                <w:color w:val="000000" w:themeColor="text1"/>
              </w:rPr>
              <w:t>Entidad ejecutora: Universidad de Zaragoza.</w:t>
            </w:r>
          </w:p>
        </w:tc>
      </w:tr>
    </w:tbl>
    <w:p w14:paraId="6B39262C" w14:textId="77777777" w:rsidR="00F707A7" w:rsidRDefault="00F707A7" w:rsidP="00F707A7">
      <w:pPr>
        <w:spacing w:after="180" w:line="336" w:lineRule="auto"/>
        <w:jc w:val="both"/>
        <w:rPr>
          <w:rFonts w:ascii="Arial" w:eastAsia="Calibri" w:hAnsi="Arial" w:cs="Arial"/>
          <w:color w:val="000000" w:themeColor="text1"/>
        </w:rPr>
      </w:pPr>
    </w:p>
    <w:p w14:paraId="0A7A4CB7" w14:textId="06284CC0" w:rsidR="006C6C3F" w:rsidRDefault="006C6C3F" w:rsidP="00F707A7">
      <w:pPr>
        <w:spacing w:after="180" w:line="336" w:lineRule="auto"/>
        <w:jc w:val="both"/>
        <w:rPr>
          <w:rFonts w:ascii="Arial" w:eastAsia="Calibri" w:hAnsi="Arial" w:cs="Arial"/>
          <w:color w:val="000000" w:themeColor="text1"/>
        </w:rPr>
      </w:pPr>
      <w:r>
        <w:rPr>
          <w:rFonts w:ascii="Arial" w:eastAsia="Calibri" w:hAnsi="Arial" w:cs="Arial"/>
          <w:color w:val="000000" w:themeColor="text1"/>
        </w:rPr>
        <w:tab/>
        <w:t xml:space="preserve">Este proyecto viene a ser una continuación del proyecto </w:t>
      </w:r>
      <w:r w:rsidR="00E5494C" w:rsidRPr="006C6C3F">
        <w:rPr>
          <w:rFonts w:ascii="Arial" w:eastAsia="Calibri" w:hAnsi="Arial" w:cs="Arial"/>
          <w:color w:val="000000" w:themeColor="text1"/>
        </w:rPr>
        <w:t>“Centro de recursos para el</w:t>
      </w:r>
      <w:r w:rsidR="00E5494C">
        <w:rPr>
          <w:rFonts w:ascii="Arial" w:eastAsia="Calibri" w:hAnsi="Arial" w:cs="Arial"/>
          <w:color w:val="000000" w:themeColor="text1"/>
        </w:rPr>
        <w:t xml:space="preserve"> </w:t>
      </w:r>
      <w:r w:rsidR="00E5494C" w:rsidRPr="006C6C3F">
        <w:rPr>
          <w:rFonts w:ascii="Arial" w:eastAsia="Calibri" w:hAnsi="Arial" w:cs="Arial"/>
          <w:color w:val="000000" w:themeColor="text1"/>
        </w:rPr>
        <w:t>aprendizaje y la investigación en Las Anejas (Teruel)”</w:t>
      </w:r>
      <w:r w:rsidR="00D011AD">
        <w:rPr>
          <w:rFonts w:ascii="Arial" w:eastAsia="Calibri" w:hAnsi="Arial" w:cs="Arial"/>
          <w:color w:val="000000" w:themeColor="text1"/>
        </w:rPr>
        <w:t xml:space="preserve">, que, al estar </w:t>
      </w:r>
      <w:r w:rsidR="00E5494C">
        <w:rPr>
          <w:rFonts w:ascii="Arial" w:eastAsia="Calibri" w:hAnsi="Arial" w:cs="Arial"/>
          <w:color w:val="000000" w:themeColor="text1"/>
        </w:rPr>
        <w:t>financiado con recursos del Fondo de Transición Justa, cambia a la denominación señalada en este Fondo.</w:t>
      </w:r>
    </w:p>
    <w:p w14:paraId="10DDBD29" w14:textId="77777777" w:rsidR="00EF28BA" w:rsidRPr="00A46932" w:rsidRDefault="00EF28BA" w:rsidP="00EF28BA">
      <w:pPr>
        <w:autoSpaceDE w:val="0"/>
        <w:autoSpaceDN w:val="0"/>
        <w:adjustRightInd w:val="0"/>
        <w:spacing w:after="0" w:line="240" w:lineRule="auto"/>
        <w:rPr>
          <w:rFonts w:ascii="Arial" w:eastAsia="Calibri" w:hAnsi="Arial" w:cs="Arial"/>
          <w:color w:val="000000" w:themeColor="text1"/>
        </w:rPr>
      </w:pPr>
      <w:r>
        <w:rPr>
          <w:rFonts w:ascii="Arial" w:eastAsia="Calibri" w:hAnsi="Arial" w:cs="Arial"/>
          <w:color w:val="000000" w:themeColor="text1"/>
        </w:rPr>
        <w:tab/>
        <w:t xml:space="preserve">El </w:t>
      </w:r>
      <w:r w:rsidRPr="00A46932">
        <w:rPr>
          <w:rFonts w:ascii="Arial" w:eastAsia="Calibri" w:hAnsi="Arial" w:cs="Arial"/>
          <w:color w:val="000000" w:themeColor="text1"/>
        </w:rPr>
        <w:t xml:space="preserve">objeto del presente proyecto es: </w:t>
      </w:r>
    </w:p>
    <w:p w14:paraId="25AE759C" w14:textId="77777777" w:rsidR="00EF28BA" w:rsidRPr="00A46932" w:rsidRDefault="00EF28BA" w:rsidP="00EF28BA">
      <w:pPr>
        <w:autoSpaceDE w:val="0"/>
        <w:autoSpaceDN w:val="0"/>
        <w:adjustRightInd w:val="0"/>
        <w:spacing w:after="0" w:line="240" w:lineRule="auto"/>
        <w:rPr>
          <w:rFonts w:ascii="Arial" w:eastAsia="Calibri" w:hAnsi="Arial" w:cs="Arial"/>
          <w:color w:val="000000" w:themeColor="text1"/>
        </w:rPr>
      </w:pPr>
    </w:p>
    <w:p w14:paraId="30E29F7D" w14:textId="77777777" w:rsidR="00EF28BA" w:rsidRPr="00A46932" w:rsidRDefault="00EF28BA" w:rsidP="00EF28BA">
      <w:pPr>
        <w:tabs>
          <w:tab w:val="left" w:pos="567"/>
        </w:tabs>
        <w:spacing w:after="180" w:line="336" w:lineRule="auto"/>
        <w:ind w:left="1134"/>
        <w:jc w:val="both"/>
        <w:rPr>
          <w:rFonts w:ascii="Arial" w:eastAsia="Calibri" w:hAnsi="Arial" w:cs="Arial"/>
          <w:color w:val="000000" w:themeColor="text1"/>
        </w:rPr>
      </w:pPr>
      <w:r w:rsidRPr="00A46932">
        <w:rPr>
          <w:rFonts w:ascii="Arial" w:eastAsia="Calibri" w:hAnsi="Arial" w:cs="Arial"/>
          <w:color w:val="000000" w:themeColor="text1"/>
        </w:rPr>
        <w:t>-</w:t>
      </w:r>
      <w:r>
        <w:rPr>
          <w:rFonts w:ascii="Arial" w:eastAsia="Calibri" w:hAnsi="Arial" w:cs="Arial"/>
          <w:color w:val="000000" w:themeColor="text1"/>
        </w:rPr>
        <w:t xml:space="preserve"> L</w:t>
      </w:r>
      <w:r w:rsidRPr="00A46932">
        <w:rPr>
          <w:rFonts w:ascii="Arial" w:eastAsia="Calibri" w:hAnsi="Arial" w:cs="Arial"/>
          <w:color w:val="000000" w:themeColor="text1"/>
        </w:rPr>
        <w:t xml:space="preserve">a construcción de los espacios de infraestructura científico-técnica e innovadora </w:t>
      </w:r>
      <w:r>
        <w:rPr>
          <w:rFonts w:ascii="Arial" w:eastAsia="Calibri" w:hAnsi="Arial" w:cs="Arial"/>
          <w:color w:val="000000" w:themeColor="text1"/>
        </w:rPr>
        <w:t>(redacción del proyecto y ejecución de la obra).</w:t>
      </w:r>
    </w:p>
    <w:p w14:paraId="010D52A2" w14:textId="77777777" w:rsidR="00EF28BA" w:rsidRDefault="00EF28BA" w:rsidP="00EF28BA">
      <w:pPr>
        <w:spacing w:after="180" w:line="336" w:lineRule="auto"/>
        <w:ind w:left="1134"/>
        <w:jc w:val="both"/>
        <w:rPr>
          <w:rFonts w:ascii="Arial" w:eastAsia="Calibri" w:hAnsi="Arial" w:cs="Arial"/>
          <w:color w:val="000000" w:themeColor="text1"/>
        </w:rPr>
      </w:pPr>
      <w:r>
        <w:rPr>
          <w:rFonts w:ascii="Arial" w:eastAsia="Calibri" w:hAnsi="Arial" w:cs="Arial"/>
          <w:color w:val="000000" w:themeColor="text1"/>
        </w:rPr>
        <w:t>- L</w:t>
      </w:r>
      <w:r w:rsidRPr="00A46932">
        <w:rPr>
          <w:rFonts w:ascii="Arial" w:eastAsia="Calibri" w:hAnsi="Arial" w:cs="Arial"/>
          <w:color w:val="000000" w:themeColor="text1"/>
        </w:rPr>
        <w:t>a adquisición y dotación del correspondiente equipamiento científico-técnico necesario.</w:t>
      </w:r>
    </w:p>
    <w:p w14:paraId="7727CA9E" w14:textId="1F0F365F" w:rsidR="00B060BD" w:rsidRPr="00041481" w:rsidRDefault="004D4126" w:rsidP="00B060BD">
      <w:pPr>
        <w:spacing w:after="180" w:line="336" w:lineRule="auto"/>
        <w:jc w:val="both"/>
        <w:rPr>
          <w:rFonts w:ascii="Arial" w:hAnsi="Arial" w:cs="Arial"/>
        </w:rPr>
      </w:pPr>
      <w:r>
        <w:rPr>
          <w:rFonts w:ascii="Arial" w:eastAsia="Times New Roman" w:hAnsi="Arial" w:cs="Arial"/>
          <w:color w:val="000000" w:themeColor="text1"/>
          <w:lang w:eastAsia="es-ES"/>
        </w:rPr>
        <w:tab/>
      </w:r>
      <w:r w:rsidR="000231AE">
        <w:rPr>
          <w:rFonts w:ascii="Arial" w:eastAsia="Calibri" w:hAnsi="Arial" w:cs="Arial"/>
          <w:b/>
          <w:color w:val="000000" w:themeColor="text1"/>
        </w:rPr>
        <w:t>Tercero</w:t>
      </w:r>
      <w:r w:rsidR="000231AE" w:rsidRPr="00AE254A">
        <w:rPr>
          <w:rFonts w:ascii="Arial" w:eastAsia="Calibri" w:hAnsi="Arial" w:cs="Arial"/>
          <w:b/>
          <w:color w:val="000000" w:themeColor="text1"/>
        </w:rPr>
        <w:t>.</w:t>
      </w:r>
      <w:r w:rsidR="000231AE" w:rsidRPr="006F4E09">
        <w:rPr>
          <w:rFonts w:ascii="Arial" w:eastAsia="Calibri" w:hAnsi="Arial" w:cs="Arial"/>
          <w:color w:val="000000" w:themeColor="text1"/>
        </w:rPr>
        <w:t xml:space="preserve"> </w:t>
      </w:r>
      <w:r w:rsidR="00533356" w:rsidRPr="00041481">
        <w:rPr>
          <w:rFonts w:ascii="Arial" w:hAnsi="Arial" w:cs="Arial"/>
        </w:rPr>
        <w:t>Como con</w:t>
      </w:r>
      <w:r w:rsidR="00FA30EA">
        <w:rPr>
          <w:rFonts w:ascii="Arial" w:hAnsi="Arial" w:cs="Arial"/>
        </w:rPr>
        <w:t>secuencia de lo anterior, en la</w:t>
      </w:r>
      <w:r w:rsidR="007D540A">
        <w:rPr>
          <w:rFonts w:ascii="Arial" w:hAnsi="Arial" w:cs="Arial"/>
        </w:rPr>
        <w:t>s aplicaciones</w:t>
      </w:r>
      <w:r w:rsidR="00533356" w:rsidRPr="00041481">
        <w:rPr>
          <w:rFonts w:ascii="Arial" w:hAnsi="Arial" w:cs="Arial"/>
        </w:rPr>
        <w:t xml:space="preserve"> </w:t>
      </w:r>
      <w:r w:rsidR="00FA30EA">
        <w:rPr>
          <w:rFonts w:ascii="Arial" w:hAnsi="Arial" w:cs="Arial"/>
        </w:rPr>
        <w:t>presupuestaria</w:t>
      </w:r>
      <w:r w:rsidR="007D540A">
        <w:rPr>
          <w:rFonts w:ascii="Arial" w:hAnsi="Arial" w:cs="Arial"/>
        </w:rPr>
        <w:t>s</w:t>
      </w:r>
      <w:r w:rsidR="00077959" w:rsidRPr="00041481">
        <w:rPr>
          <w:rFonts w:ascii="Arial" w:hAnsi="Arial" w:cs="Arial"/>
        </w:rPr>
        <w:t xml:space="preserve"> del</w:t>
      </w:r>
      <w:r w:rsidR="00533356" w:rsidRPr="00041481">
        <w:rPr>
          <w:rFonts w:ascii="Arial" w:hAnsi="Arial" w:cs="Arial"/>
        </w:rPr>
        <w:t xml:space="preserve"> Presupuesto de la Comunidad</w:t>
      </w:r>
      <w:r w:rsidR="009738DC" w:rsidRPr="00041481">
        <w:rPr>
          <w:rFonts w:ascii="Arial" w:hAnsi="Arial" w:cs="Arial"/>
        </w:rPr>
        <w:t xml:space="preserve"> Autónoma de Aragón para 202</w:t>
      </w:r>
      <w:r w:rsidR="000231AE">
        <w:rPr>
          <w:rFonts w:ascii="Arial" w:hAnsi="Arial" w:cs="Arial"/>
        </w:rPr>
        <w:t>5</w:t>
      </w:r>
      <w:r w:rsidR="009738DC" w:rsidRPr="00041481">
        <w:rPr>
          <w:rFonts w:ascii="Arial" w:hAnsi="Arial" w:cs="Arial"/>
        </w:rPr>
        <w:t xml:space="preserve"> </w:t>
      </w:r>
      <w:r w:rsidR="009738DC" w:rsidRPr="00481066">
        <w:rPr>
          <w:rFonts w:ascii="Arial" w:eastAsia="Calibri" w:hAnsi="Arial" w:cs="Arial"/>
          <w:color w:val="000000" w:themeColor="text1"/>
        </w:rPr>
        <w:t>G/</w:t>
      </w:r>
      <w:r w:rsidR="000231AE" w:rsidRPr="00481066">
        <w:rPr>
          <w:rFonts w:ascii="Arial" w:eastAsia="Calibri" w:hAnsi="Arial" w:cs="Arial"/>
          <w:color w:val="000000" w:themeColor="text1"/>
        </w:rPr>
        <w:t>15110</w:t>
      </w:r>
      <w:r w:rsidR="00FA30EA" w:rsidRPr="00481066">
        <w:rPr>
          <w:rFonts w:ascii="Arial" w:eastAsia="Calibri" w:hAnsi="Arial" w:cs="Arial"/>
          <w:color w:val="000000" w:themeColor="text1"/>
        </w:rPr>
        <w:t>/4228/740011/3222</w:t>
      </w:r>
      <w:r w:rsidR="007D540A" w:rsidRPr="00481066">
        <w:rPr>
          <w:rFonts w:ascii="Arial" w:eastAsia="Calibri" w:hAnsi="Arial" w:cs="Arial"/>
          <w:color w:val="000000" w:themeColor="text1"/>
        </w:rPr>
        <w:t>4 y G/15110/4228/740011</w:t>
      </w:r>
      <w:r w:rsidR="009738DC" w:rsidRPr="00481066">
        <w:rPr>
          <w:rFonts w:ascii="Arial" w:eastAsia="Calibri" w:hAnsi="Arial" w:cs="Arial"/>
          <w:color w:val="000000" w:themeColor="text1"/>
        </w:rPr>
        <w:t>/9122</w:t>
      </w:r>
      <w:r w:rsidR="007D540A" w:rsidRPr="00481066">
        <w:rPr>
          <w:rFonts w:ascii="Arial" w:eastAsia="Calibri" w:hAnsi="Arial" w:cs="Arial"/>
          <w:color w:val="000000" w:themeColor="text1"/>
        </w:rPr>
        <w:t>4</w:t>
      </w:r>
      <w:r w:rsidR="009738DC" w:rsidRPr="00481066">
        <w:rPr>
          <w:rFonts w:ascii="Arial" w:eastAsia="Calibri" w:hAnsi="Arial" w:cs="Arial"/>
          <w:color w:val="000000" w:themeColor="text1"/>
        </w:rPr>
        <w:t>, proyecto de gasto 202</w:t>
      </w:r>
      <w:r w:rsidR="000231AE" w:rsidRPr="00481066">
        <w:rPr>
          <w:rFonts w:ascii="Arial" w:eastAsia="Calibri" w:hAnsi="Arial" w:cs="Arial"/>
          <w:color w:val="000000" w:themeColor="text1"/>
        </w:rPr>
        <w:t>5</w:t>
      </w:r>
      <w:r w:rsidR="00481066" w:rsidRPr="00481066">
        <w:rPr>
          <w:rFonts w:ascii="Arial" w:eastAsia="Calibri" w:hAnsi="Arial" w:cs="Arial"/>
          <w:color w:val="000000" w:themeColor="text1"/>
        </w:rPr>
        <w:t>000322</w:t>
      </w:r>
      <w:r w:rsidR="00077959" w:rsidRPr="00481066">
        <w:rPr>
          <w:rFonts w:ascii="Arial" w:eastAsia="Calibri" w:hAnsi="Arial" w:cs="Arial"/>
          <w:color w:val="000000" w:themeColor="text1"/>
        </w:rPr>
        <w:t>, de</w:t>
      </w:r>
      <w:r w:rsidR="009738DC" w:rsidRPr="00481066">
        <w:rPr>
          <w:rFonts w:ascii="Arial" w:eastAsia="Calibri" w:hAnsi="Arial" w:cs="Arial"/>
          <w:color w:val="000000" w:themeColor="text1"/>
        </w:rPr>
        <w:t xml:space="preserve"> la Dirección General de Universidades, se recoge un crédito </w:t>
      </w:r>
      <w:r w:rsidR="00041481" w:rsidRPr="00481066">
        <w:rPr>
          <w:rFonts w:ascii="Arial" w:eastAsia="Calibri" w:hAnsi="Arial" w:cs="Arial"/>
          <w:color w:val="000000" w:themeColor="text1"/>
        </w:rPr>
        <w:t>definitivo</w:t>
      </w:r>
      <w:r w:rsidR="007D540A" w:rsidRPr="00481066">
        <w:rPr>
          <w:rFonts w:ascii="Arial" w:eastAsia="Calibri" w:hAnsi="Arial" w:cs="Arial"/>
          <w:color w:val="000000" w:themeColor="text1"/>
        </w:rPr>
        <w:t xml:space="preserve"> total</w:t>
      </w:r>
      <w:r w:rsidR="00041481" w:rsidRPr="00481066">
        <w:rPr>
          <w:rFonts w:ascii="Arial" w:eastAsia="Calibri" w:hAnsi="Arial" w:cs="Arial"/>
          <w:color w:val="000000" w:themeColor="text1"/>
        </w:rPr>
        <w:t xml:space="preserve"> </w:t>
      </w:r>
      <w:r w:rsidR="009738DC" w:rsidRPr="00481066">
        <w:rPr>
          <w:rFonts w:ascii="Arial" w:eastAsia="Calibri" w:hAnsi="Arial" w:cs="Arial"/>
          <w:color w:val="000000" w:themeColor="text1"/>
        </w:rPr>
        <w:t xml:space="preserve">de </w:t>
      </w:r>
      <w:r w:rsidR="000231AE" w:rsidRPr="00481066">
        <w:rPr>
          <w:rFonts w:ascii="Arial" w:eastAsia="Calibri" w:hAnsi="Arial" w:cs="Arial"/>
          <w:color w:val="000000" w:themeColor="text1"/>
        </w:rPr>
        <w:t xml:space="preserve">ciento </w:t>
      </w:r>
      <w:r w:rsidR="00041481" w:rsidRPr="00481066">
        <w:rPr>
          <w:rFonts w:ascii="Arial" w:eastAsia="Calibri" w:hAnsi="Arial" w:cs="Arial"/>
          <w:color w:val="000000" w:themeColor="text1"/>
        </w:rPr>
        <w:t>veinticinco mil euros (</w:t>
      </w:r>
      <w:r w:rsidR="000231AE" w:rsidRPr="00481066">
        <w:rPr>
          <w:rFonts w:ascii="Arial" w:eastAsia="Calibri" w:hAnsi="Arial" w:cs="Arial"/>
          <w:color w:val="000000" w:themeColor="text1"/>
        </w:rPr>
        <w:t>1</w:t>
      </w:r>
      <w:r w:rsidR="00041481" w:rsidRPr="00481066">
        <w:rPr>
          <w:rFonts w:ascii="Arial" w:eastAsia="Calibri" w:hAnsi="Arial" w:cs="Arial"/>
          <w:color w:val="000000" w:themeColor="text1"/>
        </w:rPr>
        <w:t>25.000 €)</w:t>
      </w:r>
      <w:r w:rsidR="009738DC" w:rsidRPr="00481066">
        <w:rPr>
          <w:rFonts w:ascii="Arial" w:eastAsia="Calibri" w:hAnsi="Arial" w:cs="Arial"/>
          <w:color w:val="000000" w:themeColor="text1"/>
        </w:rPr>
        <w:t xml:space="preserve">, </w:t>
      </w:r>
      <w:r w:rsidR="007D540A" w:rsidRPr="00481066">
        <w:rPr>
          <w:rFonts w:ascii="Arial" w:eastAsia="Calibri" w:hAnsi="Arial" w:cs="Arial"/>
          <w:color w:val="000000" w:themeColor="text1"/>
        </w:rPr>
        <w:t xml:space="preserve">distribuido </w:t>
      </w:r>
      <w:r w:rsidR="00B060BD" w:rsidRPr="00481066">
        <w:rPr>
          <w:rFonts w:ascii="Arial" w:eastAsia="Calibri" w:hAnsi="Arial" w:cs="Arial"/>
          <w:color w:val="000000" w:themeColor="text1"/>
        </w:rPr>
        <w:t>al cincuenta por ciento entre ambas aplicaciones, destinado</w:t>
      </w:r>
      <w:r w:rsidR="00B060BD" w:rsidRPr="00B060BD">
        <w:rPr>
          <w:rFonts w:ascii="Arial" w:hAnsi="Arial" w:cs="Arial"/>
        </w:rPr>
        <w:t xml:space="preserve"> a financiar el proyecto anteriormente mencionado</w:t>
      </w:r>
      <w:r w:rsidR="00B060BD">
        <w:rPr>
          <w:rFonts w:ascii="Arial" w:hAnsi="Arial" w:cs="Arial"/>
        </w:rPr>
        <w:t>.</w:t>
      </w:r>
    </w:p>
    <w:p w14:paraId="4C951153" w14:textId="77777777" w:rsidR="000231AE" w:rsidRPr="007D540A" w:rsidRDefault="007D540A" w:rsidP="000D67E6">
      <w:pPr>
        <w:tabs>
          <w:tab w:val="left" w:pos="709"/>
        </w:tabs>
        <w:spacing w:after="180" w:line="336" w:lineRule="auto"/>
        <w:ind w:right="-2" w:firstLine="708"/>
        <w:jc w:val="both"/>
        <w:rPr>
          <w:rFonts w:ascii="Arial" w:eastAsia="Arial" w:hAnsi="Arial" w:cs="Arial"/>
        </w:rPr>
      </w:pPr>
      <w:r>
        <w:rPr>
          <w:rFonts w:ascii="Arial" w:eastAsia="Calibri" w:hAnsi="Arial" w:cs="Arial"/>
          <w:b/>
          <w:color w:val="000000" w:themeColor="text1"/>
        </w:rPr>
        <w:t>Cuarto</w:t>
      </w:r>
      <w:r w:rsidR="00077959" w:rsidRPr="000231AE">
        <w:rPr>
          <w:rFonts w:ascii="Arial" w:eastAsia="Calibri" w:hAnsi="Arial" w:cs="Arial"/>
          <w:b/>
          <w:color w:val="000000" w:themeColor="text1"/>
        </w:rPr>
        <w:t xml:space="preserve">. </w:t>
      </w:r>
      <w:r w:rsidR="000231AE" w:rsidRPr="00F81C7A">
        <w:rPr>
          <w:rFonts w:ascii="Arial" w:hAnsi="Arial" w:cs="Arial"/>
        </w:rPr>
        <w:t xml:space="preserve">El </w:t>
      </w:r>
      <w:r w:rsidR="004101E1" w:rsidRPr="004101E1">
        <w:rPr>
          <w:rFonts w:ascii="Arial" w:hAnsi="Arial" w:cs="Arial"/>
        </w:rPr>
        <w:t>11</w:t>
      </w:r>
      <w:r w:rsidR="000231AE" w:rsidRPr="004101E1">
        <w:rPr>
          <w:rFonts w:ascii="Arial" w:hAnsi="Arial" w:cs="Arial"/>
        </w:rPr>
        <w:t xml:space="preserve"> de </w:t>
      </w:r>
      <w:r w:rsidR="004101E1" w:rsidRPr="004101E1">
        <w:rPr>
          <w:rFonts w:ascii="Arial" w:hAnsi="Arial" w:cs="Arial"/>
        </w:rPr>
        <w:t>septiembre</w:t>
      </w:r>
      <w:r w:rsidR="000231AE" w:rsidRPr="00F81C7A">
        <w:rPr>
          <w:rFonts w:ascii="Arial" w:hAnsi="Arial" w:cs="Arial"/>
          <w:color w:val="FF0000"/>
        </w:rPr>
        <w:t xml:space="preserve"> </w:t>
      </w:r>
      <w:r w:rsidR="000231AE" w:rsidRPr="00F81C7A">
        <w:rPr>
          <w:rFonts w:ascii="Arial" w:hAnsi="Arial" w:cs="Arial"/>
        </w:rPr>
        <w:t xml:space="preserve">de 2025 la </w:t>
      </w:r>
      <w:r w:rsidR="000231AE">
        <w:rPr>
          <w:rFonts w:ascii="Arial" w:hAnsi="Arial" w:cs="Arial"/>
        </w:rPr>
        <w:t>Universidad de Zaragoza</w:t>
      </w:r>
      <w:r w:rsidR="000231AE" w:rsidRPr="00F81C7A">
        <w:rPr>
          <w:rFonts w:ascii="Arial" w:hAnsi="Arial" w:cs="Arial"/>
        </w:rPr>
        <w:t xml:space="preserve"> ha presentado</w:t>
      </w:r>
      <w:r w:rsidR="000231AE">
        <w:rPr>
          <w:rFonts w:ascii="Arial" w:eastAsia="Arial" w:hAnsi="Arial" w:cs="Arial"/>
        </w:rPr>
        <w:t xml:space="preserve"> </w:t>
      </w:r>
      <w:r w:rsidR="000231AE" w:rsidRPr="00287934">
        <w:rPr>
          <w:rFonts w:ascii="Arial" w:eastAsia="Arial" w:hAnsi="Arial" w:cs="Arial"/>
        </w:rPr>
        <w:t>ante la Dir</w:t>
      </w:r>
      <w:r w:rsidR="000231AE">
        <w:rPr>
          <w:rFonts w:ascii="Arial" w:eastAsia="Arial" w:hAnsi="Arial" w:cs="Arial"/>
        </w:rPr>
        <w:t xml:space="preserve">ección General de </w:t>
      </w:r>
      <w:r w:rsidR="000231AE" w:rsidRPr="00D011AD">
        <w:rPr>
          <w:rFonts w:ascii="Arial" w:eastAsia="Arial" w:hAnsi="Arial" w:cs="Arial"/>
        </w:rPr>
        <w:t xml:space="preserve">Universidades una solicitud de concesión directa de 125.000 € por razones de interés público y social para </w:t>
      </w:r>
      <w:r w:rsidR="000231AE" w:rsidRPr="00D011AD">
        <w:rPr>
          <w:rFonts w:ascii="Arial" w:eastAsia="Times New Roman" w:hAnsi="Arial" w:cs="Arial"/>
          <w:color w:val="000000" w:themeColor="text1"/>
          <w:lang w:eastAsia="es-ES"/>
        </w:rPr>
        <w:t xml:space="preserve">financiar el proyecto </w:t>
      </w:r>
      <w:r w:rsidR="000231AE" w:rsidRPr="00D011AD">
        <w:rPr>
          <w:rFonts w:ascii="Arial" w:eastAsia="Arial" w:hAnsi="Arial" w:cs="Arial"/>
        </w:rPr>
        <w:t>“</w:t>
      </w:r>
      <w:r w:rsidRPr="00D011AD">
        <w:rPr>
          <w:rFonts w:ascii="Arial" w:eastAsia="Arial" w:hAnsi="Arial" w:cs="Arial"/>
        </w:rPr>
        <w:t xml:space="preserve">F.4 </w:t>
      </w:r>
      <w:r w:rsidR="004101E1" w:rsidRPr="00D011AD">
        <w:rPr>
          <w:rFonts w:ascii="Arial" w:eastAsia="Arial" w:hAnsi="Arial" w:cs="Arial"/>
        </w:rPr>
        <w:t>Desarrollo</w:t>
      </w:r>
      <w:r w:rsidRPr="00D011AD">
        <w:rPr>
          <w:rFonts w:ascii="Arial" w:eastAsia="Arial" w:hAnsi="Arial" w:cs="Arial"/>
        </w:rPr>
        <w:t xml:space="preserve"> de infraestructuras científico-técnica e innovadora. Centro de Recursos</w:t>
      </w:r>
      <w:r w:rsidRPr="007D540A">
        <w:rPr>
          <w:rFonts w:ascii="Arial" w:eastAsia="Arial" w:hAnsi="Arial" w:cs="Arial"/>
        </w:rPr>
        <w:t xml:space="preserve"> para el Aprend</w:t>
      </w:r>
      <w:r w:rsidR="00170633">
        <w:rPr>
          <w:rFonts w:ascii="Arial" w:eastAsia="Arial" w:hAnsi="Arial" w:cs="Arial"/>
        </w:rPr>
        <w:t>izaje y la Investigación en el Campus U</w:t>
      </w:r>
      <w:r w:rsidRPr="007D540A">
        <w:rPr>
          <w:rFonts w:ascii="Arial" w:eastAsia="Arial" w:hAnsi="Arial" w:cs="Arial"/>
        </w:rPr>
        <w:t>niversitario de Teruel (CRAI)</w:t>
      </w:r>
      <w:r w:rsidR="000231AE" w:rsidRPr="007D540A">
        <w:rPr>
          <w:rFonts w:ascii="Arial" w:eastAsia="Arial" w:hAnsi="Arial" w:cs="Arial"/>
        </w:rPr>
        <w:t>”.</w:t>
      </w:r>
    </w:p>
    <w:p w14:paraId="0DC6812F" w14:textId="77777777" w:rsidR="000D67E6" w:rsidRPr="000D67E6" w:rsidRDefault="000D67E6" w:rsidP="000D67E6">
      <w:pPr>
        <w:pStyle w:val="Default"/>
      </w:pPr>
    </w:p>
    <w:p w14:paraId="1356AE5C" w14:textId="77777777" w:rsidR="001355BA" w:rsidRDefault="000231AE" w:rsidP="00EF5EBB">
      <w:pPr>
        <w:suppressAutoHyphens/>
        <w:spacing w:after="180" w:line="336" w:lineRule="auto"/>
        <w:ind w:firstLine="709"/>
        <w:jc w:val="both"/>
        <w:rPr>
          <w:rFonts w:ascii="Arial" w:hAnsi="Arial" w:cs="Arial"/>
        </w:rPr>
      </w:pPr>
      <w:r w:rsidRPr="005179E3">
        <w:rPr>
          <w:rFonts w:ascii="Arial" w:eastAsia="Arial" w:hAnsi="Arial" w:cs="Arial"/>
        </w:rPr>
        <w:t xml:space="preserve">Vistos la Ley 38/2003, de 17 de noviembre, General de Subvenciones; el texto refundido de la Ley de Subvenciones de Aragón, aprobado por el Decreto Legislativo 2/2023, de 3 de mayo, del Gobierno de Aragón; el Reglamento de la Ley 38/2003, de 17 de noviembre, General de Subvenciones, aprobado por Real Decreto 887/2006, de 21 de julio; </w:t>
      </w:r>
      <w:r>
        <w:rPr>
          <w:rFonts w:ascii="Arial" w:eastAsia="Arial" w:hAnsi="Arial" w:cs="Arial"/>
        </w:rPr>
        <w:t xml:space="preserve">el título IV de </w:t>
      </w:r>
      <w:r w:rsidRPr="008E51C4">
        <w:rPr>
          <w:rFonts w:ascii="Arial" w:eastAsia="Arial" w:hAnsi="Arial" w:cs="Arial"/>
        </w:rPr>
        <w:t xml:space="preserve">la Orden IIU/777/2016, de 20 de julio, por la que se aprueban las bases reguladoras para la concesión de subvenciones en materia de investigación, innovación, sociedad de la </w:t>
      </w:r>
      <w:r>
        <w:rPr>
          <w:rFonts w:ascii="Arial" w:eastAsia="Arial" w:hAnsi="Arial" w:cs="Arial"/>
        </w:rPr>
        <w:t xml:space="preserve">información y universidad; </w:t>
      </w:r>
      <w:r w:rsidRPr="005179E3">
        <w:rPr>
          <w:rFonts w:ascii="Arial" w:eastAsia="Arial" w:hAnsi="Arial" w:cs="Arial"/>
        </w:rPr>
        <w:t xml:space="preserve">la Ley 5/2021, de 29 de junio, de Organización y Régimen Jurídico del Sector Público Autonómico de Aragón; el texto refundido de la Ley de Hacienda de la Comunidad Autónoma de Aragón, aprobado por Decreto Legislativo 3/2023, de 17 de mayo, del Gobierno de Aragón; la Ley 17/2023, de 22 de diciembre, de Presupuestos de la Comunidad Autónoma de Aragón para el ejercicio 2024; </w:t>
      </w:r>
      <w:r w:rsidRPr="006030BE">
        <w:rPr>
          <w:rFonts w:ascii="Arial" w:eastAsia="Arial" w:hAnsi="Arial" w:cs="Arial"/>
        </w:rPr>
        <w:t>la Orden HAP/1608/2024, de 26 de diciembre, por la que se determinan las condiciones a las que ha de ajustarse la prórroga del Presupuesto de la Comunidad Autónoma de Aragón de 2024, hasta la aprobación de la Ley de Presupuestos para 2025</w:t>
      </w:r>
      <w:r w:rsidRPr="005179E3">
        <w:rPr>
          <w:rFonts w:ascii="Arial" w:eastAsia="Arial" w:hAnsi="Arial" w:cs="Arial"/>
        </w:rPr>
        <w:t>; el texto refundido de la Ley del Presidente o Presidenta y del Gobierno de Aragón, aprobado por el Decreto Legislativo 1/2022, de 6 de abril, del Gobierno de Aragón; el Decreto de 210/2024, de 29 de noviembre, del Gobierno de Aragón, por el que se establece la estructura orgánica del Departamento de Empleo, Ciencia y Universidades y demás normativa aplicable, se formulan los siguientes</w:t>
      </w:r>
    </w:p>
    <w:p w14:paraId="7F6BC16E" w14:textId="77777777" w:rsidR="006F3779" w:rsidRDefault="000D67E6" w:rsidP="006F3779">
      <w:pPr>
        <w:suppressAutoHyphens/>
        <w:spacing w:after="180" w:line="336" w:lineRule="auto"/>
        <w:jc w:val="center"/>
        <w:rPr>
          <w:rFonts w:ascii="Arial" w:hAnsi="Arial" w:cs="Arial"/>
          <w:b/>
        </w:rPr>
      </w:pPr>
      <w:r>
        <w:rPr>
          <w:rFonts w:ascii="Arial" w:hAnsi="Arial" w:cs="Arial"/>
          <w:b/>
        </w:rPr>
        <w:t>FUNDAMENTOS DE DERECHO</w:t>
      </w:r>
    </w:p>
    <w:p w14:paraId="63E89A23" w14:textId="063F26B7" w:rsidR="000231AE" w:rsidRPr="00E62C9B" w:rsidRDefault="000231AE" w:rsidP="000231AE">
      <w:pPr>
        <w:pBdr>
          <w:top w:val="nil"/>
          <w:left w:val="nil"/>
          <w:bottom w:val="nil"/>
          <w:right w:val="nil"/>
          <w:between w:val="nil"/>
        </w:pBdr>
        <w:spacing w:after="180" w:line="336" w:lineRule="auto"/>
        <w:ind w:firstLine="708"/>
        <w:jc w:val="both"/>
        <w:rPr>
          <w:rFonts w:ascii="Arial" w:eastAsia="Arial" w:hAnsi="Arial" w:cs="Arial"/>
          <w:b/>
          <w:strike/>
          <w:color w:val="000000"/>
        </w:rPr>
      </w:pPr>
      <w:r>
        <w:rPr>
          <w:rFonts w:ascii="Arial" w:eastAsia="Arial" w:hAnsi="Arial" w:cs="Arial"/>
          <w:b/>
          <w:color w:val="000000"/>
        </w:rPr>
        <w:t>Primero</w:t>
      </w:r>
      <w:r w:rsidRPr="00437F5E">
        <w:rPr>
          <w:rFonts w:ascii="Arial" w:eastAsia="Arial" w:hAnsi="Arial" w:cs="Arial"/>
          <w:b/>
          <w:color w:val="000000"/>
        </w:rPr>
        <w:t xml:space="preserve">. </w:t>
      </w:r>
      <w:r w:rsidRPr="00953F79">
        <w:rPr>
          <w:rFonts w:ascii="Arial" w:hAnsi="Arial" w:cs="Arial"/>
        </w:rPr>
        <w:t xml:space="preserve">Mediante el Decreto de 12 de julio de 2024, del Presidente del Gobierno de Aragón, se modificó la organización de la Administración de la Comunidad Autónoma de Aragón y se asignaron competencias a los Departamentos, atribuyendo su artículo 11 las competencias en materia de universidades al Departamento de Empleo, Ciencia y Universidades. </w:t>
      </w:r>
    </w:p>
    <w:p w14:paraId="6D6E103F" w14:textId="77777777" w:rsidR="000231AE" w:rsidRDefault="000231AE" w:rsidP="000231AE">
      <w:pPr>
        <w:pBdr>
          <w:top w:val="nil"/>
          <w:left w:val="nil"/>
          <w:bottom w:val="nil"/>
          <w:right w:val="nil"/>
          <w:between w:val="nil"/>
        </w:pBdr>
        <w:spacing w:after="180" w:line="336" w:lineRule="auto"/>
        <w:ind w:firstLine="708"/>
        <w:jc w:val="both"/>
        <w:rPr>
          <w:rFonts w:ascii="Arial" w:eastAsia="Arial" w:hAnsi="Arial" w:cs="Arial"/>
          <w:b/>
          <w:color w:val="000000"/>
        </w:rPr>
      </w:pPr>
      <w:r>
        <w:rPr>
          <w:rFonts w:ascii="Arial" w:hAnsi="Arial" w:cs="Arial"/>
        </w:rPr>
        <w:t>E</w:t>
      </w:r>
      <w:r w:rsidRPr="00953F79">
        <w:rPr>
          <w:rFonts w:ascii="Arial" w:hAnsi="Arial" w:cs="Arial"/>
        </w:rPr>
        <w:t>l Decreto 210/2024, de 29 de noviembre, del Gobierno de Aragón, por el que se aprueba la estructura orgánica del Departamento de Empleo, Ciencia y Universidades, le atribuye, en su artículo 1, letra c) punto 3ª, en el ámbito de la enseñanza universitaria, el ejercicio de las competencias previstas en la Ley Orgánica 2/2023, de 22 de marzo, del Sistema Universitario, y en la Ley 5/2005, de 14 de junio, de Ordenación del Sistema Universitario de Aragón, en relación con las universidades y demás centros que conforman el sistema universita</w:t>
      </w:r>
      <w:r w:rsidR="005A06CC">
        <w:rPr>
          <w:rFonts w:ascii="Arial" w:hAnsi="Arial" w:cs="Arial"/>
        </w:rPr>
        <w:t>rio de Aragón,</w:t>
      </w:r>
      <w:r w:rsidR="00F35D7C">
        <w:rPr>
          <w:rFonts w:ascii="Arial" w:hAnsi="Arial" w:cs="Arial"/>
        </w:rPr>
        <w:t xml:space="preserve"> entre las que se encuentra la</w:t>
      </w:r>
      <w:r w:rsidR="005A06CC">
        <w:rPr>
          <w:rFonts w:ascii="Arial" w:hAnsi="Arial" w:cs="Arial"/>
        </w:rPr>
        <w:t xml:space="preserve"> </w:t>
      </w:r>
      <w:r w:rsidR="00F35D7C">
        <w:rPr>
          <w:rFonts w:ascii="Arial" w:hAnsi="Arial" w:cs="Arial"/>
        </w:rPr>
        <w:t>planificación de las inversiones en infraestructuras de la Universidad de Zaragoza, prevista en el artículo 10.1 b).</w:t>
      </w:r>
    </w:p>
    <w:p w14:paraId="3272316E" w14:textId="09560388" w:rsidR="000231AE" w:rsidRPr="00437F5E" w:rsidRDefault="000231AE" w:rsidP="000231AE">
      <w:pPr>
        <w:pBdr>
          <w:top w:val="nil"/>
          <w:left w:val="nil"/>
          <w:bottom w:val="nil"/>
          <w:right w:val="nil"/>
          <w:between w:val="nil"/>
        </w:pBdr>
        <w:spacing w:after="180" w:line="336" w:lineRule="auto"/>
        <w:ind w:firstLine="708"/>
        <w:jc w:val="both"/>
        <w:rPr>
          <w:rFonts w:ascii="Arial" w:hAnsi="Arial" w:cs="Arial"/>
        </w:rPr>
      </w:pPr>
      <w:r>
        <w:rPr>
          <w:rFonts w:ascii="Arial" w:eastAsia="Arial" w:hAnsi="Arial" w:cs="Arial"/>
          <w:b/>
          <w:color w:val="000000"/>
        </w:rPr>
        <w:t>Segundo</w:t>
      </w:r>
      <w:r w:rsidRPr="00437F5E">
        <w:rPr>
          <w:rFonts w:ascii="Arial" w:eastAsia="Arial" w:hAnsi="Arial" w:cs="Arial"/>
          <w:b/>
          <w:color w:val="000000"/>
        </w:rPr>
        <w:t xml:space="preserve">. </w:t>
      </w:r>
      <w:r w:rsidRPr="00437F5E">
        <w:rPr>
          <w:rFonts w:ascii="Arial" w:hAnsi="Arial" w:cs="Arial"/>
        </w:rPr>
        <w:t>El Plan Estratégico de Subvenciones del Departamento de Empleo, Ciencia y Universidades, para el periodo 2024-2027, aprobado por Orden de 9 de septiembre de 2024, incluye</w:t>
      </w:r>
      <w:r w:rsidR="00F35D7C">
        <w:rPr>
          <w:rFonts w:ascii="Arial" w:hAnsi="Arial" w:cs="Arial"/>
        </w:rPr>
        <w:t xml:space="preserve">, tras su modificación por Orden </w:t>
      </w:r>
      <w:r w:rsidR="00B9421F" w:rsidRPr="00B9421F">
        <w:rPr>
          <w:rFonts w:ascii="Arial" w:hAnsi="Arial" w:cs="Arial"/>
        </w:rPr>
        <w:t>12</w:t>
      </w:r>
      <w:r w:rsidR="00F35D7C" w:rsidRPr="00B9421F">
        <w:rPr>
          <w:rFonts w:ascii="Arial" w:hAnsi="Arial" w:cs="Arial"/>
        </w:rPr>
        <w:t xml:space="preserve"> de </w:t>
      </w:r>
      <w:r w:rsidR="00B9421F" w:rsidRPr="00B9421F">
        <w:rPr>
          <w:rFonts w:ascii="Arial" w:hAnsi="Arial" w:cs="Arial"/>
        </w:rPr>
        <w:t>septiembre</w:t>
      </w:r>
      <w:r w:rsidR="00F35D7C" w:rsidRPr="00B9421F">
        <w:rPr>
          <w:rFonts w:ascii="Arial" w:hAnsi="Arial" w:cs="Arial"/>
        </w:rPr>
        <w:t xml:space="preserve"> </w:t>
      </w:r>
      <w:r w:rsidR="00F35D7C">
        <w:rPr>
          <w:rFonts w:ascii="Arial" w:hAnsi="Arial" w:cs="Arial"/>
        </w:rPr>
        <w:t>de 2025,</w:t>
      </w:r>
      <w:r w:rsidRPr="00437F5E">
        <w:rPr>
          <w:rFonts w:ascii="Arial" w:hAnsi="Arial" w:cs="Arial"/>
        </w:rPr>
        <w:t xml:space="preserve"> la línea de subvención </w:t>
      </w:r>
      <w:r w:rsidRPr="00B9421F">
        <w:rPr>
          <w:rFonts w:ascii="Arial" w:hAnsi="Arial" w:cs="Arial"/>
        </w:rPr>
        <w:t xml:space="preserve">número </w:t>
      </w:r>
      <w:r w:rsidR="00B9421F" w:rsidRPr="00B9421F">
        <w:rPr>
          <w:rFonts w:ascii="Arial" w:hAnsi="Arial" w:cs="Arial"/>
        </w:rPr>
        <w:t>15,</w:t>
      </w:r>
      <w:r w:rsidRPr="00B9421F">
        <w:rPr>
          <w:rFonts w:ascii="Arial" w:hAnsi="Arial" w:cs="Arial"/>
        </w:rPr>
        <w:t xml:space="preserve"> </w:t>
      </w:r>
      <w:r w:rsidRPr="00437F5E">
        <w:rPr>
          <w:rFonts w:ascii="Arial" w:hAnsi="Arial" w:cs="Arial"/>
        </w:rPr>
        <w:t xml:space="preserve">correspondiente a la Dirección General de Universidades, denominada </w:t>
      </w:r>
      <w:r w:rsidRPr="00B9421F">
        <w:rPr>
          <w:rFonts w:ascii="Arial" w:hAnsi="Arial" w:cs="Arial"/>
        </w:rPr>
        <w:t>“</w:t>
      </w:r>
      <w:r w:rsidR="00B9421F" w:rsidRPr="00B9421F">
        <w:rPr>
          <w:rFonts w:ascii="Arial" w:eastAsia="Times New Roman" w:hAnsi="Arial" w:cs="Arial"/>
          <w:lang w:eastAsia="es-ES"/>
        </w:rPr>
        <w:t>D</w:t>
      </w:r>
      <w:r w:rsidR="00B9421F">
        <w:rPr>
          <w:rFonts w:ascii="Arial" w:eastAsia="Times New Roman" w:hAnsi="Arial" w:cs="Arial"/>
          <w:color w:val="000000" w:themeColor="text1"/>
          <w:lang w:eastAsia="es-ES"/>
        </w:rPr>
        <w:t>esarrollo</w:t>
      </w:r>
      <w:r w:rsidR="00B9421F" w:rsidRPr="000231AE">
        <w:rPr>
          <w:rFonts w:ascii="Arial" w:eastAsia="Times New Roman" w:hAnsi="Arial" w:cs="Arial"/>
          <w:color w:val="000000" w:themeColor="text1"/>
          <w:lang w:eastAsia="es-ES"/>
        </w:rPr>
        <w:t xml:space="preserve"> de infraestructura científico-técnica para el Centro de Recursos para el Aprendizaje y</w:t>
      </w:r>
      <w:r w:rsidR="00B9421F">
        <w:rPr>
          <w:rFonts w:ascii="Arial" w:eastAsia="Times New Roman" w:hAnsi="Arial" w:cs="Arial"/>
          <w:color w:val="000000" w:themeColor="text1"/>
          <w:lang w:eastAsia="es-ES"/>
        </w:rPr>
        <w:t xml:space="preserve"> la Investigación (CRAI) en el C</w:t>
      </w:r>
      <w:r w:rsidR="00B9421F" w:rsidRPr="000231AE">
        <w:rPr>
          <w:rFonts w:ascii="Arial" w:eastAsia="Times New Roman" w:hAnsi="Arial" w:cs="Arial"/>
          <w:color w:val="000000" w:themeColor="text1"/>
          <w:lang w:eastAsia="es-ES"/>
        </w:rPr>
        <w:t xml:space="preserve">ampus </w:t>
      </w:r>
      <w:r w:rsidR="00B9421F">
        <w:rPr>
          <w:rFonts w:ascii="Arial" w:eastAsia="Times New Roman" w:hAnsi="Arial" w:cs="Arial"/>
          <w:color w:val="000000" w:themeColor="text1"/>
          <w:lang w:eastAsia="es-ES"/>
        </w:rPr>
        <w:t xml:space="preserve">Universitario </w:t>
      </w:r>
      <w:r w:rsidR="00B9421F" w:rsidRPr="000231AE">
        <w:rPr>
          <w:rFonts w:ascii="Arial" w:eastAsia="Times New Roman" w:hAnsi="Arial" w:cs="Arial"/>
          <w:color w:val="000000" w:themeColor="text1"/>
          <w:lang w:eastAsia="es-ES"/>
        </w:rPr>
        <w:t>de Teruel”</w:t>
      </w:r>
      <w:r>
        <w:rPr>
          <w:rFonts w:ascii="Arial" w:hAnsi="Arial" w:cs="Arial"/>
        </w:rPr>
        <w:t>. Se da</w:t>
      </w:r>
      <w:r w:rsidRPr="005B4ACD">
        <w:rPr>
          <w:rFonts w:ascii="Arial" w:hAnsi="Arial" w:cs="Arial"/>
        </w:rPr>
        <w:t xml:space="preserve"> así cumplimiento a lo previsto en la Ley 38/2003, de 17 de noviembre y en el texto refundido de la Ley de Subvenciones de Aragón</w:t>
      </w:r>
      <w:r w:rsidRPr="00437F5E">
        <w:rPr>
          <w:rFonts w:ascii="Arial" w:hAnsi="Arial" w:cs="Arial"/>
        </w:rPr>
        <w:t>.</w:t>
      </w:r>
      <w:r>
        <w:rPr>
          <w:rFonts w:ascii="Arial" w:hAnsi="Arial" w:cs="Arial"/>
        </w:rPr>
        <w:t xml:space="preserve"> </w:t>
      </w:r>
    </w:p>
    <w:p w14:paraId="61DF1C34" w14:textId="77777777" w:rsidR="000231AE" w:rsidRDefault="000231AE" w:rsidP="000231AE">
      <w:pPr>
        <w:pBdr>
          <w:top w:val="nil"/>
          <w:left w:val="nil"/>
          <w:bottom w:val="nil"/>
          <w:right w:val="nil"/>
          <w:between w:val="nil"/>
        </w:pBdr>
        <w:spacing w:after="180" w:line="336" w:lineRule="auto"/>
        <w:ind w:firstLine="708"/>
        <w:jc w:val="both"/>
        <w:rPr>
          <w:rFonts w:ascii="Arial" w:eastAsia="Times New Roman" w:hAnsi="Arial" w:cs="Arial"/>
          <w:color w:val="000000" w:themeColor="text1"/>
          <w:lang w:eastAsia="es-ES"/>
        </w:rPr>
      </w:pPr>
      <w:r>
        <w:rPr>
          <w:rFonts w:ascii="Arial" w:eastAsia="Arial" w:hAnsi="Arial" w:cs="Arial"/>
          <w:b/>
          <w:color w:val="000000"/>
        </w:rPr>
        <w:t>Tercero</w:t>
      </w:r>
      <w:r w:rsidRPr="00437F5E">
        <w:rPr>
          <w:rFonts w:ascii="Arial" w:eastAsia="Arial" w:hAnsi="Arial" w:cs="Arial"/>
          <w:b/>
          <w:color w:val="000000"/>
        </w:rPr>
        <w:t xml:space="preserve">. </w:t>
      </w:r>
      <w:r w:rsidRPr="00437F5E">
        <w:rPr>
          <w:rFonts w:ascii="Arial" w:hAnsi="Arial" w:cs="Arial"/>
        </w:rPr>
        <w:t xml:space="preserve">Conforme a los </w:t>
      </w:r>
      <w:r w:rsidRPr="00D011AD">
        <w:rPr>
          <w:rFonts w:ascii="Arial" w:hAnsi="Arial" w:cs="Arial"/>
        </w:rPr>
        <w:t>antecedentes de hecho descritos, la Universidad de Zaragoza ha</w:t>
      </w:r>
      <w:r w:rsidR="00F35D7C" w:rsidRPr="00D011AD">
        <w:rPr>
          <w:rFonts w:ascii="Arial" w:hAnsi="Arial" w:cs="Arial"/>
        </w:rPr>
        <w:t xml:space="preserve"> presentado</w:t>
      </w:r>
      <w:r w:rsidRPr="00D011AD">
        <w:rPr>
          <w:rFonts w:ascii="Arial" w:eastAsia="Arial" w:hAnsi="Arial" w:cs="Arial"/>
        </w:rPr>
        <w:t xml:space="preserve"> </w:t>
      </w:r>
      <w:r w:rsidR="00884A25" w:rsidRPr="00D011AD">
        <w:rPr>
          <w:rFonts w:ascii="Arial" w:eastAsia="Arial" w:hAnsi="Arial" w:cs="Arial"/>
        </w:rPr>
        <w:t xml:space="preserve">una solicitud de concesión directa de 125.000 €, por razones de interés público y social, para </w:t>
      </w:r>
      <w:r w:rsidR="00822945" w:rsidRPr="00D011AD">
        <w:rPr>
          <w:rFonts w:ascii="Arial" w:eastAsia="Times New Roman" w:hAnsi="Arial" w:cs="Arial"/>
          <w:color w:val="000000" w:themeColor="text1"/>
          <w:lang w:eastAsia="es-ES"/>
        </w:rPr>
        <w:t>financiar el proyecto “Desarrollo</w:t>
      </w:r>
      <w:r w:rsidR="00884A25" w:rsidRPr="00D011AD">
        <w:rPr>
          <w:rFonts w:ascii="Arial" w:eastAsia="Times New Roman" w:hAnsi="Arial" w:cs="Arial"/>
          <w:color w:val="000000" w:themeColor="text1"/>
          <w:lang w:eastAsia="es-ES"/>
        </w:rPr>
        <w:t xml:space="preserve"> de infraestructura científico-técnica para el Centro de Recursos para el Aprendizaje y</w:t>
      </w:r>
      <w:r w:rsidR="00170633" w:rsidRPr="00D011AD">
        <w:rPr>
          <w:rFonts w:ascii="Arial" w:eastAsia="Times New Roman" w:hAnsi="Arial" w:cs="Arial"/>
          <w:color w:val="000000" w:themeColor="text1"/>
          <w:lang w:eastAsia="es-ES"/>
        </w:rPr>
        <w:t xml:space="preserve"> la Investigación (CRAI) en el C</w:t>
      </w:r>
      <w:r w:rsidR="00884A25" w:rsidRPr="00D011AD">
        <w:rPr>
          <w:rFonts w:ascii="Arial" w:eastAsia="Times New Roman" w:hAnsi="Arial" w:cs="Arial"/>
          <w:color w:val="000000" w:themeColor="text1"/>
          <w:lang w:eastAsia="es-ES"/>
        </w:rPr>
        <w:t xml:space="preserve">ampus </w:t>
      </w:r>
      <w:r w:rsidR="00170633" w:rsidRPr="00D011AD">
        <w:rPr>
          <w:rFonts w:ascii="Arial" w:eastAsia="Times New Roman" w:hAnsi="Arial" w:cs="Arial"/>
          <w:color w:val="000000" w:themeColor="text1"/>
          <w:lang w:eastAsia="es-ES"/>
        </w:rPr>
        <w:t xml:space="preserve">Universitario </w:t>
      </w:r>
      <w:r w:rsidR="00884A25" w:rsidRPr="00D011AD">
        <w:rPr>
          <w:rFonts w:ascii="Arial" w:eastAsia="Times New Roman" w:hAnsi="Arial" w:cs="Arial"/>
          <w:color w:val="000000" w:themeColor="text1"/>
          <w:lang w:eastAsia="es-ES"/>
        </w:rPr>
        <w:t>de Teruel”.</w:t>
      </w:r>
    </w:p>
    <w:p w14:paraId="4749EF86" w14:textId="77777777" w:rsidR="00884A25" w:rsidRPr="00F81C7A" w:rsidRDefault="00884A25" w:rsidP="000231AE">
      <w:pPr>
        <w:pBdr>
          <w:top w:val="nil"/>
          <w:left w:val="nil"/>
          <w:bottom w:val="nil"/>
          <w:right w:val="nil"/>
          <w:between w:val="nil"/>
        </w:pBdr>
        <w:spacing w:after="180" w:line="336" w:lineRule="auto"/>
        <w:ind w:firstLine="708"/>
        <w:jc w:val="both"/>
        <w:rPr>
          <w:rFonts w:ascii="Arial" w:hAnsi="Arial" w:cs="Arial"/>
        </w:rPr>
      </w:pPr>
      <w:r w:rsidRPr="008F283A">
        <w:rPr>
          <w:rFonts w:ascii="Arial" w:eastAsia="Times New Roman" w:hAnsi="Arial" w:cs="Arial"/>
          <w:lang w:eastAsia="es-ES"/>
        </w:rPr>
        <w:t>Este régimen de concesión directa está actualmente prev</w:t>
      </w:r>
      <w:r>
        <w:rPr>
          <w:rFonts w:ascii="Arial" w:eastAsia="Times New Roman" w:hAnsi="Arial" w:cs="Arial"/>
          <w:lang w:eastAsia="es-ES"/>
        </w:rPr>
        <w:t>isto tanto en el artículo 22.2.c</w:t>
      </w:r>
      <w:r w:rsidRPr="008F283A">
        <w:rPr>
          <w:rFonts w:ascii="Arial" w:eastAsia="Times New Roman" w:hAnsi="Arial" w:cs="Arial"/>
          <w:lang w:eastAsia="es-ES"/>
        </w:rPr>
        <w:t>) de la Ley 38/2003, de 17 de noviembre, donde se posibilit</w:t>
      </w:r>
      <w:r>
        <w:rPr>
          <w:rFonts w:ascii="Arial" w:eastAsia="Times New Roman" w:hAnsi="Arial" w:cs="Arial"/>
          <w:lang w:eastAsia="es-ES"/>
        </w:rPr>
        <w:t>a la concesión de forma directa, c</w:t>
      </w:r>
      <w:r w:rsidRPr="008F283A">
        <w:rPr>
          <w:rFonts w:ascii="Arial" w:eastAsia="Times New Roman" w:hAnsi="Arial" w:cs="Arial"/>
          <w:lang w:eastAsia="es-ES"/>
        </w:rPr>
        <w:t>on carácter excepcional, aquellas otras subvenciones en que se acrediten razones de interés público, social, económico o humanitario, u otras debidamente justificadas que dificulten su convocatoria pública, como en los artículos 1</w:t>
      </w:r>
      <w:r>
        <w:rPr>
          <w:rFonts w:ascii="Arial" w:eastAsia="Times New Roman" w:hAnsi="Arial" w:cs="Arial"/>
          <w:lang w:eastAsia="es-ES"/>
        </w:rPr>
        <w:t>6</w:t>
      </w:r>
      <w:r w:rsidRPr="008F283A">
        <w:rPr>
          <w:rFonts w:ascii="Arial" w:eastAsia="Times New Roman" w:hAnsi="Arial" w:cs="Arial"/>
          <w:lang w:eastAsia="es-ES"/>
        </w:rPr>
        <w:t>.6.</w:t>
      </w:r>
      <w:r>
        <w:rPr>
          <w:rFonts w:ascii="Arial" w:eastAsia="Times New Roman" w:hAnsi="Arial" w:cs="Arial"/>
          <w:lang w:eastAsia="es-ES"/>
        </w:rPr>
        <w:t>c</w:t>
      </w:r>
      <w:r w:rsidRPr="008F283A">
        <w:rPr>
          <w:rFonts w:ascii="Arial" w:eastAsia="Times New Roman" w:hAnsi="Arial" w:cs="Arial"/>
          <w:lang w:eastAsia="es-ES"/>
        </w:rPr>
        <w:t xml:space="preserve">) y </w:t>
      </w:r>
      <w:r>
        <w:rPr>
          <w:rFonts w:ascii="Arial" w:eastAsia="Times New Roman" w:hAnsi="Arial" w:cs="Arial"/>
          <w:lang w:eastAsia="es-ES"/>
        </w:rPr>
        <w:t>31</w:t>
      </w:r>
      <w:r w:rsidRPr="008F283A">
        <w:rPr>
          <w:rFonts w:ascii="Arial" w:eastAsia="Times New Roman" w:hAnsi="Arial" w:cs="Arial"/>
          <w:lang w:eastAsia="es-ES"/>
        </w:rPr>
        <w:t xml:space="preserve"> </w:t>
      </w:r>
      <w:r>
        <w:rPr>
          <w:rFonts w:ascii="Arial" w:eastAsia="Arial" w:hAnsi="Arial" w:cs="Arial"/>
        </w:rPr>
        <w:t>del texto refundido de la Ley de Subvenciones de Aragón</w:t>
      </w:r>
      <w:r w:rsidRPr="004B0D48">
        <w:rPr>
          <w:rFonts w:ascii="Arial" w:eastAsia="Times New Roman" w:hAnsi="Arial" w:cs="Arial"/>
          <w:lang w:eastAsia="es-ES"/>
        </w:rPr>
        <w:t>.</w:t>
      </w:r>
    </w:p>
    <w:p w14:paraId="3E132F66" w14:textId="77777777" w:rsidR="00D011AD" w:rsidRPr="00810680" w:rsidRDefault="00D011AD" w:rsidP="00D011AD">
      <w:pPr>
        <w:spacing w:after="180" w:line="336" w:lineRule="auto"/>
        <w:ind w:firstLine="708"/>
        <w:jc w:val="both"/>
        <w:rPr>
          <w:rFonts w:ascii="Arial" w:eastAsia="Times New Roman" w:hAnsi="Arial" w:cs="Arial"/>
        </w:rPr>
      </w:pPr>
      <w:r w:rsidRPr="006544D2">
        <w:rPr>
          <w:rFonts w:ascii="Arial" w:hAnsi="Arial" w:cs="Arial"/>
        </w:rPr>
        <w:t>El Real Decreto</w:t>
      </w:r>
      <w:r>
        <w:rPr>
          <w:rFonts w:ascii="Arial" w:hAnsi="Arial" w:cs="Arial"/>
        </w:rPr>
        <w:t xml:space="preserve"> 1284/2024, de 17 de diciembre,</w:t>
      </w:r>
      <w:r w:rsidRPr="006544D2">
        <w:rPr>
          <w:rFonts w:ascii="Arial" w:hAnsi="Arial" w:cs="Arial"/>
        </w:rPr>
        <w:t xml:space="preserve"> regula la concesión directa de una subvención a </w:t>
      </w:r>
      <w:r>
        <w:rPr>
          <w:rFonts w:ascii="Arial" w:hAnsi="Arial" w:cs="Arial"/>
        </w:rPr>
        <w:t>la Comunidad Autónoma de Aragón</w:t>
      </w:r>
      <w:r w:rsidRPr="006544D2">
        <w:rPr>
          <w:rFonts w:ascii="Arial" w:hAnsi="Arial" w:cs="Arial"/>
        </w:rPr>
        <w:t xml:space="preserve"> para la financiación de inversiones en la provincia de Teruel que favorezcan la generación de actividad económica en dicha provincia.</w:t>
      </w:r>
      <w:r>
        <w:rPr>
          <w:rFonts w:ascii="Arial" w:hAnsi="Arial" w:cs="Arial"/>
        </w:rPr>
        <w:t xml:space="preserve"> En aplicación de esta norma, se suscribió </w:t>
      </w:r>
      <w:r w:rsidRPr="006544D2">
        <w:rPr>
          <w:rFonts w:ascii="Arial" w:eastAsia="Calibri" w:hAnsi="Arial" w:cs="Arial"/>
        </w:rPr>
        <w:t xml:space="preserve">entre la Administración General del Estado y el Gobierno de Aragón el </w:t>
      </w:r>
      <w:r w:rsidRPr="006544D2">
        <w:rPr>
          <w:rFonts w:ascii="Arial" w:hAnsi="Arial" w:cs="Arial"/>
          <w:color w:val="000000"/>
        </w:rPr>
        <w:t>convenio para fomentar el desarrollo económico de la provincia de Teruel y la corrección de los desequilibrios existentes (FITE 2024)</w:t>
      </w:r>
      <w:r>
        <w:rPr>
          <w:rFonts w:ascii="Arial" w:hAnsi="Arial" w:cs="Arial"/>
          <w:color w:val="000000"/>
        </w:rPr>
        <w:t xml:space="preserve">. Su cláusula tercera, punto 8º, señala que </w:t>
      </w:r>
      <w:r>
        <w:rPr>
          <w:rFonts w:ascii="Arial" w:hAnsi="Arial" w:cs="Arial"/>
        </w:rPr>
        <w:t>c</w:t>
      </w:r>
      <w:r w:rsidRPr="00810680">
        <w:rPr>
          <w:rFonts w:ascii="Arial" w:eastAsia="Arial" w:hAnsi="Arial" w:cs="Arial"/>
        </w:rPr>
        <w:t>uando la comunidad autónoma financie los proyectos mediante la convocatoria de</w:t>
      </w:r>
      <w:r>
        <w:rPr>
          <w:rFonts w:ascii="Arial" w:eastAsia="Arial" w:hAnsi="Arial" w:cs="Arial"/>
        </w:rPr>
        <w:t xml:space="preserve"> </w:t>
      </w:r>
      <w:r w:rsidRPr="00810680">
        <w:rPr>
          <w:rFonts w:ascii="Arial" w:eastAsia="Arial" w:hAnsi="Arial" w:cs="Arial"/>
        </w:rPr>
        <w:t>ayuda, deberá como regla general aplicar procedimientos de concurrencia competitiva, pudiendo acudir excepcionalmente a la concesión de ayudas directas cuando concurran</w:t>
      </w:r>
      <w:r>
        <w:rPr>
          <w:rFonts w:ascii="Arial" w:eastAsia="Arial" w:hAnsi="Arial" w:cs="Arial"/>
        </w:rPr>
        <w:t xml:space="preserve"> </w:t>
      </w:r>
      <w:r w:rsidRPr="00810680">
        <w:rPr>
          <w:rFonts w:ascii="Arial" w:eastAsia="Arial" w:hAnsi="Arial" w:cs="Arial"/>
        </w:rPr>
        <w:t>especiales razones de interés público, social, económico o humanitario que justifiquen su</w:t>
      </w:r>
      <w:r>
        <w:rPr>
          <w:rFonts w:ascii="Arial" w:eastAsia="Arial" w:hAnsi="Arial" w:cs="Arial"/>
        </w:rPr>
        <w:t xml:space="preserve"> </w:t>
      </w:r>
      <w:r w:rsidRPr="00810680">
        <w:rPr>
          <w:rFonts w:ascii="Arial" w:eastAsia="Arial" w:hAnsi="Arial" w:cs="Arial"/>
        </w:rPr>
        <w:t>concesión en este régimen.</w:t>
      </w:r>
    </w:p>
    <w:p w14:paraId="010E2650" w14:textId="26DDD583" w:rsidR="00D011AD" w:rsidRDefault="00D011AD" w:rsidP="00D011AD">
      <w:pPr>
        <w:spacing w:after="180" w:line="336" w:lineRule="auto"/>
        <w:ind w:firstLine="708"/>
        <w:jc w:val="both"/>
        <w:rPr>
          <w:rFonts w:ascii="Arial" w:hAnsi="Arial" w:cs="Arial"/>
        </w:rPr>
      </w:pPr>
      <w:r w:rsidRPr="00140DC0">
        <w:rPr>
          <w:rFonts w:ascii="Arial" w:hAnsi="Arial" w:cs="Arial"/>
        </w:rPr>
        <w:t xml:space="preserve">El Gobierno de Gobierno, en su reunión celebrada el día 20 de mayo de 2025, y de conformidad con lo especificado en el apartado noveno de la cláusula segunda del </w:t>
      </w:r>
      <w:r>
        <w:rPr>
          <w:rFonts w:ascii="Arial" w:hAnsi="Arial" w:cs="Arial"/>
        </w:rPr>
        <w:t xml:space="preserve">citado </w:t>
      </w:r>
      <w:r w:rsidRPr="00140DC0">
        <w:rPr>
          <w:rFonts w:ascii="Arial" w:hAnsi="Arial" w:cs="Arial"/>
        </w:rPr>
        <w:t>Convenio acuerda aprobar la incorporación de, entre otros, del citado proyecto al Fondo de Inversiones de Teruel 2024, determinando con entidad ejecutora la Universidad de Zaragoza.</w:t>
      </w:r>
    </w:p>
    <w:p w14:paraId="2754D47D" w14:textId="43F2BEFB" w:rsidR="00D011AD" w:rsidRPr="00140DC0" w:rsidRDefault="00D011AD" w:rsidP="00D011AD">
      <w:pPr>
        <w:spacing w:after="180" w:line="336" w:lineRule="auto"/>
        <w:ind w:firstLine="708"/>
        <w:jc w:val="both"/>
        <w:rPr>
          <w:rFonts w:ascii="Arial" w:hAnsi="Arial" w:cs="Arial"/>
        </w:rPr>
      </w:pPr>
      <w:r w:rsidRPr="006544D2">
        <w:rPr>
          <w:rFonts w:ascii="Arial" w:eastAsia="Arial" w:hAnsi="Arial" w:cs="Arial"/>
        </w:rPr>
        <w:t xml:space="preserve">En este sentido, no existen bases reguladoras de subvenciones aprobadas por la Administración de la Comunidad Autónoma de Aragón, que se concedan por el procedimiento de concurrencia competitiva que tengan por objeto las actividades objeto </w:t>
      </w:r>
      <w:r>
        <w:rPr>
          <w:rFonts w:ascii="Arial" w:eastAsia="Arial" w:hAnsi="Arial" w:cs="Arial"/>
        </w:rPr>
        <w:t>el citado proyecto</w:t>
      </w:r>
      <w:r w:rsidRPr="006544D2">
        <w:rPr>
          <w:rFonts w:ascii="Arial" w:eastAsia="Arial" w:hAnsi="Arial" w:cs="Arial"/>
        </w:rPr>
        <w:t xml:space="preserve"> y por beneficiaria a la Universidad de Zaragoza.</w:t>
      </w:r>
    </w:p>
    <w:p w14:paraId="16E07EC4" w14:textId="541BD011" w:rsidR="00D011AD" w:rsidRPr="00B53BCB" w:rsidRDefault="00D011AD" w:rsidP="00D011AD">
      <w:pPr>
        <w:spacing w:after="180" w:line="336" w:lineRule="auto"/>
        <w:ind w:firstLine="708"/>
        <w:jc w:val="both"/>
        <w:rPr>
          <w:rFonts w:ascii="Arial" w:hAnsi="Arial" w:cs="Arial"/>
          <w:color w:val="000000"/>
        </w:rPr>
      </w:pPr>
      <w:r>
        <w:rPr>
          <w:rFonts w:ascii="Arial" w:hAnsi="Arial" w:cs="Arial"/>
          <w:color w:val="000000"/>
        </w:rPr>
        <w:t>C</w:t>
      </w:r>
      <w:r w:rsidRPr="00B53BCB">
        <w:rPr>
          <w:rFonts w:ascii="Arial" w:hAnsi="Arial" w:cs="Arial"/>
          <w:color w:val="000000"/>
        </w:rPr>
        <w:t xml:space="preserve">onforme al título del proyecto, el lugar habilitado para llevar a cabo dicha actuación es el espacio del colegio de Las Anejas, que se ha cedido por el Ayuntamiento de Teruel a la Universidad de Zaragoza, a los efectos de ampliar las instalaciones campus de Teruel. El proyecto actual es continuación de las actuaciones señaladas al amparo del FITE de los años 2020 y 2021, cuya entidad ejecutora fue la Universidad de Zaragoza, y que, para el FITE 2024, viene a ser designada de nuevo para la ejecución del </w:t>
      </w:r>
      <w:r>
        <w:rPr>
          <w:rFonts w:ascii="Arial" w:hAnsi="Arial" w:cs="Arial"/>
          <w:color w:val="000000"/>
        </w:rPr>
        <w:t>referid</w:t>
      </w:r>
      <w:r w:rsidRPr="00B53BCB">
        <w:rPr>
          <w:rFonts w:ascii="Arial" w:hAnsi="Arial" w:cs="Arial"/>
          <w:color w:val="000000"/>
        </w:rPr>
        <w:t>o proyecto.</w:t>
      </w:r>
    </w:p>
    <w:p w14:paraId="27ACB906" w14:textId="3D6BE56B" w:rsidR="00884A25" w:rsidRPr="004B0D48" w:rsidRDefault="00D011AD" w:rsidP="00D011AD">
      <w:pPr>
        <w:spacing w:after="180" w:line="336" w:lineRule="auto"/>
        <w:ind w:firstLine="708"/>
        <w:jc w:val="both"/>
        <w:rPr>
          <w:rFonts w:ascii="Arial" w:eastAsia="Times New Roman" w:hAnsi="Arial" w:cs="Arial"/>
          <w:lang w:eastAsia="es-ES"/>
        </w:rPr>
      </w:pPr>
      <w:r w:rsidRPr="00B53BCB">
        <w:rPr>
          <w:rFonts w:ascii="Arial" w:hAnsi="Arial" w:cs="Arial"/>
          <w:color w:val="000000"/>
        </w:rPr>
        <w:t>En consecuencia, la Universidad de Zaragoza es la única entidad que puede llevar a cabo el proyecto “Desarrollo de infraestructuras científico-técnica e innovadora. Centro de Recursos para el aprendizaje y la investigación en el Campus Universitario de Teruel (CRAI)”, y la selección del proyecto del el Consejo de Gobierno evidencia que concurre un interés público y social en la ejecución de este proyecto.</w:t>
      </w:r>
    </w:p>
    <w:p w14:paraId="08BCC472" w14:textId="10984311" w:rsidR="00D011AD" w:rsidRPr="004B0D48" w:rsidRDefault="00884A25" w:rsidP="00D011AD">
      <w:pPr>
        <w:spacing w:after="180" w:line="336" w:lineRule="auto"/>
        <w:ind w:firstLine="708"/>
        <w:jc w:val="both"/>
        <w:rPr>
          <w:rFonts w:ascii="Arial" w:eastAsia="Times New Roman" w:hAnsi="Arial" w:cs="Arial"/>
          <w:lang w:eastAsia="es-ES"/>
        </w:rPr>
      </w:pPr>
      <w:r w:rsidRPr="004B0D48">
        <w:rPr>
          <w:rFonts w:ascii="Arial" w:eastAsia="Times New Roman" w:hAnsi="Arial" w:cs="Arial"/>
          <w:lang w:eastAsia="es-ES"/>
        </w:rPr>
        <w:t xml:space="preserve">Lo expuesto determina la imposibilidad de que la financiación de este proyecto se articule a través del procedimiento de concurrencia competitiva, </w:t>
      </w:r>
      <w:r w:rsidR="00B769D3" w:rsidRPr="00CA47FD">
        <w:rPr>
          <w:rFonts w:ascii="Arial" w:eastAsia="Times New Roman" w:hAnsi="Arial" w:cs="Arial"/>
          <w:lang w:eastAsia="es-ES"/>
        </w:rPr>
        <w:t xml:space="preserve">al ser la Universidad de Zaragoza </w:t>
      </w:r>
      <w:r w:rsidR="00CA47FD">
        <w:rPr>
          <w:rFonts w:ascii="Arial" w:eastAsia="Times New Roman" w:hAnsi="Arial" w:cs="Arial"/>
          <w:lang w:eastAsia="es-ES"/>
        </w:rPr>
        <w:t xml:space="preserve">la entidad ejecutora del proyecto, y </w:t>
      </w:r>
      <w:r w:rsidR="00B769D3" w:rsidRPr="00CA47FD">
        <w:rPr>
          <w:rFonts w:ascii="Arial" w:eastAsia="Times New Roman" w:hAnsi="Arial" w:cs="Arial"/>
          <w:lang w:eastAsia="es-ES"/>
        </w:rPr>
        <w:t>la única entidad que puede resultar beneficiaria al ubicarse la realización del proyecto en el campus que esta Universidad tiene en Teruel</w:t>
      </w:r>
      <w:r w:rsidR="00B769D3">
        <w:rPr>
          <w:rFonts w:ascii="Arial" w:eastAsia="Times New Roman" w:hAnsi="Arial" w:cs="Arial"/>
          <w:lang w:eastAsia="es-ES"/>
        </w:rPr>
        <w:t>. En consecuencia, ha quedado justificada</w:t>
      </w:r>
      <w:r w:rsidR="00F0614C">
        <w:rPr>
          <w:rFonts w:ascii="Arial" w:eastAsia="Times New Roman" w:hAnsi="Arial" w:cs="Arial"/>
          <w:lang w:eastAsia="es-ES"/>
        </w:rPr>
        <w:t xml:space="preserve"> </w:t>
      </w:r>
      <w:r w:rsidRPr="004B0D48">
        <w:rPr>
          <w:rFonts w:ascii="Arial" w:eastAsia="Times New Roman" w:hAnsi="Arial" w:cs="Arial"/>
          <w:lang w:eastAsia="es-ES"/>
        </w:rPr>
        <w:t>en el procedimiento tramitado la concesión direc</w:t>
      </w:r>
      <w:r w:rsidR="00D011AD">
        <w:rPr>
          <w:rFonts w:ascii="Arial" w:eastAsia="Times New Roman" w:hAnsi="Arial" w:cs="Arial"/>
          <w:lang w:eastAsia="es-ES"/>
        </w:rPr>
        <w:t xml:space="preserve">ta a la Universidad de Zaragoza, existiendo </w:t>
      </w:r>
      <w:r w:rsidR="00D011AD" w:rsidRPr="004B0D48">
        <w:rPr>
          <w:rFonts w:ascii="Arial" w:eastAsia="Times New Roman" w:hAnsi="Arial" w:cs="Arial"/>
          <w:lang w:eastAsia="es-ES"/>
        </w:rPr>
        <w:t>un evidente interés público y social en la ejecución de este proyecto</w:t>
      </w:r>
      <w:r w:rsidR="00D011AD">
        <w:rPr>
          <w:rFonts w:ascii="Arial" w:eastAsia="Times New Roman" w:hAnsi="Arial" w:cs="Arial"/>
          <w:lang w:eastAsia="es-ES"/>
        </w:rPr>
        <w:t xml:space="preserve"> al ser seleccionada esta inversión para su financiación con cargo al FITE 2024. </w:t>
      </w:r>
    </w:p>
    <w:p w14:paraId="65556157" w14:textId="77777777" w:rsidR="00884A25" w:rsidRDefault="00884A25" w:rsidP="00884A25">
      <w:pPr>
        <w:spacing w:afterLines="180" w:after="432" w:line="336" w:lineRule="auto"/>
        <w:ind w:firstLine="709"/>
        <w:jc w:val="both"/>
        <w:rPr>
          <w:rFonts w:ascii="Arial" w:eastAsia="Arial" w:hAnsi="Arial" w:cs="Arial"/>
        </w:rPr>
      </w:pPr>
      <w:r w:rsidRPr="00287934">
        <w:rPr>
          <w:rFonts w:ascii="Arial" w:eastAsia="Arial" w:hAnsi="Arial" w:cs="Arial"/>
        </w:rPr>
        <w:t xml:space="preserve">En su apartado 2, el citado artículo </w:t>
      </w:r>
      <w:r>
        <w:rPr>
          <w:rFonts w:ascii="Arial" w:eastAsia="Arial" w:hAnsi="Arial" w:cs="Arial"/>
        </w:rPr>
        <w:t>31</w:t>
      </w:r>
      <w:r w:rsidRPr="00287934">
        <w:rPr>
          <w:rFonts w:ascii="Arial" w:eastAsia="Arial" w:hAnsi="Arial" w:cs="Arial"/>
        </w:rPr>
        <w:t xml:space="preserve"> </w:t>
      </w:r>
      <w:r>
        <w:rPr>
          <w:rFonts w:ascii="Arial" w:eastAsia="Arial" w:hAnsi="Arial" w:cs="Arial"/>
        </w:rPr>
        <w:t>del texto refundido dispone que “</w:t>
      </w:r>
      <w:r w:rsidRPr="00287934">
        <w:rPr>
          <w:rFonts w:ascii="Arial" w:eastAsia="Arial" w:hAnsi="Arial" w:cs="Arial"/>
        </w:rPr>
        <w:t xml:space="preserve">La concesión de estas subvenciones se efectuará a solicitud </w:t>
      </w:r>
      <w:r>
        <w:rPr>
          <w:rFonts w:ascii="Arial" w:eastAsia="Arial" w:hAnsi="Arial" w:cs="Arial"/>
        </w:rPr>
        <w:t>de la persona</w:t>
      </w:r>
      <w:r w:rsidRPr="00287934">
        <w:rPr>
          <w:rFonts w:ascii="Arial" w:eastAsia="Arial" w:hAnsi="Arial" w:cs="Arial"/>
        </w:rPr>
        <w:t xml:space="preserve"> interesad</w:t>
      </w:r>
      <w:r>
        <w:rPr>
          <w:rFonts w:ascii="Arial" w:eastAsia="Arial" w:hAnsi="Arial" w:cs="Arial"/>
        </w:rPr>
        <w:t>a</w:t>
      </w:r>
      <w:r w:rsidRPr="00287934">
        <w:rPr>
          <w:rFonts w:ascii="Arial" w:eastAsia="Arial" w:hAnsi="Arial" w:cs="Arial"/>
        </w:rPr>
        <w:t xml:space="preserve"> y se instrumentará mediante resolución </w:t>
      </w:r>
      <w:r>
        <w:rPr>
          <w:rFonts w:ascii="Arial" w:eastAsia="Arial" w:hAnsi="Arial" w:cs="Arial"/>
        </w:rPr>
        <w:t>de la persona</w:t>
      </w:r>
      <w:r w:rsidRPr="00287934">
        <w:rPr>
          <w:rFonts w:ascii="Arial" w:eastAsia="Arial" w:hAnsi="Arial" w:cs="Arial"/>
        </w:rPr>
        <w:t xml:space="preserve"> titular del </w:t>
      </w:r>
      <w:r>
        <w:rPr>
          <w:rFonts w:ascii="Arial" w:eastAsia="Arial" w:hAnsi="Arial" w:cs="Arial"/>
        </w:rPr>
        <w:t>d</w:t>
      </w:r>
      <w:r w:rsidRPr="00287934">
        <w:rPr>
          <w:rFonts w:ascii="Arial" w:eastAsia="Arial" w:hAnsi="Arial" w:cs="Arial"/>
        </w:rPr>
        <w:t xml:space="preserve">epartamento competente en la materia sobre la que verse la petición de ayuda o mediante convenio, previa acreditación en el expediente del cumplimiento de los requisitos que justifican su concesión directa”, habiéndose formulado solicitud por parte de </w:t>
      </w:r>
      <w:r>
        <w:rPr>
          <w:rFonts w:ascii="Arial" w:eastAsia="Arial" w:hAnsi="Arial" w:cs="Arial"/>
        </w:rPr>
        <w:t>la Universidad de Zaragoza</w:t>
      </w:r>
      <w:r w:rsidRPr="00287934">
        <w:rPr>
          <w:rFonts w:ascii="Arial" w:eastAsia="Arial" w:hAnsi="Arial" w:cs="Arial"/>
        </w:rPr>
        <w:t xml:space="preserve"> con fecha </w:t>
      </w:r>
      <w:r w:rsidR="00085DA4" w:rsidRPr="00085DA4">
        <w:rPr>
          <w:rFonts w:ascii="Arial" w:eastAsia="Arial" w:hAnsi="Arial" w:cs="Arial"/>
        </w:rPr>
        <w:t>11</w:t>
      </w:r>
      <w:r w:rsidRPr="00085DA4">
        <w:rPr>
          <w:rFonts w:ascii="Arial" w:eastAsia="Arial" w:hAnsi="Arial" w:cs="Arial"/>
        </w:rPr>
        <w:t xml:space="preserve"> de </w:t>
      </w:r>
      <w:r w:rsidR="00085DA4" w:rsidRPr="00085DA4">
        <w:rPr>
          <w:rFonts w:ascii="Arial" w:eastAsia="Arial" w:hAnsi="Arial" w:cs="Arial"/>
        </w:rPr>
        <w:t>septiembre</w:t>
      </w:r>
      <w:r w:rsidRPr="00085DA4">
        <w:rPr>
          <w:rFonts w:ascii="Arial" w:eastAsia="Arial" w:hAnsi="Arial" w:cs="Arial"/>
        </w:rPr>
        <w:t xml:space="preserve"> </w:t>
      </w:r>
      <w:r w:rsidRPr="00287934">
        <w:rPr>
          <w:rFonts w:ascii="Arial" w:eastAsia="Arial" w:hAnsi="Arial" w:cs="Arial"/>
        </w:rPr>
        <w:t xml:space="preserve">de </w:t>
      </w:r>
      <w:r>
        <w:rPr>
          <w:rFonts w:ascii="Arial" w:eastAsia="Arial" w:hAnsi="Arial" w:cs="Arial"/>
        </w:rPr>
        <w:t>2025</w:t>
      </w:r>
      <w:r w:rsidRPr="00287934">
        <w:rPr>
          <w:rFonts w:ascii="Arial" w:eastAsia="Arial" w:hAnsi="Arial" w:cs="Arial"/>
        </w:rPr>
        <w:t xml:space="preserve">, ante la Dirección General de Universidades. </w:t>
      </w:r>
    </w:p>
    <w:p w14:paraId="17843E1E" w14:textId="77777777" w:rsidR="00884A25" w:rsidRDefault="00884A25" w:rsidP="00884A25">
      <w:pPr>
        <w:spacing w:afterLines="180" w:after="432" w:line="336" w:lineRule="auto"/>
        <w:ind w:firstLine="709"/>
        <w:jc w:val="both"/>
        <w:rPr>
          <w:rFonts w:ascii="Arial" w:eastAsia="Arial" w:hAnsi="Arial" w:cs="Arial"/>
        </w:rPr>
      </w:pPr>
      <w:r w:rsidRPr="00287934">
        <w:rPr>
          <w:rFonts w:ascii="Arial" w:eastAsia="Arial" w:hAnsi="Arial" w:cs="Arial"/>
        </w:rPr>
        <w:t xml:space="preserve">Por cuanto antecede, queda acreditado que concurren circunstancias </w:t>
      </w:r>
      <w:r w:rsidRPr="00085DA4">
        <w:rPr>
          <w:rFonts w:ascii="Arial" w:eastAsia="Arial" w:hAnsi="Arial" w:cs="Arial"/>
        </w:rPr>
        <w:t>de interés público y social</w:t>
      </w:r>
      <w:r>
        <w:rPr>
          <w:rFonts w:ascii="Arial" w:eastAsia="Arial" w:hAnsi="Arial" w:cs="Arial"/>
        </w:rPr>
        <w:t xml:space="preserve"> </w:t>
      </w:r>
      <w:r w:rsidRPr="00287934">
        <w:rPr>
          <w:rFonts w:ascii="Arial" w:eastAsia="Arial" w:hAnsi="Arial" w:cs="Arial"/>
        </w:rPr>
        <w:t xml:space="preserve">para que pueda concederse directamente </w:t>
      </w:r>
      <w:r w:rsidR="00EF28BA">
        <w:rPr>
          <w:rFonts w:ascii="Arial" w:eastAsia="Arial" w:hAnsi="Arial" w:cs="Arial"/>
        </w:rPr>
        <w:t>una</w:t>
      </w:r>
      <w:r w:rsidRPr="00287934">
        <w:rPr>
          <w:rFonts w:ascii="Arial" w:eastAsia="Arial" w:hAnsi="Arial" w:cs="Arial"/>
        </w:rPr>
        <w:t xml:space="preserve"> subvención</w:t>
      </w:r>
      <w:r w:rsidR="00EF28BA">
        <w:rPr>
          <w:rFonts w:ascii="Arial" w:eastAsia="Arial" w:hAnsi="Arial" w:cs="Arial"/>
        </w:rPr>
        <w:t xml:space="preserve"> para la ejecución del citado proyecto</w:t>
      </w:r>
      <w:r w:rsidRPr="00287934">
        <w:rPr>
          <w:rFonts w:ascii="Arial" w:eastAsia="Arial" w:hAnsi="Arial" w:cs="Arial"/>
        </w:rPr>
        <w:t xml:space="preserve">, constando la solicitud de subvención presentada por la </w:t>
      </w:r>
      <w:r>
        <w:rPr>
          <w:rFonts w:ascii="Arial" w:eastAsia="Arial" w:hAnsi="Arial" w:cs="Arial"/>
        </w:rPr>
        <w:t>Universidad de Zaragoza,</w:t>
      </w:r>
      <w:r w:rsidRPr="00287934">
        <w:rPr>
          <w:rFonts w:ascii="Arial" w:eastAsia="Arial" w:hAnsi="Arial" w:cs="Arial"/>
        </w:rPr>
        <w:t xml:space="preserve"> así </w:t>
      </w:r>
      <w:r>
        <w:rPr>
          <w:rFonts w:ascii="Arial" w:eastAsia="Arial" w:hAnsi="Arial" w:cs="Arial"/>
        </w:rPr>
        <w:t>como las memorias</w:t>
      </w:r>
      <w:r w:rsidRPr="00287934">
        <w:rPr>
          <w:rFonts w:ascii="Arial" w:eastAsia="Arial" w:hAnsi="Arial" w:cs="Arial"/>
        </w:rPr>
        <w:t xml:space="preserve"> </w:t>
      </w:r>
      <w:r>
        <w:rPr>
          <w:rFonts w:ascii="Arial" w:eastAsia="Arial" w:hAnsi="Arial" w:cs="Arial"/>
        </w:rPr>
        <w:t xml:space="preserve">justificativa y económica elaboradas por la Dirección General de Universidades </w:t>
      </w:r>
      <w:r w:rsidRPr="00287934">
        <w:rPr>
          <w:rFonts w:ascii="Arial" w:eastAsia="Arial" w:hAnsi="Arial" w:cs="Arial"/>
        </w:rPr>
        <w:t>previst</w:t>
      </w:r>
      <w:r>
        <w:rPr>
          <w:rFonts w:ascii="Arial" w:eastAsia="Arial" w:hAnsi="Arial" w:cs="Arial"/>
        </w:rPr>
        <w:t>as</w:t>
      </w:r>
      <w:r w:rsidRPr="00287934">
        <w:rPr>
          <w:rFonts w:ascii="Arial" w:eastAsia="Arial" w:hAnsi="Arial" w:cs="Arial"/>
        </w:rPr>
        <w:t xml:space="preserve"> en el artículo </w:t>
      </w:r>
      <w:r>
        <w:rPr>
          <w:rFonts w:ascii="Arial" w:eastAsia="Arial" w:hAnsi="Arial" w:cs="Arial"/>
        </w:rPr>
        <w:t>31</w:t>
      </w:r>
      <w:r w:rsidRPr="00287934">
        <w:rPr>
          <w:rFonts w:ascii="Arial" w:eastAsia="Arial" w:hAnsi="Arial" w:cs="Arial"/>
        </w:rPr>
        <w:t>.3 de</w:t>
      </w:r>
      <w:r>
        <w:rPr>
          <w:rFonts w:ascii="Arial" w:eastAsia="Arial" w:hAnsi="Arial" w:cs="Arial"/>
        </w:rPr>
        <w:t>l citado texto refundido</w:t>
      </w:r>
      <w:r w:rsidRPr="00287934">
        <w:rPr>
          <w:rFonts w:ascii="Arial" w:eastAsia="Arial" w:hAnsi="Arial" w:cs="Arial"/>
        </w:rPr>
        <w:t xml:space="preserve">. </w:t>
      </w:r>
    </w:p>
    <w:p w14:paraId="474FD3DF" w14:textId="77777777" w:rsidR="00884A25" w:rsidRPr="00287934" w:rsidRDefault="00884A25" w:rsidP="00884A25">
      <w:pPr>
        <w:spacing w:afterLines="180" w:after="432" w:line="336" w:lineRule="auto"/>
        <w:ind w:firstLine="567"/>
        <w:jc w:val="both"/>
        <w:rPr>
          <w:rFonts w:ascii="Arial" w:eastAsia="Arial" w:hAnsi="Arial" w:cs="Arial"/>
        </w:rPr>
      </w:pPr>
      <w:r w:rsidRPr="008E51C4">
        <w:rPr>
          <w:rFonts w:ascii="Arial" w:eastAsia="Arial" w:hAnsi="Arial" w:cs="Arial"/>
        </w:rPr>
        <w:t>Las bases reguladoras de esta subvención se contienen en el Título IV de la Orden IIU/777/2016, de 20 de julio, por la que se aprueban las bases reguladoras para la concesión de subvenciones en materia de investigación, innovación, sociedad de la información y universidad.</w:t>
      </w:r>
    </w:p>
    <w:p w14:paraId="5C7FFD15" w14:textId="77777777" w:rsidR="00884A25" w:rsidRDefault="00884A25" w:rsidP="00884A25">
      <w:pPr>
        <w:spacing w:after="180" w:line="336" w:lineRule="auto"/>
        <w:ind w:firstLine="708"/>
        <w:jc w:val="both"/>
        <w:rPr>
          <w:rFonts w:ascii="Arial" w:hAnsi="Arial" w:cs="Arial"/>
        </w:rPr>
      </w:pPr>
      <w:r>
        <w:rPr>
          <w:rFonts w:ascii="Arial" w:hAnsi="Arial" w:cs="Arial"/>
          <w:b/>
        </w:rPr>
        <w:t>Cuarto</w:t>
      </w:r>
      <w:r w:rsidRPr="00D30C77">
        <w:rPr>
          <w:rFonts w:ascii="Arial" w:hAnsi="Arial" w:cs="Arial"/>
          <w:b/>
        </w:rPr>
        <w:t>.</w:t>
      </w:r>
      <w:r w:rsidRPr="00D30C77">
        <w:rPr>
          <w:rFonts w:ascii="Arial" w:hAnsi="Arial" w:cs="Arial"/>
        </w:rPr>
        <w:t xml:space="preserve"> Se ha comprobado por la Dirección General de Universidades que</w:t>
      </w:r>
      <w:r w:rsidRPr="00D30C77">
        <w:rPr>
          <w:rFonts w:ascii="Arial" w:hAnsi="Arial" w:cs="Arial"/>
          <w:b/>
        </w:rPr>
        <w:t xml:space="preserve"> </w:t>
      </w:r>
      <w:r w:rsidRPr="00D30C77">
        <w:rPr>
          <w:rFonts w:ascii="Arial" w:hAnsi="Arial" w:cs="Arial"/>
        </w:rPr>
        <w:t xml:space="preserve">la </w:t>
      </w:r>
      <w:r>
        <w:rPr>
          <w:rFonts w:ascii="Arial" w:hAnsi="Arial" w:cs="Arial"/>
        </w:rPr>
        <w:t>Universidad de Zaragoza</w:t>
      </w:r>
      <w:r w:rsidRPr="00D30C77">
        <w:rPr>
          <w:rFonts w:ascii="Arial" w:eastAsia="Arial" w:hAnsi="Arial" w:cs="Arial"/>
        </w:rPr>
        <w:t xml:space="preserve"> cumple </w:t>
      </w:r>
      <w:r w:rsidRPr="00D30C77">
        <w:rPr>
          <w:rFonts w:ascii="Arial" w:hAnsi="Arial" w:cs="Arial"/>
        </w:rPr>
        <w:t>con los requisitos establecidos en la normativa en materia de subvenciones para ser entidad beneficiaria de la ayuda.</w:t>
      </w:r>
    </w:p>
    <w:p w14:paraId="351CFE20" w14:textId="77777777" w:rsidR="00884A25" w:rsidRDefault="00884A25" w:rsidP="00884A25"/>
    <w:p w14:paraId="344DCFE4" w14:textId="77777777" w:rsidR="000D67E6" w:rsidRPr="000D67E6" w:rsidRDefault="00B769D3" w:rsidP="000D67E6">
      <w:pPr>
        <w:spacing w:after="180" w:line="336" w:lineRule="auto"/>
        <w:ind w:firstLine="709"/>
        <w:jc w:val="both"/>
        <w:rPr>
          <w:rFonts w:ascii="Arial" w:hAnsi="Arial" w:cs="Arial"/>
        </w:rPr>
      </w:pPr>
      <w:r w:rsidRPr="00437F5E">
        <w:rPr>
          <w:rFonts w:ascii="Arial" w:hAnsi="Arial" w:cs="Arial"/>
        </w:rPr>
        <w:t xml:space="preserve">Por todo lo expuesto anteriormente, al amparo </w:t>
      </w:r>
      <w:r>
        <w:rPr>
          <w:rFonts w:ascii="Arial" w:eastAsia="Arial" w:hAnsi="Arial" w:cs="Arial"/>
        </w:rPr>
        <w:t>del texto refundido de la Ley de Subvenciones de Aragón</w:t>
      </w:r>
      <w:r w:rsidRPr="00437F5E">
        <w:rPr>
          <w:rFonts w:ascii="Arial" w:hAnsi="Arial" w:cs="Arial"/>
        </w:rPr>
        <w:t>, y demás normativa de general aplicación en materia de subvenciones,</w:t>
      </w:r>
    </w:p>
    <w:p w14:paraId="282D357F" w14:textId="77777777" w:rsidR="000D67E6" w:rsidRPr="000D67E6" w:rsidRDefault="000D67E6" w:rsidP="00AC79C4">
      <w:pPr>
        <w:spacing w:after="180" w:line="336" w:lineRule="auto"/>
        <w:jc w:val="center"/>
        <w:rPr>
          <w:rFonts w:ascii="Arial" w:eastAsia="Times New Roman" w:hAnsi="Arial" w:cs="Arial"/>
          <w:b/>
          <w:lang w:eastAsia="es-ES"/>
        </w:rPr>
      </w:pPr>
      <w:r w:rsidRPr="000D67E6">
        <w:rPr>
          <w:rFonts w:ascii="Arial" w:hAnsi="Arial" w:cs="Arial"/>
          <w:b/>
        </w:rPr>
        <w:t>RESUELVO</w:t>
      </w:r>
    </w:p>
    <w:p w14:paraId="696A108B" w14:textId="77777777" w:rsidR="00B060BD" w:rsidRDefault="00B769D3" w:rsidP="00B769D3">
      <w:pPr>
        <w:spacing w:after="180" w:line="336" w:lineRule="auto"/>
        <w:ind w:right="-2" w:firstLine="708"/>
        <w:jc w:val="both"/>
        <w:rPr>
          <w:rFonts w:ascii="Arial" w:hAnsi="Arial" w:cs="Arial"/>
        </w:rPr>
      </w:pPr>
      <w:r w:rsidRPr="005B4ACD">
        <w:rPr>
          <w:rFonts w:ascii="Arial" w:hAnsi="Arial" w:cs="Arial"/>
          <w:b/>
        </w:rPr>
        <w:t>Primero.</w:t>
      </w:r>
      <w:r w:rsidRPr="005B4ACD">
        <w:rPr>
          <w:rFonts w:ascii="Arial" w:hAnsi="Arial" w:cs="Arial"/>
        </w:rPr>
        <w:t xml:space="preserve"> Conceder a </w:t>
      </w:r>
      <w:r w:rsidRPr="00D011AD">
        <w:rPr>
          <w:rFonts w:ascii="Arial" w:hAnsi="Arial" w:cs="Arial"/>
        </w:rPr>
        <w:t>la Universidad de Zaragoza una subvención de forma directa, por razones de interés público y social, por un importe total máximo de ciento veinticinco mil euros (125.000 €), para financiar el proyecto “</w:t>
      </w:r>
      <w:r w:rsidR="007D540A" w:rsidRPr="00D011AD">
        <w:rPr>
          <w:rFonts w:ascii="Arial" w:eastAsia="Times New Roman" w:hAnsi="Arial" w:cs="Arial"/>
          <w:color w:val="000000" w:themeColor="text1"/>
          <w:lang w:eastAsia="es-ES"/>
        </w:rPr>
        <w:t>F.4 D</w:t>
      </w:r>
      <w:r w:rsidR="00C75E57" w:rsidRPr="00D011AD">
        <w:rPr>
          <w:rFonts w:ascii="Arial" w:eastAsia="Times New Roman" w:hAnsi="Arial" w:cs="Arial"/>
          <w:color w:val="000000" w:themeColor="text1"/>
          <w:lang w:eastAsia="es-ES"/>
        </w:rPr>
        <w:t>esarrollo</w:t>
      </w:r>
      <w:r w:rsidR="007D540A" w:rsidRPr="00D011AD">
        <w:rPr>
          <w:rFonts w:ascii="Arial" w:eastAsia="Times New Roman" w:hAnsi="Arial" w:cs="Arial"/>
          <w:color w:val="000000" w:themeColor="text1"/>
          <w:lang w:eastAsia="es-ES"/>
        </w:rPr>
        <w:t xml:space="preserve"> de infraestructuras científico-técnica e innovadora. Centro de Recursos para el Aprend</w:t>
      </w:r>
      <w:r w:rsidR="00C75E57" w:rsidRPr="00D011AD">
        <w:rPr>
          <w:rFonts w:ascii="Arial" w:eastAsia="Times New Roman" w:hAnsi="Arial" w:cs="Arial"/>
          <w:color w:val="000000" w:themeColor="text1"/>
          <w:lang w:eastAsia="es-ES"/>
        </w:rPr>
        <w:t>izaje y la Investigación</w:t>
      </w:r>
      <w:r w:rsidR="00C75E57">
        <w:rPr>
          <w:rFonts w:ascii="Arial" w:eastAsia="Times New Roman" w:hAnsi="Arial" w:cs="Arial"/>
          <w:color w:val="000000" w:themeColor="text1"/>
          <w:lang w:eastAsia="es-ES"/>
        </w:rPr>
        <w:t xml:space="preserve"> en el Campus U</w:t>
      </w:r>
      <w:r w:rsidR="007D540A" w:rsidRPr="007D540A">
        <w:rPr>
          <w:rFonts w:ascii="Arial" w:eastAsia="Times New Roman" w:hAnsi="Arial" w:cs="Arial"/>
          <w:color w:val="000000" w:themeColor="text1"/>
          <w:lang w:eastAsia="es-ES"/>
        </w:rPr>
        <w:t>niversitario de Teruel (CRAI)</w:t>
      </w:r>
      <w:r w:rsidRPr="00ED5901">
        <w:rPr>
          <w:rFonts w:ascii="Arial" w:hAnsi="Arial" w:cs="Arial"/>
        </w:rPr>
        <w:t>”</w:t>
      </w:r>
      <w:r w:rsidRPr="00825440">
        <w:rPr>
          <w:rFonts w:ascii="Arial" w:hAnsi="Arial" w:cs="Arial"/>
        </w:rPr>
        <w:t xml:space="preserve">, </w:t>
      </w:r>
      <w:r w:rsidRPr="004B0D48">
        <w:rPr>
          <w:rFonts w:ascii="Arial" w:hAnsi="Arial" w:cs="Arial"/>
        </w:rPr>
        <w:t xml:space="preserve">con </w:t>
      </w:r>
      <w:r w:rsidRPr="00825440">
        <w:rPr>
          <w:rFonts w:ascii="Arial" w:hAnsi="Arial" w:cs="Arial"/>
        </w:rPr>
        <w:t xml:space="preserve">cargo a </w:t>
      </w:r>
      <w:r w:rsidR="007D540A">
        <w:rPr>
          <w:rFonts w:ascii="Arial" w:hAnsi="Arial" w:cs="Arial"/>
        </w:rPr>
        <w:t>las aplicaciones</w:t>
      </w:r>
      <w:r w:rsidR="007D540A" w:rsidRPr="00041481">
        <w:rPr>
          <w:rFonts w:ascii="Arial" w:hAnsi="Arial" w:cs="Arial"/>
        </w:rPr>
        <w:t xml:space="preserve"> </w:t>
      </w:r>
      <w:r w:rsidR="007D540A">
        <w:rPr>
          <w:rFonts w:ascii="Arial" w:hAnsi="Arial" w:cs="Arial"/>
        </w:rPr>
        <w:t>presupuestarias</w:t>
      </w:r>
      <w:r w:rsidR="007D540A" w:rsidRPr="00041481">
        <w:rPr>
          <w:rFonts w:ascii="Arial" w:hAnsi="Arial" w:cs="Arial"/>
        </w:rPr>
        <w:t xml:space="preserve"> </w:t>
      </w:r>
      <w:r w:rsidR="00B060BD">
        <w:rPr>
          <w:rFonts w:ascii="Arial" w:hAnsi="Arial" w:cs="Arial"/>
        </w:rPr>
        <w:t xml:space="preserve">del presupuesto de gastos del </w:t>
      </w:r>
      <w:r w:rsidR="00B060BD">
        <w:rPr>
          <w:rFonts w:ascii="Arial" w:hAnsi="Arial" w:cs="Arial"/>
          <w:lang w:val="es-MX"/>
        </w:rPr>
        <w:t xml:space="preserve">Departamento de </w:t>
      </w:r>
      <w:r w:rsidR="00B060BD" w:rsidRPr="005B4ACD">
        <w:rPr>
          <w:rFonts w:ascii="Arial" w:hAnsi="Arial" w:cs="Arial"/>
        </w:rPr>
        <w:t>Empleo, Ciencia y Universidades del Gobierno de Aragón para el ejercicio 2025</w:t>
      </w:r>
      <w:r w:rsidR="00B060BD">
        <w:rPr>
          <w:rFonts w:ascii="Arial" w:hAnsi="Arial" w:cs="Arial"/>
        </w:rPr>
        <w:t xml:space="preserve"> que se indican a continuación:</w:t>
      </w:r>
    </w:p>
    <w:p w14:paraId="2509824F" w14:textId="77777777" w:rsidR="00B060BD" w:rsidRPr="00B060BD" w:rsidRDefault="00B060BD" w:rsidP="00B060BD">
      <w:pPr>
        <w:spacing w:after="180" w:line="336" w:lineRule="auto"/>
        <w:ind w:left="1134" w:right="-2"/>
        <w:jc w:val="both"/>
        <w:rPr>
          <w:rFonts w:ascii="Arial" w:hAnsi="Arial" w:cs="Arial"/>
        </w:rPr>
      </w:pPr>
      <w:r w:rsidRPr="00B060BD">
        <w:rPr>
          <w:rFonts w:ascii="Arial" w:hAnsi="Arial" w:cs="Arial"/>
        </w:rPr>
        <w:t>-</w:t>
      </w:r>
      <w:r>
        <w:rPr>
          <w:rFonts w:ascii="Arial" w:hAnsi="Arial" w:cs="Arial"/>
        </w:rPr>
        <w:t xml:space="preserve"> </w:t>
      </w:r>
      <w:r w:rsidRPr="00B060BD">
        <w:rPr>
          <w:rFonts w:ascii="Arial" w:hAnsi="Arial" w:cs="Arial"/>
        </w:rPr>
        <w:t>15110/4228/740011/32224</w:t>
      </w:r>
      <w:r w:rsidR="00F4138A">
        <w:rPr>
          <w:rFonts w:ascii="Arial" w:hAnsi="Arial" w:cs="Arial"/>
        </w:rPr>
        <w:t>: 62.500 €.</w:t>
      </w:r>
    </w:p>
    <w:p w14:paraId="78D8D40E" w14:textId="77777777" w:rsidR="00B060BD" w:rsidRDefault="00B060BD" w:rsidP="00B060BD">
      <w:pPr>
        <w:spacing w:after="180" w:line="336" w:lineRule="auto"/>
        <w:ind w:left="1134" w:right="-2"/>
        <w:jc w:val="both"/>
        <w:rPr>
          <w:rFonts w:ascii="Arial" w:hAnsi="Arial" w:cs="Arial"/>
        </w:rPr>
      </w:pPr>
      <w:r>
        <w:rPr>
          <w:rFonts w:ascii="Arial" w:hAnsi="Arial" w:cs="Arial"/>
        </w:rPr>
        <w:t xml:space="preserve">- </w:t>
      </w:r>
      <w:r w:rsidRPr="00B060BD">
        <w:rPr>
          <w:rFonts w:ascii="Arial" w:hAnsi="Arial" w:cs="Arial"/>
        </w:rPr>
        <w:t>15110/4228/740011/91224</w:t>
      </w:r>
      <w:r w:rsidR="00F4138A">
        <w:rPr>
          <w:rFonts w:ascii="Arial" w:hAnsi="Arial" w:cs="Arial"/>
        </w:rPr>
        <w:t>: 62.500 €.</w:t>
      </w:r>
    </w:p>
    <w:p w14:paraId="314C289B" w14:textId="77777777" w:rsidR="00B769D3" w:rsidRDefault="00B769D3" w:rsidP="00B769D3">
      <w:pPr>
        <w:spacing w:afterLines="180" w:after="432" w:line="336" w:lineRule="auto"/>
        <w:ind w:firstLine="709"/>
        <w:jc w:val="both"/>
        <w:rPr>
          <w:rFonts w:ascii="Arial" w:eastAsia="Arial" w:hAnsi="Arial" w:cs="Arial"/>
        </w:rPr>
      </w:pPr>
      <w:r w:rsidRPr="008E51C4">
        <w:rPr>
          <w:rFonts w:ascii="Arial" w:eastAsia="Arial" w:hAnsi="Arial" w:cs="Arial"/>
        </w:rPr>
        <w:t xml:space="preserve">La concesión, justificación y pago de la subvención se regirá, además de por las reglas enunciadas en </w:t>
      </w:r>
      <w:r>
        <w:rPr>
          <w:rFonts w:ascii="Arial" w:eastAsia="Arial" w:hAnsi="Arial" w:cs="Arial"/>
        </w:rPr>
        <w:t>esta resolución</w:t>
      </w:r>
      <w:r w:rsidRPr="008E51C4">
        <w:rPr>
          <w:rFonts w:ascii="Arial" w:eastAsia="Arial" w:hAnsi="Arial" w:cs="Arial"/>
        </w:rPr>
        <w:t xml:space="preserve">, por </w:t>
      </w:r>
      <w:r>
        <w:rPr>
          <w:rFonts w:ascii="Arial" w:eastAsia="Arial" w:hAnsi="Arial" w:cs="Arial"/>
        </w:rPr>
        <w:t>el texto refundido de la Ley</w:t>
      </w:r>
      <w:r w:rsidRPr="008E51C4">
        <w:rPr>
          <w:rFonts w:ascii="Arial" w:eastAsia="Arial" w:hAnsi="Arial" w:cs="Arial"/>
        </w:rPr>
        <w:t xml:space="preserve"> de Subvenciones de Aragón y el Título IV de la Orden IIU/777/2016, de 20 de julio, por la que se aprueban las bases reguladoras para la concesión de subvenciones en materia de investigación, innovación, sociedad de la información y universidad</w:t>
      </w:r>
      <w:r>
        <w:rPr>
          <w:rFonts w:ascii="Arial" w:eastAsia="Arial" w:hAnsi="Arial" w:cs="Arial"/>
        </w:rPr>
        <w:t>.</w:t>
      </w:r>
    </w:p>
    <w:p w14:paraId="51BE7E2D" w14:textId="77777777" w:rsidR="00B769D3" w:rsidRPr="00866FAE" w:rsidRDefault="00B769D3" w:rsidP="00B769D3">
      <w:pPr>
        <w:spacing w:after="180" w:line="336" w:lineRule="auto"/>
        <w:ind w:firstLine="567"/>
        <w:jc w:val="both"/>
        <w:rPr>
          <w:rFonts w:ascii="Arial" w:hAnsi="Arial" w:cs="Arial"/>
        </w:rPr>
      </w:pPr>
      <w:r w:rsidRPr="00866FAE">
        <w:rPr>
          <w:rFonts w:ascii="Arial" w:hAnsi="Arial" w:cs="Arial"/>
          <w:b/>
        </w:rPr>
        <w:t xml:space="preserve">Segundo. </w:t>
      </w:r>
      <w:r w:rsidRPr="00866FAE">
        <w:rPr>
          <w:rFonts w:ascii="Arial" w:hAnsi="Arial" w:cs="Arial"/>
        </w:rPr>
        <w:t xml:space="preserve">Esta concesión de la subvención y su pago se regirá por las siguientes reglas, sin perjuicio de lo dispuesto en la normativa vigente en materia de subvenciones sobre la concesión directa de subvenciones: </w:t>
      </w:r>
    </w:p>
    <w:p w14:paraId="13FB6336" w14:textId="77777777" w:rsidR="00B769D3" w:rsidRPr="00866FAE" w:rsidRDefault="00B769D3" w:rsidP="00B769D3">
      <w:pPr>
        <w:spacing w:after="180" w:line="336" w:lineRule="auto"/>
        <w:ind w:left="-284" w:right="-2" w:firstLine="567"/>
        <w:jc w:val="both"/>
        <w:rPr>
          <w:rFonts w:ascii="Arial" w:hAnsi="Arial" w:cs="Arial"/>
          <w:bCs/>
        </w:rPr>
      </w:pPr>
      <w:r w:rsidRPr="00866FAE">
        <w:rPr>
          <w:rFonts w:ascii="Arial" w:hAnsi="Arial" w:cs="Arial"/>
          <w:bCs/>
        </w:rPr>
        <w:t xml:space="preserve">1. </w:t>
      </w:r>
      <w:r w:rsidRPr="00866FAE">
        <w:rPr>
          <w:rFonts w:ascii="Arial" w:eastAsia="Calibri" w:hAnsi="Arial" w:cs="Arial"/>
          <w:i/>
        </w:rPr>
        <w:t>Gastos subvencionables.</w:t>
      </w:r>
      <w:r w:rsidRPr="00866FAE">
        <w:rPr>
          <w:rFonts w:ascii="Arial" w:eastAsia="Calibri" w:hAnsi="Arial" w:cs="Arial"/>
        </w:rPr>
        <w:t xml:space="preserve"> </w:t>
      </w:r>
    </w:p>
    <w:p w14:paraId="2E19C072" w14:textId="2985EB87" w:rsidR="00B769D3" w:rsidRPr="00D011AD" w:rsidRDefault="00B769D3" w:rsidP="00B769D3">
      <w:pPr>
        <w:spacing w:after="180" w:line="336" w:lineRule="auto"/>
        <w:ind w:right="-2" w:firstLine="708"/>
        <w:jc w:val="both"/>
        <w:rPr>
          <w:rFonts w:ascii="Arial" w:eastAsia="Times New Roman" w:hAnsi="Arial" w:cs="Arial"/>
          <w:lang w:eastAsia="es-ES"/>
        </w:rPr>
      </w:pPr>
      <w:r w:rsidRPr="00866FAE">
        <w:rPr>
          <w:rFonts w:ascii="Arial" w:eastAsia="Calibri" w:hAnsi="Arial" w:cs="Arial"/>
        </w:rPr>
        <w:t xml:space="preserve">a) Se considerarán gastos subvencionables aquellos efectuados por la </w:t>
      </w:r>
      <w:r>
        <w:rPr>
          <w:rFonts w:ascii="Arial" w:eastAsia="Calibri" w:hAnsi="Arial" w:cs="Arial"/>
        </w:rPr>
        <w:t>Universidad de Zaragoza</w:t>
      </w:r>
      <w:r w:rsidRPr="00866FAE">
        <w:rPr>
          <w:rFonts w:ascii="Arial" w:eastAsia="Calibri" w:hAnsi="Arial" w:cs="Arial"/>
        </w:rPr>
        <w:t xml:space="preserve"> que</w:t>
      </w:r>
      <w:r>
        <w:rPr>
          <w:rFonts w:ascii="Arial" w:eastAsia="Calibri" w:hAnsi="Arial" w:cs="Arial"/>
        </w:rPr>
        <w:t xml:space="preserve">, </w:t>
      </w:r>
      <w:r w:rsidRPr="004B0D48">
        <w:rPr>
          <w:rFonts w:ascii="Arial" w:eastAsia="Times New Roman" w:hAnsi="Arial" w:cs="Arial"/>
          <w:lang w:eastAsia="es-ES"/>
        </w:rPr>
        <w:t xml:space="preserve">inherentes a las actuaciones del proyecto </w:t>
      </w:r>
      <w:r w:rsidRPr="00BD279C">
        <w:rPr>
          <w:rFonts w:ascii="Arial" w:hAnsi="Arial" w:cs="Arial"/>
        </w:rPr>
        <w:t>“</w:t>
      </w:r>
      <w:r w:rsidR="00B060BD" w:rsidRPr="007D540A">
        <w:rPr>
          <w:rFonts w:ascii="Arial" w:eastAsia="Times New Roman" w:hAnsi="Arial" w:cs="Arial"/>
          <w:color w:val="000000" w:themeColor="text1"/>
          <w:lang w:eastAsia="es-ES"/>
        </w:rPr>
        <w:t>D</w:t>
      </w:r>
      <w:r w:rsidR="00C75E57">
        <w:rPr>
          <w:rFonts w:ascii="Arial" w:eastAsia="Times New Roman" w:hAnsi="Arial" w:cs="Arial"/>
          <w:color w:val="000000" w:themeColor="text1"/>
          <w:lang w:eastAsia="es-ES"/>
        </w:rPr>
        <w:t>esarrollo</w:t>
      </w:r>
      <w:r w:rsidR="00B060BD" w:rsidRPr="007D540A">
        <w:rPr>
          <w:rFonts w:ascii="Arial" w:eastAsia="Times New Roman" w:hAnsi="Arial" w:cs="Arial"/>
          <w:color w:val="000000" w:themeColor="text1"/>
          <w:lang w:eastAsia="es-ES"/>
        </w:rPr>
        <w:t xml:space="preserve"> de infraestructuras científico-técnica e innovadora. Centro de Recursos para el Aprendizaje y la Inves</w:t>
      </w:r>
      <w:r w:rsidR="00170633">
        <w:rPr>
          <w:rFonts w:ascii="Arial" w:eastAsia="Times New Roman" w:hAnsi="Arial" w:cs="Arial"/>
          <w:color w:val="000000" w:themeColor="text1"/>
          <w:lang w:eastAsia="es-ES"/>
        </w:rPr>
        <w:t>tigación en el Campus U</w:t>
      </w:r>
      <w:r w:rsidR="00B060BD" w:rsidRPr="007D540A">
        <w:rPr>
          <w:rFonts w:ascii="Arial" w:eastAsia="Times New Roman" w:hAnsi="Arial" w:cs="Arial"/>
          <w:color w:val="000000" w:themeColor="text1"/>
          <w:lang w:eastAsia="es-ES"/>
        </w:rPr>
        <w:t>niversitario de Teruel (CRAI)</w:t>
      </w:r>
      <w:r w:rsidRPr="00BD279C">
        <w:rPr>
          <w:rFonts w:ascii="Arial" w:hAnsi="Arial" w:cs="Arial"/>
        </w:rPr>
        <w:t>”</w:t>
      </w:r>
      <w:r w:rsidRPr="00BD279C">
        <w:rPr>
          <w:rFonts w:ascii="Arial" w:eastAsia="Times New Roman" w:hAnsi="Arial" w:cs="Arial"/>
          <w:lang w:eastAsia="es-ES"/>
        </w:rPr>
        <w:t xml:space="preserve">, </w:t>
      </w:r>
      <w:r w:rsidRPr="00866FAE">
        <w:rPr>
          <w:rFonts w:ascii="Arial" w:eastAsia="Calibri" w:hAnsi="Arial" w:cs="Arial"/>
        </w:rPr>
        <w:t xml:space="preserve">respondan de forma indubitada a la naturaleza de la actividad subvencionada y que hayan sido llevados a cabo y pagados durante el periodo comprendido entre el 1 de enero </w:t>
      </w:r>
      <w:r>
        <w:rPr>
          <w:rFonts w:ascii="Arial" w:eastAsia="Calibri" w:hAnsi="Arial" w:cs="Arial"/>
        </w:rPr>
        <w:t xml:space="preserve">de 2024 </w:t>
      </w:r>
      <w:r w:rsidRPr="00866FAE">
        <w:rPr>
          <w:rFonts w:ascii="Arial" w:eastAsia="Calibri" w:hAnsi="Arial" w:cs="Arial"/>
        </w:rPr>
        <w:t xml:space="preserve">y el </w:t>
      </w:r>
      <w:r w:rsidRPr="00DD61D2">
        <w:rPr>
          <w:rFonts w:ascii="Arial" w:eastAsia="Calibri" w:hAnsi="Arial" w:cs="Arial"/>
        </w:rPr>
        <w:t>31 de octubre de 2027</w:t>
      </w:r>
      <w:r>
        <w:rPr>
          <w:rFonts w:ascii="Arial" w:eastAsia="Calibri" w:hAnsi="Arial" w:cs="Arial"/>
        </w:rPr>
        <w:t>.</w:t>
      </w:r>
      <w:r w:rsidR="007E3E13">
        <w:rPr>
          <w:rFonts w:ascii="Arial" w:eastAsia="Calibri" w:hAnsi="Arial" w:cs="Arial"/>
        </w:rPr>
        <w:t xml:space="preserve"> </w:t>
      </w:r>
      <w:r w:rsidR="00D011AD" w:rsidRPr="00DD61D2">
        <w:rPr>
          <w:rFonts w:ascii="Arial" w:eastAsia="Calibri" w:hAnsi="Arial" w:cs="Arial"/>
        </w:rPr>
        <w:t>Estos</w:t>
      </w:r>
      <w:r w:rsidR="00D011AD" w:rsidRPr="00D011AD">
        <w:rPr>
          <w:rFonts w:ascii="Arial" w:eastAsia="Times New Roman" w:hAnsi="Arial" w:cs="Arial"/>
          <w:lang w:eastAsia="es-ES"/>
        </w:rPr>
        <w:t xml:space="preserve"> gastos tendrán como objeto la construcción de los espacios de infraestructura científico-técnica e innovadora y la adquisición y dotación del correspondiente equipamiento científico-técnico necesario.</w:t>
      </w:r>
    </w:p>
    <w:p w14:paraId="2CF8A73D" w14:textId="7BA548B2" w:rsidR="00B769D3" w:rsidRPr="00866FAE" w:rsidRDefault="00B769D3" w:rsidP="00B769D3">
      <w:pPr>
        <w:pBdr>
          <w:top w:val="nil"/>
          <w:left w:val="nil"/>
          <w:bottom w:val="nil"/>
          <w:right w:val="nil"/>
          <w:between w:val="nil"/>
        </w:pBdr>
        <w:spacing w:after="180" w:line="336" w:lineRule="auto"/>
        <w:ind w:firstLine="709"/>
        <w:jc w:val="both"/>
        <w:rPr>
          <w:rFonts w:ascii="Arial" w:hAnsi="Arial" w:cs="Arial"/>
        </w:rPr>
      </w:pPr>
      <w:r w:rsidRPr="00866FAE">
        <w:rPr>
          <w:rFonts w:ascii="Arial" w:hAnsi="Arial" w:cs="Arial"/>
        </w:rPr>
        <w:t xml:space="preserve">En ningún caso esta </w:t>
      </w:r>
      <w:r w:rsidR="00CA47FD">
        <w:rPr>
          <w:rFonts w:ascii="Arial" w:hAnsi="Arial" w:cs="Arial"/>
        </w:rPr>
        <w:t>subvención</w:t>
      </w:r>
      <w:r w:rsidRPr="00866FAE">
        <w:rPr>
          <w:rFonts w:ascii="Arial" w:hAnsi="Arial" w:cs="Arial"/>
        </w:rPr>
        <w:t xml:space="preserve"> podrá superar el total máximo de </w:t>
      </w:r>
      <w:r>
        <w:rPr>
          <w:rFonts w:ascii="Arial" w:hAnsi="Arial" w:cs="Arial"/>
        </w:rPr>
        <w:t>ciento veinticinco</w:t>
      </w:r>
      <w:r w:rsidRPr="00866FAE">
        <w:rPr>
          <w:rFonts w:ascii="Arial" w:hAnsi="Arial" w:cs="Arial"/>
        </w:rPr>
        <w:t xml:space="preserve"> mil euros (</w:t>
      </w:r>
      <w:r>
        <w:rPr>
          <w:rFonts w:ascii="Arial" w:hAnsi="Arial" w:cs="Arial"/>
        </w:rPr>
        <w:t>125</w:t>
      </w:r>
      <w:r w:rsidRPr="00866FAE">
        <w:rPr>
          <w:rFonts w:ascii="Arial" w:hAnsi="Arial" w:cs="Arial"/>
        </w:rPr>
        <w:t xml:space="preserve">.000 €) previsto en el resuelvo, apartado primero, de la presente orden. En el caso de que finalizadas las actuaciones el gasto ejecutado y subvencionable conforme esta orden fuera superior a los ingresos obtenidos, la </w:t>
      </w:r>
      <w:r>
        <w:rPr>
          <w:rFonts w:ascii="Arial" w:hAnsi="Arial" w:cs="Arial"/>
        </w:rPr>
        <w:t>Universidad de Zaragoza</w:t>
      </w:r>
      <w:r w:rsidRPr="00866FAE">
        <w:rPr>
          <w:rFonts w:ascii="Arial" w:hAnsi="Arial" w:cs="Arial"/>
        </w:rPr>
        <w:t xml:space="preserve"> aportará la financiación necesaria proveniente de</w:t>
      </w:r>
      <w:r w:rsidR="00CA47FD">
        <w:rPr>
          <w:rFonts w:ascii="Arial" w:hAnsi="Arial" w:cs="Arial"/>
        </w:rPr>
        <w:t>l Fondo de Transición Justa</w:t>
      </w:r>
      <w:r w:rsidRPr="00866FAE">
        <w:rPr>
          <w:rFonts w:ascii="Arial" w:hAnsi="Arial" w:cs="Arial"/>
        </w:rPr>
        <w:t xml:space="preserve"> </w:t>
      </w:r>
      <w:r w:rsidR="00CA47FD">
        <w:rPr>
          <w:rFonts w:ascii="Arial" w:hAnsi="Arial" w:cs="Arial"/>
        </w:rPr>
        <w:t>o, en su caso, de recursos propios</w:t>
      </w:r>
      <w:r w:rsidRPr="00866FAE">
        <w:rPr>
          <w:rFonts w:ascii="Arial" w:hAnsi="Arial" w:cs="Arial"/>
        </w:rPr>
        <w:t>.</w:t>
      </w:r>
    </w:p>
    <w:p w14:paraId="5A34901F" w14:textId="77777777" w:rsidR="00B769D3" w:rsidRPr="00866FAE" w:rsidRDefault="00B769D3" w:rsidP="00B769D3">
      <w:pPr>
        <w:pStyle w:val="simpleizquierda"/>
        <w:spacing w:before="0" w:beforeAutospacing="0" w:after="180" w:afterAutospacing="0" w:line="336" w:lineRule="auto"/>
        <w:ind w:firstLine="708"/>
        <w:jc w:val="both"/>
        <w:rPr>
          <w:rFonts w:ascii="Arial" w:hAnsi="Arial" w:cs="Arial"/>
          <w:sz w:val="22"/>
          <w:szCs w:val="22"/>
        </w:rPr>
      </w:pPr>
      <w:r w:rsidRPr="00866FAE">
        <w:rPr>
          <w:rFonts w:ascii="Arial" w:hAnsi="Arial" w:cs="Arial"/>
          <w:sz w:val="22"/>
          <w:szCs w:val="22"/>
        </w:rPr>
        <w:t xml:space="preserve">De acuerdo con el artículo 2.1.b) de la Ley 38/2003, de 17 de noviembre, y sin perjuicio de lo dispuesto en otra normativa aplicable, también serán admisibles los gastos que, derivados de las acciones previstas en este documento y que respondan a los conceptos descritos, se hubiesen realizado en </w:t>
      </w:r>
      <w:r>
        <w:rPr>
          <w:rFonts w:ascii="Arial" w:hAnsi="Arial" w:cs="Arial"/>
          <w:sz w:val="22"/>
          <w:szCs w:val="22"/>
        </w:rPr>
        <w:t>los</w:t>
      </w:r>
      <w:r w:rsidRPr="00866FAE">
        <w:rPr>
          <w:rFonts w:ascii="Arial" w:hAnsi="Arial" w:cs="Arial"/>
          <w:sz w:val="22"/>
          <w:szCs w:val="22"/>
        </w:rPr>
        <w:t xml:space="preserve"> ejercicio</w:t>
      </w:r>
      <w:r>
        <w:rPr>
          <w:rFonts w:ascii="Arial" w:hAnsi="Arial" w:cs="Arial"/>
          <w:sz w:val="22"/>
          <w:szCs w:val="22"/>
        </w:rPr>
        <w:t>s 2024 y</w:t>
      </w:r>
      <w:r w:rsidRPr="00866FAE">
        <w:rPr>
          <w:rFonts w:ascii="Arial" w:hAnsi="Arial" w:cs="Arial"/>
          <w:sz w:val="22"/>
          <w:szCs w:val="22"/>
        </w:rPr>
        <w:t xml:space="preserve"> 202</w:t>
      </w:r>
      <w:r>
        <w:rPr>
          <w:rFonts w:ascii="Arial" w:hAnsi="Arial" w:cs="Arial"/>
          <w:sz w:val="22"/>
          <w:szCs w:val="22"/>
        </w:rPr>
        <w:t>5</w:t>
      </w:r>
      <w:r w:rsidRPr="00866FAE">
        <w:rPr>
          <w:rFonts w:ascii="Arial" w:hAnsi="Arial" w:cs="Arial"/>
          <w:sz w:val="22"/>
          <w:szCs w:val="22"/>
        </w:rPr>
        <w:t>, con anterioridad a la firma de esta orden.</w:t>
      </w:r>
    </w:p>
    <w:p w14:paraId="2D89E19C" w14:textId="77777777" w:rsidR="00B769D3" w:rsidRPr="00866FAE" w:rsidRDefault="00B769D3" w:rsidP="00B769D3">
      <w:pPr>
        <w:spacing w:after="180" w:line="336" w:lineRule="auto"/>
        <w:ind w:right="-2" w:firstLine="708"/>
        <w:jc w:val="both"/>
        <w:rPr>
          <w:rFonts w:ascii="Arial" w:hAnsi="Arial" w:cs="Arial"/>
        </w:rPr>
      </w:pPr>
      <w:r w:rsidRPr="00866FAE">
        <w:rPr>
          <w:rFonts w:ascii="Arial" w:hAnsi="Arial" w:cs="Arial"/>
        </w:rPr>
        <w:t xml:space="preserve">b) Esta ayuda será compatible con otras </w:t>
      </w:r>
      <w:r w:rsidRPr="00866FAE">
        <w:rPr>
          <w:rStyle w:val="searchterm"/>
          <w:rFonts w:ascii="Arial" w:hAnsi="Arial" w:cs="Arial"/>
        </w:rPr>
        <w:t>subvenciones</w:t>
      </w:r>
      <w:r w:rsidRPr="00866FAE">
        <w:rPr>
          <w:rFonts w:ascii="Arial" w:hAnsi="Arial" w:cs="Arial"/>
        </w:rPr>
        <w:t xml:space="preserve">, ayudas, ingresos o recursos para la misma finalidad, procedentes de otras Administraciones o entes públicos o privados. No obstante, la </w:t>
      </w:r>
      <w:r>
        <w:rPr>
          <w:rFonts w:ascii="Arial" w:hAnsi="Arial" w:cs="Arial"/>
        </w:rPr>
        <w:t>Universidad de Zaragoza</w:t>
      </w:r>
      <w:r w:rsidRPr="00866FAE">
        <w:rPr>
          <w:rFonts w:ascii="Arial" w:hAnsi="Arial" w:cs="Arial"/>
        </w:rPr>
        <w:t xml:space="preserve"> deberá informar y certificar la existencia de otras posibles subvenciones, ayudas o ingresos e integrarlo en la documentación justificativa.</w:t>
      </w:r>
      <w:r w:rsidR="00B060BD">
        <w:rPr>
          <w:rFonts w:ascii="Arial" w:hAnsi="Arial" w:cs="Arial"/>
        </w:rPr>
        <w:t xml:space="preserve"> En este sentido, esta ayuda será compatible con las ayudas percibidas al amparo del Fondo de Transición Justa.</w:t>
      </w:r>
    </w:p>
    <w:p w14:paraId="1DA0EA2D" w14:textId="77777777" w:rsidR="00B769D3" w:rsidRPr="00866FAE" w:rsidRDefault="00B769D3" w:rsidP="00B769D3">
      <w:pPr>
        <w:pStyle w:val="simpleizquierda"/>
        <w:spacing w:before="0" w:beforeAutospacing="0" w:after="180" w:afterAutospacing="0" w:line="336" w:lineRule="auto"/>
        <w:ind w:firstLine="708"/>
        <w:jc w:val="both"/>
        <w:rPr>
          <w:rFonts w:ascii="Arial" w:hAnsi="Arial" w:cs="Arial"/>
          <w:strike/>
          <w:sz w:val="22"/>
          <w:szCs w:val="22"/>
        </w:rPr>
      </w:pPr>
      <w:r w:rsidRPr="00866FAE">
        <w:rPr>
          <w:rFonts w:ascii="Arial" w:hAnsi="Arial" w:cs="Arial"/>
          <w:sz w:val="22"/>
          <w:szCs w:val="22"/>
        </w:rPr>
        <w:t xml:space="preserve">El importe de la subvención en ningún caso podrá ser de tal cuantía que, aisladamente o en concurrencia con otras </w:t>
      </w:r>
      <w:r w:rsidRPr="00866FAE">
        <w:rPr>
          <w:rStyle w:val="searchterm"/>
          <w:rFonts w:ascii="Arial" w:hAnsi="Arial" w:cs="Arial"/>
          <w:sz w:val="22"/>
          <w:szCs w:val="22"/>
        </w:rPr>
        <w:t>subvenciones</w:t>
      </w:r>
      <w:r w:rsidRPr="00866FAE">
        <w:rPr>
          <w:rFonts w:ascii="Arial" w:hAnsi="Arial" w:cs="Arial"/>
          <w:sz w:val="22"/>
          <w:szCs w:val="22"/>
        </w:rPr>
        <w:t xml:space="preserve">, ayudas, ingresos o recursos, supere el coste de la actuación subvencionada. </w:t>
      </w:r>
      <w:r w:rsidRPr="001214BA">
        <w:rPr>
          <w:rFonts w:ascii="Arial" w:hAnsi="Arial" w:cs="Arial"/>
          <w:sz w:val="22"/>
          <w:szCs w:val="22"/>
        </w:rPr>
        <w:t>De conformidad con lo establecido en el artículo 101 de la Orden IIU/777/2016, de 20 de julio,</w:t>
      </w:r>
      <w:r w:rsidRPr="00D30C77">
        <w:rPr>
          <w:rFonts w:ascii="Arial" w:hAnsi="Arial" w:cs="Arial"/>
          <w:sz w:val="22"/>
          <w:szCs w:val="22"/>
        </w:rPr>
        <w:t xml:space="preserve"> </w:t>
      </w:r>
      <w:r>
        <w:rPr>
          <w:rFonts w:ascii="Arial" w:hAnsi="Arial" w:cs="Arial"/>
          <w:sz w:val="22"/>
          <w:szCs w:val="22"/>
        </w:rPr>
        <w:t>n</w:t>
      </w:r>
      <w:r w:rsidRPr="00D30C77">
        <w:rPr>
          <w:rFonts w:ascii="Arial" w:hAnsi="Arial" w:cs="Arial"/>
          <w:sz w:val="22"/>
          <w:szCs w:val="22"/>
        </w:rPr>
        <w:t xml:space="preserve">o será aplicable </w:t>
      </w:r>
      <w:r w:rsidRPr="00866FAE">
        <w:rPr>
          <w:rFonts w:ascii="Arial" w:hAnsi="Arial" w:cs="Arial"/>
          <w:sz w:val="22"/>
          <w:szCs w:val="22"/>
        </w:rPr>
        <w:t xml:space="preserve">el límite del 80% previsto en el artículo 37.10 del texto refundido de la Ley de Subvenciones de Aragón. </w:t>
      </w:r>
      <w:r w:rsidRPr="00866FAE">
        <w:rPr>
          <w:rFonts w:ascii="Arial" w:hAnsi="Arial" w:cs="Arial"/>
          <w:sz w:val="22"/>
          <w:szCs w:val="22"/>
          <w:lang w:eastAsia="ar-SA"/>
        </w:rPr>
        <w:t>Todo ello sin perjuicio de la aplicación de otros límites establecidos en el ordenamiento jurídico.</w:t>
      </w:r>
      <w:r w:rsidR="00B060BD">
        <w:rPr>
          <w:rFonts w:ascii="Arial" w:hAnsi="Arial" w:cs="Arial"/>
          <w:sz w:val="22"/>
          <w:szCs w:val="22"/>
          <w:lang w:eastAsia="ar-SA"/>
        </w:rPr>
        <w:t xml:space="preserve"> </w:t>
      </w:r>
    </w:p>
    <w:p w14:paraId="41448548" w14:textId="77777777" w:rsidR="00B769D3" w:rsidRPr="00866FAE" w:rsidRDefault="00B769D3" w:rsidP="00B769D3">
      <w:pPr>
        <w:spacing w:after="180" w:line="336" w:lineRule="auto"/>
        <w:jc w:val="both"/>
        <w:rPr>
          <w:rFonts w:ascii="Arial" w:hAnsi="Arial" w:cs="Arial"/>
        </w:rPr>
      </w:pPr>
      <w:r w:rsidRPr="00866FAE">
        <w:rPr>
          <w:rFonts w:ascii="Arial" w:hAnsi="Arial" w:cs="Arial"/>
        </w:rPr>
        <w:tab/>
        <w:t xml:space="preserve">c) Cualquier gasto afectado por las reglas del Plan de Racionalización del Gasto Corriente de Aragón, aprobado por el Gobierno de Aragón el 13 de septiembre de 2011, se sujetará a los límites en él previstos. </w:t>
      </w:r>
    </w:p>
    <w:p w14:paraId="7CB9F930" w14:textId="77777777" w:rsidR="00B769D3" w:rsidRPr="00866FAE" w:rsidRDefault="00B769D3" w:rsidP="00B769D3">
      <w:pPr>
        <w:spacing w:after="180" w:line="336" w:lineRule="auto"/>
        <w:ind w:left="-284" w:firstLine="567"/>
        <w:jc w:val="both"/>
        <w:rPr>
          <w:rFonts w:ascii="Arial" w:hAnsi="Arial" w:cs="Arial"/>
        </w:rPr>
      </w:pPr>
      <w:r w:rsidRPr="00866FAE">
        <w:rPr>
          <w:rFonts w:ascii="Arial" w:hAnsi="Arial" w:cs="Arial"/>
          <w:bCs/>
        </w:rPr>
        <w:t>2.</w:t>
      </w:r>
      <w:r w:rsidRPr="00866FAE">
        <w:rPr>
          <w:rFonts w:ascii="Arial" w:hAnsi="Arial" w:cs="Arial"/>
        </w:rPr>
        <w:t xml:space="preserve"> </w:t>
      </w:r>
      <w:r w:rsidRPr="00866FAE">
        <w:rPr>
          <w:rFonts w:ascii="Arial" w:hAnsi="Arial" w:cs="Arial"/>
          <w:i/>
        </w:rPr>
        <w:t>Aceptación de la subvención.</w:t>
      </w:r>
      <w:r w:rsidRPr="00866FAE">
        <w:rPr>
          <w:rFonts w:ascii="Arial" w:hAnsi="Arial" w:cs="Arial"/>
        </w:rPr>
        <w:t xml:space="preserve"> </w:t>
      </w:r>
    </w:p>
    <w:p w14:paraId="0599A512" w14:textId="77777777" w:rsidR="00B769D3" w:rsidRPr="00866FAE" w:rsidRDefault="00B769D3" w:rsidP="00C66767">
      <w:pPr>
        <w:spacing w:after="180" w:line="336" w:lineRule="auto"/>
        <w:ind w:firstLine="567"/>
        <w:jc w:val="both"/>
        <w:rPr>
          <w:rFonts w:ascii="Arial" w:hAnsi="Arial" w:cs="Arial"/>
        </w:rPr>
      </w:pPr>
      <w:r w:rsidRPr="00866FAE">
        <w:rPr>
          <w:rFonts w:ascii="Arial" w:hAnsi="Arial" w:cs="Arial"/>
        </w:rPr>
        <w:t xml:space="preserve">Para que la concesión directa de esta subvención sea efectiva, deberá producirse la aceptación de la entidad beneficiaria en el plazo de quince días desde que se le notifique esta orden. Transcurrido este plazo sin haberla aceptado, se entenderá que la entidad beneficiaria renuncia a la misma. </w:t>
      </w:r>
    </w:p>
    <w:p w14:paraId="725E561D" w14:textId="77777777" w:rsidR="00B769D3" w:rsidRPr="00866FAE" w:rsidRDefault="00B769D3" w:rsidP="00C66767">
      <w:pPr>
        <w:spacing w:after="180" w:line="336" w:lineRule="auto"/>
        <w:ind w:firstLine="567"/>
        <w:jc w:val="both"/>
        <w:rPr>
          <w:rFonts w:ascii="Arial" w:hAnsi="Arial" w:cs="Arial"/>
          <w:b/>
        </w:rPr>
      </w:pPr>
      <w:r w:rsidRPr="00866FAE">
        <w:rPr>
          <w:rFonts w:ascii="Arial" w:hAnsi="Arial" w:cs="Arial"/>
        </w:rPr>
        <w:t xml:space="preserve">Dicha aceptación deberá comunicarse electrónicamente a la Dirección General de Universidades del Departamento de </w:t>
      </w:r>
      <w:r>
        <w:rPr>
          <w:rFonts w:ascii="Arial" w:hAnsi="Arial" w:cs="Arial"/>
        </w:rPr>
        <w:t>Empleo</w:t>
      </w:r>
      <w:r w:rsidRPr="00866FAE">
        <w:rPr>
          <w:rFonts w:ascii="Arial" w:hAnsi="Arial" w:cs="Arial"/>
        </w:rPr>
        <w:t>, Ciencia y Universidades.</w:t>
      </w:r>
    </w:p>
    <w:p w14:paraId="281A87AE" w14:textId="77777777" w:rsidR="00B769D3" w:rsidRPr="00866FAE" w:rsidRDefault="00B769D3" w:rsidP="00B769D3">
      <w:pPr>
        <w:spacing w:after="180" w:line="336" w:lineRule="auto"/>
        <w:ind w:left="-284" w:firstLine="708"/>
        <w:jc w:val="both"/>
        <w:rPr>
          <w:rFonts w:ascii="Arial" w:hAnsi="Arial" w:cs="Arial"/>
        </w:rPr>
      </w:pPr>
      <w:r w:rsidRPr="00866FAE">
        <w:rPr>
          <w:rFonts w:ascii="Arial" w:hAnsi="Arial" w:cs="Arial"/>
          <w:bCs/>
        </w:rPr>
        <w:t>3.</w:t>
      </w:r>
      <w:r w:rsidRPr="00866FAE">
        <w:rPr>
          <w:rFonts w:ascii="Arial" w:hAnsi="Arial" w:cs="Arial"/>
        </w:rPr>
        <w:t xml:space="preserve"> </w:t>
      </w:r>
      <w:r w:rsidRPr="00866FAE">
        <w:rPr>
          <w:rFonts w:ascii="Arial" w:hAnsi="Arial" w:cs="Arial"/>
          <w:i/>
        </w:rPr>
        <w:t>Obligaciones generales de la entidad beneficiaria.</w:t>
      </w:r>
      <w:r w:rsidRPr="00866FAE">
        <w:rPr>
          <w:rFonts w:ascii="Arial" w:hAnsi="Arial" w:cs="Arial"/>
        </w:rPr>
        <w:t xml:space="preserve"> </w:t>
      </w:r>
    </w:p>
    <w:p w14:paraId="1CD3DC7B" w14:textId="67A4C801" w:rsidR="00B769D3" w:rsidRPr="00866FAE" w:rsidRDefault="00B769D3" w:rsidP="00B769D3">
      <w:pPr>
        <w:spacing w:after="180" w:line="336" w:lineRule="auto"/>
        <w:ind w:left="-284" w:firstLine="708"/>
        <w:jc w:val="both"/>
        <w:rPr>
          <w:rFonts w:ascii="Arial" w:hAnsi="Arial" w:cs="Arial"/>
        </w:rPr>
      </w:pPr>
      <w:r w:rsidRPr="00866FAE">
        <w:rPr>
          <w:rFonts w:ascii="Arial" w:hAnsi="Arial" w:cs="Arial"/>
        </w:rPr>
        <w:t xml:space="preserve">Sin perjuicio de cualesquiera otras obligaciones impuestas en el texto refundido de la Ley de Subvenciones de Aragón, en la Ley 38/2003, de 17 de noviembre, y en el resto de normativa vigente en materia de subvenciones y ayudas públicas, la </w:t>
      </w:r>
      <w:r w:rsidR="00B3632D">
        <w:rPr>
          <w:rFonts w:ascii="Arial" w:hAnsi="Arial" w:cs="Arial"/>
        </w:rPr>
        <w:t>Universidad de Zaragoza</w:t>
      </w:r>
      <w:r w:rsidRPr="00866FAE">
        <w:rPr>
          <w:rFonts w:ascii="Arial" w:hAnsi="Arial" w:cs="Arial"/>
        </w:rPr>
        <w:t xml:space="preserve"> queda sometida al cumplimiento de las siguientes obligaciones: </w:t>
      </w:r>
    </w:p>
    <w:p w14:paraId="06BE0BFE" w14:textId="77777777" w:rsidR="00B769D3" w:rsidRPr="00866FAE" w:rsidRDefault="00B769D3" w:rsidP="00C66767">
      <w:pPr>
        <w:spacing w:after="180" w:line="336" w:lineRule="auto"/>
        <w:ind w:left="567" w:right="-2"/>
        <w:jc w:val="both"/>
        <w:rPr>
          <w:rFonts w:ascii="Arial" w:hAnsi="Arial" w:cs="Arial"/>
        </w:rPr>
      </w:pPr>
      <w:r w:rsidRPr="00866FAE">
        <w:rPr>
          <w:rFonts w:ascii="Arial" w:hAnsi="Arial" w:cs="Arial"/>
        </w:rPr>
        <w:t>a) Cumplir las obligaciones derivadas de su condición de entidad beneficiaria en los términos que establece el artículo 14 de la Ley 38/2003, de 17 de noviembre, así como las establecidas en el artículo 9 del texto refundido de la Ley de Subvenciones de Aragón.</w:t>
      </w:r>
    </w:p>
    <w:p w14:paraId="43DEB051" w14:textId="77777777" w:rsidR="00B769D3" w:rsidRPr="00866FAE" w:rsidRDefault="00B769D3" w:rsidP="00C66767">
      <w:pPr>
        <w:spacing w:after="180" w:line="336" w:lineRule="auto"/>
        <w:ind w:left="567" w:right="-2"/>
        <w:jc w:val="both"/>
        <w:rPr>
          <w:rFonts w:ascii="Arial" w:hAnsi="Arial" w:cs="Arial"/>
        </w:rPr>
      </w:pPr>
      <w:r w:rsidRPr="00866FAE">
        <w:rPr>
          <w:rFonts w:ascii="Arial" w:hAnsi="Arial" w:cs="Arial"/>
        </w:rPr>
        <w:t>b) Cumplir la finalidad para la que se concede la ayuda y realizar la actividad objeto de la subvención.</w:t>
      </w:r>
    </w:p>
    <w:p w14:paraId="511EF13C" w14:textId="77777777" w:rsidR="00B769D3" w:rsidRPr="00866FAE" w:rsidRDefault="00B769D3" w:rsidP="00C66767">
      <w:pPr>
        <w:spacing w:after="180" w:line="336" w:lineRule="auto"/>
        <w:ind w:left="567" w:right="-2"/>
        <w:jc w:val="both"/>
        <w:rPr>
          <w:rFonts w:ascii="Arial" w:hAnsi="Arial" w:cs="Arial"/>
        </w:rPr>
      </w:pPr>
      <w:r w:rsidRPr="00866FAE">
        <w:rPr>
          <w:rFonts w:ascii="Arial" w:hAnsi="Arial" w:cs="Arial"/>
        </w:rPr>
        <w:t xml:space="preserve">c) Someterse a las actuaciones de comprobación a efectuar por Departamento de </w:t>
      </w:r>
      <w:r>
        <w:rPr>
          <w:rFonts w:ascii="Arial" w:hAnsi="Arial" w:cs="Arial"/>
        </w:rPr>
        <w:t>Empleo</w:t>
      </w:r>
      <w:r w:rsidRPr="00866FAE">
        <w:rPr>
          <w:rFonts w:ascii="Arial" w:hAnsi="Arial" w:cs="Arial"/>
        </w:rPr>
        <w:t>, Ciencia y Universidades, así como al control financiero de la Intervención General de la Administración de la Comunidad Autónoma de Aragón y al control que el ordenamiento jurídico atribuye a la Cámara de Cuentas de Aragón y al Tribunal de Cuentas, y al previsto en el resto de disposiciones aplicables en la materia, incluido, en su caso, lo establecido en la normativa comunitaria. Con este fin la entidad beneficiaria estará obligada a prestar la debida colaboración que sea requerida en el ejercicio de las funciones de control de cada uno de los citados órganos.</w:t>
      </w:r>
    </w:p>
    <w:p w14:paraId="0A97F779" w14:textId="00DE353C" w:rsidR="00B769D3" w:rsidRPr="00866FAE" w:rsidRDefault="00D011AD" w:rsidP="00C66767">
      <w:pPr>
        <w:spacing w:after="180" w:line="336" w:lineRule="auto"/>
        <w:ind w:left="567" w:right="-2"/>
        <w:jc w:val="both"/>
        <w:rPr>
          <w:rFonts w:ascii="Arial" w:hAnsi="Arial" w:cs="Arial"/>
        </w:rPr>
      </w:pPr>
      <w:r>
        <w:rPr>
          <w:rFonts w:ascii="Arial" w:hAnsi="Arial" w:cs="Arial"/>
        </w:rPr>
        <w:t>d</w:t>
      </w:r>
      <w:r w:rsidR="00B769D3" w:rsidRPr="00866FAE">
        <w:rPr>
          <w:rFonts w:ascii="Arial" w:hAnsi="Arial" w:cs="Arial"/>
        </w:rPr>
        <w:t xml:space="preserve">) Comunicar al Departamento de </w:t>
      </w:r>
      <w:r w:rsidR="00B769D3">
        <w:rPr>
          <w:rFonts w:ascii="Arial" w:hAnsi="Arial" w:cs="Arial"/>
        </w:rPr>
        <w:t>Empleo</w:t>
      </w:r>
      <w:r w:rsidR="00B769D3" w:rsidRPr="00866FAE">
        <w:rPr>
          <w:rFonts w:ascii="Arial" w:hAnsi="Arial" w:cs="Arial"/>
        </w:rPr>
        <w:t>, Ciencia y Universidades cualquier circunstancia que provoque una modificación en los términos de la actuación subvencionada, en el plazo de un mes desde que se produjo la modificación. Asimismo, deberá comunicar a dicho departamento la obtención de cualquier tipo de subvención o aportación económica de otros organismos o instituciones públicos o privados para la misma finalidad. Esta comunicación deberá efectuarse tan pronto como se conozca y, en todo caso, con anterioridad a la justificación de la aplicación dada a los fondos percibidos.</w:t>
      </w:r>
    </w:p>
    <w:p w14:paraId="02FD98AE" w14:textId="7D50AC3A" w:rsidR="00B769D3" w:rsidRPr="00866FAE" w:rsidRDefault="00D011AD" w:rsidP="00C66767">
      <w:pPr>
        <w:spacing w:after="180" w:line="336" w:lineRule="auto"/>
        <w:ind w:left="567" w:right="-2"/>
        <w:jc w:val="both"/>
        <w:rPr>
          <w:rFonts w:ascii="Arial" w:hAnsi="Arial" w:cs="Arial"/>
        </w:rPr>
      </w:pPr>
      <w:r>
        <w:rPr>
          <w:rFonts w:ascii="Arial" w:hAnsi="Arial" w:cs="Arial"/>
        </w:rPr>
        <w:t>e</w:t>
      </w:r>
      <w:r w:rsidR="00B769D3" w:rsidRPr="00866FAE">
        <w:rPr>
          <w:rFonts w:ascii="Arial" w:hAnsi="Arial" w:cs="Arial"/>
        </w:rPr>
        <w:t>) Justificar la realización de la actividad y los gastos, en los plazos y términos previstos en esta orden y en la normativa de aplicación.</w:t>
      </w:r>
    </w:p>
    <w:p w14:paraId="55D6F5C5" w14:textId="304626CC" w:rsidR="00B769D3" w:rsidRPr="00866FAE" w:rsidRDefault="00D011AD" w:rsidP="00C66767">
      <w:pPr>
        <w:spacing w:after="180" w:line="336" w:lineRule="auto"/>
        <w:ind w:left="567" w:right="-2"/>
        <w:jc w:val="both"/>
        <w:rPr>
          <w:rFonts w:ascii="Arial" w:hAnsi="Arial" w:cs="Arial"/>
        </w:rPr>
      </w:pPr>
      <w:r>
        <w:rPr>
          <w:rFonts w:ascii="Arial" w:hAnsi="Arial" w:cs="Arial"/>
        </w:rPr>
        <w:t>f</w:t>
      </w:r>
      <w:r w:rsidR="00B769D3" w:rsidRPr="00866FAE">
        <w:rPr>
          <w:rFonts w:ascii="Arial" w:hAnsi="Arial" w:cs="Arial"/>
        </w:rPr>
        <w:t xml:space="preserve">) Proceder al reintegro de los fondos percibidos en los supuestos previstos en la normativa aplicable. </w:t>
      </w:r>
    </w:p>
    <w:p w14:paraId="329F6701" w14:textId="12FA81CE" w:rsidR="00B769D3" w:rsidRPr="00866FAE" w:rsidRDefault="00D011AD" w:rsidP="00C66767">
      <w:pPr>
        <w:spacing w:after="180" w:line="336" w:lineRule="auto"/>
        <w:ind w:left="567" w:right="-2"/>
        <w:jc w:val="both"/>
        <w:rPr>
          <w:rFonts w:ascii="Arial" w:hAnsi="Arial" w:cs="Arial"/>
        </w:rPr>
      </w:pPr>
      <w:r>
        <w:rPr>
          <w:rFonts w:ascii="Arial" w:hAnsi="Arial" w:cs="Arial"/>
        </w:rPr>
        <w:t>g</w:t>
      </w:r>
      <w:r w:rsidR="00B769D3" w:rsidRPr="00866FAE">
        <w:rPr>
          <w:rFonts w:ascii="Arial" w:hAnsi="Arial" w:cs="Arial"/>
        </w:rPr>
        <w:t>) Asumir el coste de las actuaciones no cubiertas por el Gobierno de Aragón, así como cualquier incremento producido en el presupuesto inicialmente previsto.</w:t>
      </w:r>
    </w:p>
    <w:p w14:paraId="283F5314" w14:textId="68160800" w:rsidR="00B769D3" w:rsidRPr="00866FAE" w:rsidRDefault="00D011AD" w:rsidP="00C66767">
      <w:pPr>
        <w:spacing w:after="180" w:line="336" w:lineRule="auto"/>
        <w:ind w:left="567" w:right="-2"/>
        <w:jc w:val="both"/>
        <w:rPr>
          <w:rFonts w:ascii="Arial" w:hAnsi="Arial" w:cs="Arial"/>
        </w:rPr>
      </w:pPr>
      <w:r>
        <w:rPr>
          <w:rFonts w:ascii="Arial" w:hAnsi="Arial" w:cs="Arial"/>
        </w:rPr>
        <w:t>h</w:t>
      </w:r>
      <w:r w:rsidR="00B769D3" w:rsidRPr="00866FAE">
        <w:rPr>
          <w:rFonts w:ascii="Arial" w:hAnsi="Arial" w:cs="Arial"/>
        </w:rPr>
        <w:t>) Disponer de los libros y estados contables, registros diligenciados y, en su caso, los documentos auditados en los términos exigidos por la legislación mercantil y sectorial aplicable a la entidad beneficiaria en cada caso, con la finalidad de garantizar el adecuado ejercicio de las facultades de comprobación y control.</w:t>
      </w:r>
    </w:p>
    <w:p w14:paraId="2062E535" w14:textId="7E2579EF" w:rsidR="00B769D3" w:rsidRPr="00866FAE" w:rsidRDefault="00D011AD" w:rsidP="00C66767">
      <w:pPr>
        <w:spacing w:after="180" w:line="336" w:lineRule="auto"/>
        <w:ind w:left="567" w:right="-2"/>
        <w:jc w:val="both"/>
        <w:rPr>
          <w:rFonts w:ascii="Arial" w:hAnsi="Arial" w:cs="Arial"/>
        </w:rPr>
      </w:pPr>
      <w:r>
        <w:rPr>
          <w:rFonts w:ascii="Arial" w:hAnsi="Arial" w:cs="Arial"/>
        </w:rPr>
        <w:t>i</w:t>
      </w:r>
      <w:r w:rsidR="00B769D3" w:rsidRPr="00866FAE">
        <w:rPr>
          <w:rFonts w:ascii="Arial" w:hAnsi="Arial" w:cs="Arial"/>
        </w:rPr>
        <w:t>) Conservar los documentos justificativos de la aplicación de los fondos recibidos, incluidos los documentos electrónicos, en tanto puedan ser objeto de comprobación y control.</w:t>
      </w:r>
    </w:p>
    <w:p w14:paraId="0CFFEBE9" w14:textId="4E11AC6A" w:rsidR="00B769D3" w:rsidRPr="00866FAE" w:rsidRDefault="00D011AD" w:rsidP="00C66767">
      <w:pPr>
        <w:spacing w:after="180" w:line="336" w:lineRule="auto"/>
        <w:ind w:left="567" w:right="-2"/>
        <w:jc w:val="both"/>
        <w:rPr>
          <w:rFonts w:ascii="Arial" w:hAnsi="Arial" w:cs="Arial"/>
        </w:rPr>
      </w:pPr>
      <w:r>
        <w:rPr>
          <w:rFonts w:ascii="Arial" w:hAnsi="Arial" w:cs="Arial"/>
        </w:rPr>
        <w:t>j</w:t>
      </w:r>
      <w:r w:rsidR="00B769D3" w:rsidRPr="00866FAE">
        <w:rPr>
          <w:rFonts w:ascii="Arial" w:hAnsi="Arial" w:cs="Arial"/>
        </w:rPr>
        <w:t>) La entidad beneficiaria queda obligada a presentar en tiempo y forma toda documentación que le sea requerida por la Administración de la Comunidad Autónoma de Aragón, por el órgano concedente o por la Dirección General de Universidades con motivo de la subvención concedida en esta orden.</w:t>
      </w:r>
    </w:p>
    <w:p w14:paraId="510A1253" w14:textId="6FC5D312" w:rsidR="00B769D3" w:rsidRPr="00866FAE" w:rsidRDefault="00D011AD" w:rsidP="00C66767">
      <w:pPr>
        <w:spacing w:after="180" w:line="336" w:lineRule="auto"/>
        <w:ind w:left="567" w:right="-2"/>
        <w:jc w:val="both"/>
        <w:rPr>
          <w:rFonts w:ascii="Arial" w:hAnsi="Arial" w:cs="Arial"/>
          <w:b/>
        </w:rPr>
      </w:pPr>
      <w:r>
        <w:rPr>
          <w:rFonts w:ascii="Arial" w:hAnsi="Arial" w:cs="Arial"/>
        </w:rPr>
        <w:t>k</w:t>
      </w:r>
      <w:r w:rsidR="00B769D3" w:rsidRPr="00866FAE">
        <w:rPr>
          <w:rFonts w:ascii="Arial" w:hAnsi="Arial" w:cs="Arial"/>
        </w:rPr>
        <w:t>) Cualesquiera otras obligaciones que se impongan a la entidad beneficiaria en esta orden, así como en las demás disposiciones que le sean de aplicación.</w:t>
      </w:r>
    </w:p>
    <w:p w14:paraId="0A6DDB57" w14:textId="77777777" w:rsidR="00B769D3" w:rsidRPr="00866FAE" w:rsidRDefault="00B769D3" w:rsidP="00B769D3">
      <w:pPr>
        <w:spacing w:after="180" w:line="336" w:lineRule="auto"/>
        <w:ind w:left="-284" w:firstLine="567"/>
        <w:jc w:val="both"/>
        <w:rPr>
          <w:rFonts w:ascii="Arial" w:hAnsi="Arial" w:cs="Arial"/>
          <w:i/>
        </w:rPr>
      </w:pPr>
      <w:r w:rsidRPr="00866FAE">
        <w:rPr>
          <w:rFonts w:ascii="Arial" w:hAnsi="Arial" w:cs="Arial"/>
          <w:bCs/>
        </w:rPr>
        <w:t>4.</w:t>
      </w:r>
      <w:r w:rsidRPr="00866FAE">
        <w:rPr>
          <w:rFonts w:ascii="Arial" w:hAnsi="Arial" w:cs="Arial"/>
        </w:rPr>
        <w:t xml:space="preserve"> </w:t>
      </w:r>
      <w:r w:rsidRPr="00866FAE">
        <w:rPr>
          <w:rFonts w:ascii="Arial" w:hAnsi="Arial" w:cs="Arial"/>
          <w:i/>
        </w:rPr>
        <w:t>Obligaciones de publicidad y transparencia.</w:t>
      </w:r>
    </w:p>
    <w:p w14:paraId="33843C46" w14:textId="77777777" w:rsidR="00B769D3" w:rsidRPr="00866FAE" w:rsidRDefault="00B769D3" w:rsidP="00C66767">
      <w:pPr>
        <w:spacing w:after="180" w:line="336" w:lineRule="auto"/>
        <w:ind w:firstLine="708"/>
        <w:jc w:val="both"/>
        <w:rPr>
          <w:rFonts w:ascii="Arial" w:hAnsi="Arial" w:cs="Arial"/>
        </w:rPr>
      </w:pPr>
      <w:r w:rsidRPr="00866FAE">
        <w:rPr>
          <w:rFonts w:ascii="Arial" w:hAnsi="Arial" w:cs="Arial"/>
        </w:rPr>
        <w:t>La entidad beneficiaria deberá cumplir las siguientes obligaciones en materia de transparencia y publicidad:</w:t>
      </w:r>
    </w:p>
    <w:p w14:paraId="73090E96" w14:textId="77777777" w:rsidR="00B769D3" w:rsidRPr="00DD61D2" w:rsidRDefault="00B769D3" w:rsidP="00B769D3">
      <w:pPr>
        <w:autoSpaceDE w:val="0"/>
        <w:autoSpaceDN w:val="0"/>
        <w:adjustRightInd w:val="0"/>
        <w:spacing w:after="180" w:line="336" w:lineRule="auto"/>
        <w:ind w:left="1134" w:hanging="1"/>
        <w:jc w:val="both"/>
        <w:rPr>
          <w:rStyle w:val="nfasis"/>
          <w:rFonts w:ascii="Arial" w:hAnsi="Arial" w:cs="Arial"/>
          <w:i w:val="0"/>
        </w:rPr>
      </w:pPr>
      <w:r w:rsidRPr="00DD61D2">
        <w:rPr>
          <w:rStyle w:val="nfasis"/>
          <w:rFonts w:ascii="Arial" w:hAnsi="Arial" w:cs="Arial"/>
          <w:i w:val="0"/>
        </w:rPr>
        <w:t>a) Dar publicidad de la subvención percibida en los términos y condiciones establecidos en la Ley 19/2013, de 9 de diciembre, de transparencia, acceso a la información pública y buen gobierno, así como en la Ley 8/2015, de 25 de marzo, de Transparencia de la Actividad Pública y Participación Ciudadana de Aragón.</w:t>
      </w:r>
    </w:p>
    <w:p w14:paraId="3D81836F" w14:textId="77777777" w:rsidR="00B769D3" w:rsidRPr="00DD61D2" w:rsidRDefault="00B769D3" w:rsidP="00B769D3">
      <w:pPr>
        <w:autoSpaceDE w:val="0"/>
        <w:autoSpaceDN w:val="0"/>
        <w:adjustRightInd w:val="0"/>
        <w:spacing w:after="180" w:line="336" w:lineRule="auto"/>
        <w:ind w:left="1134" w:hanging="1"/>
        <w:jc w:val="both"/>
        <w:rPr>
          <w:rFonts w:ascii="Arial" w:hAnsi="Arial" w:cs="Arial"/>
          <w:i/>
        </w:rPr>
      </w:pPr>
      <w:r w:rsidRPr="00DD61D2">
        <w:rPr>
          <w:rStyle w:val="nfasis"/>
          <w:rFonts w:ascii="Arial" w:hAnsi="Arial" w:cs="Arial"/>
          <w:i w:val="0"/>
        </w:rPr>
        <w:t>b) La entidad beneficiaria deberá dar la adecuada publicidad del carácter público de la financiación de las actuaciones que sean objeto de subvención.</w:t>
      </w:r>
    </w:p>
    <w:p w14:paraId="2C9C0561" w14:textId="77777777" w:rsidR="00B769D3" w:rsidRPr="00866FAE" w:rsidRDefault="00B769D3" w:rsidP="00B769D3">
      <w:pPr>
        <w:spacing w:after="180" w:line="336" w:lineRule="auto"/>
        <w:ind w:left="1134" w:hanging="1"/>
        <w:jc w:val="both"/>
        <w:rPr>
          <w:rFonts w:ascii="Arial" w:hAnsi="Arial" w:cs="Arial"/>
        </w:rPr>
      </w:pPr>
      <w:r w:rsidRPr="00866FAE">
        <w:rPr>
          <w:rFonts w:ascii="Arial" w:hAnsi="Arial" w:cs="Arial"/>
        </w:rPr>
        <w:t xml:space="preserve">Cuando la entidad beneficiaria deba hacer uso del identificador corporativo del Gobierno de Aragón, deberá solicitar con carácter previo a su utilización, el preceptivo informe favorable de la Comisión de Comunicación Institucional, tal y como se dispone en el Decreto 384/2011, de 13 de diciembre, del Gobierno de Aragón, por el que se regula la Comisión de Comunicación Institucional y se distribuyen competencias en materia de comunicación y publicidad conforme el modelo normalizado que se encuentra disponible en la dirección electrónica </w:t>
      </w:r>
      <w:hyperlink r:id="rId8" w:history="1">
        <w:r w:rsidRPr="00866FAE">
          <w:rPr>
            <w:rStyle w:val="Hipervnculo"/>
            <w:rFonts w:ascii="Arial" w:hAnsi="Arial" w:cs="Arial"/>
          </w:rPr>
          <w:t>https://www.aragon.es/-/comunicacion-corporativa</w:t>
        </w:r>
      </w:hyperlink>
      <w:r w:rsidRPr="00866FAE">
        <w:rPr>
          <w:rFonts w:ascii="Arial" w:hAnsi="Arial" w:cs="Arial"/>
        </w:rPr>
        <w:t>.</w:t>
      </w:r>
    </w:p>
    <w:p w14:paraId="78871BB9" w14:textId="77777777" w:rsidR="00B769D3" w:rsidRPr="00866FAE" w:rsidRDefault="00B769D3" w:rsidP="00B769D3">
      <w:pPr>
        <w:spacing w:after="180" w:line="336" w:lineRule="auto"/>
        <w:ind w:left="1134" w:hanging="1"/>
        <w:jc w:val="both"/>
        <w:rPr>
          <w:rFonts w:ascii="Arial" w:hAnsi="Arial" w:cs="Arial"/>
        </w:rPr>
      </w:pPr>
      <w:r w:rsidRPr="00866FAE">
        <w:rPr>
          <w:rFonts w:ascii="Arial" w:hAnsi="Arial" w:cs="Arial"/>
        </w:rPr>
        <w:t>Igualmente, si de la concesión de la subvención se derivan para el beneficiario la realización de actividades de promoción y publicidad en las que figure el identificador corporativo del Gobierno de Aragón o cualquiera de sus variantes, la creatividad y el plan de medios de dichas actividades deberá ser objeto de solicitud con carácter previo a cualquier actuación, del preceptivo informe favorable de la Comisión de Comunicación Institucional, con objeto de su revisión y comprobación del cumplimiento de los objetivos de comunicación y de la adecuada distribución entre los diferentes medios y soportes.</w:t>
      </w:r>
    </w:p>
    <w:p w14:paraId="723F7EF7" w14:textId="77777777" w:rsidR="00B769D3" w:rsidRPr="00866FAE" w:rsidRDefault="00B769D3" w:rsidP="00B769D3">
      <w:pPr>
        <w:autoSpaceDE w:val="0"/>
        <w:autoSpaceDN w:val="0"/>
        <w:adjustRightInd w:val="0"/>
        <w:spacing w:after="180" w:line="336" w:lineRule="auto"/>
        <w:ind w:left="1134" w:hanging="1"/>
        <w:jc w:val="both"/>
        <w:rPr>
          <w:rFonts w:ascii="Arial" w:hAnsi="Arial" w:cs="Arial"/>
        </w:rPr>
      </w:pPr>
      <w:r w:rsidRPr="00866FAE">
        <w:rPr>
          <w:rFonts w:ascii="Arial" w:hAnsi="Arial" w:cs="Arial"/>
        </w:rPr>
        <w:t>c</w:t>
      </w:r>
      <w:r w:rsidRPr="00DD61D2">
        <w:rPr>
          <w:rFonts w:ascii="Arial" w:hAnsi="Arial" w:cs="Arial"/>
          <w:i/>
        </w:rPr>
        <w:t xml:space="preserve">) </w:t>
      </w:r>
      <w:r w:rsidRPr="00DD61D2">
        <w:rPr>
          <w:rStyle w:val="nfasis"/>
          <w:rFonts w:ascii="Arial" w:hAnsi="Arial" w:cs="Arial"/>
          <w:i w:val="0"/>
        </w:rPr>
        <w:t xml:space="preserve">La entidad beneficiaria </w:t>
      </w:r>
      <w:r w:rsidRPr="00DD61D2">
        <w:rPr>
          <w:rFonts w:ascii="Arial" w:hAnsi="Arial" w:cs="Arial"/>
        </w:rPr>
        <w:t xml:space="preserve">de la subvención deberá suministrar a la Dirección General de Universidades, previo requerimiento y en un plazo de quince días, toda la información necesaria para el cumplimiento por dicho órgano de las obligaciones de transparencia establecidas en el Título II de la Ley 8/2015, de 25 de marzo, de Transparencia de la Actividad Pública y Participación Ciudadana de Aragón. Una vez transcurrido el plazo conferido en el requerimiento sin que el mismo hubiera sido atendido, la entidad administrativa concedente podrá </w:t>
      </w:r>
      <w:r w:rsidRPr="00866FAE">
        <w:rPr>
          <w:rFonts w:ascii="Arial" w:hAnsi="Arial" w:cs="Arial"/>
        </w:rPr>
        <w:t>acordar, previo apercibimiento y audiencia al interesado, la imposición de multas coercitivas, reiteradas por períodos de quince días hasta el cumplimiento; todo ello sin perjuicio de las obligaciones que la normativa vigente en materia de transparencia pudiese exigir a la entidad beneficiaria por su condición de sujeto obligado recogido en la citada Ley 8/2015, de 25 de marzo.</w:t>
      </w:r>
    </w:p>
    <w:p w14:paraId="08F6C631" w14:textId="77777777" w:rsidR="00B769D3" w:rsidRPr="00866FAE" w:rsidRDefault="00B769D3" w:rsidP="00B769D3">
      <w:pPr>
        <w:spacing w:after="180" w:line="336" w:lineRule="auto"/>
        <w:ind w:left="-284" w:firstLine="567"/>
        <w:jc w:val="both"/>
        <w:rPr>
          <w:rFonts w:ascii="Arial" w:hAnsi="Arial" w:cs="Arial"/>
        </w:rPr>
      </w:pPr>
      <w:r w:rsidRPr="00866FAE">
        <w:rPr>
          <w:rFonts w:ascii="Arial" w:hAnsi="Arial" w:cs="Arial"/>
          <w:bCs/>
        </w:rPr>
        <w:t>5.</w:t>
      </w:r>
      <w:r w:rsidRPr="00866FAE">
        <w:rPr>
          <w:rFonts w:ascii="Arial" w:hAnsi="Arial" w:cs="Arial"/>
        </w:rPr>
        <w:t xml:space="preserve"> </w:t>
      </w:r>
      <w:r w:rsidRPr="00DD61D2">
        <w:rPr>
          <w:rFonts w:ascii="Arial" w:hAnsi="Arial" w:cs="Arial"/>
        </w:rPr>
        <w:t>Justificación</w:t>
      </w:r>
      <w:r w:rsidRPr="00866FAE">
        <w:rPr>
          <w:rFonts w:ascii="Arial" w:hAnsi="Arial" w:cs="Arial"/>
          <w:i/>
        </w:rPr>
        <w:t>.</w:t>
      </w:r>
      <w:r w:rsidRPr="00866FAE">
        <w:rPr>
          <w:rFonts w:ascii="Arial" w:hAnsi="Arial" w:cs="Arial"/>
        </w:rPr>
        <w:t xml:space="preserve"> </w:t>
      </w:r>
    </w:p>
    <w:p w14:paraId="7E1DEE09" w14:textId="77777777" w:rsidR="00C66767" w:rsidRPr="00DD61D2" w:rsidRDefault="00C66767" w:rsidP="00C66767">
      <w:pPr>
        <w:spacing w:after="180" w:line="336" w:lineRule="auto"/>
        <w:ind w:firstLine="708"/>
        <w:jc w:val="both"/>
        <w:rPr>
          <w:rFonts w:ascii="Arial" w:eastAsia="Times New Roman" w:hAnsi="Arial" w:cs="Arial"/>
          <w:lang w:val="es-ES_tradnl" w:eastAsia="es-ES"/>
        </w:rPr>
      </w:pPr>
      <w:r w:rsidRPr="00452442">
        <w:rPr>
          <w:rFonts w:ascii="Arial" w:eastAsia="Times New Roman" w:hAnsi="Arial" w:cs="Arial"/>
          <w:lang w:val="es-ES_tradnl" w:eastAsia="es-ES"/>
        </w:rPr>
        <w:t xml:space="preserve">La justificación de la aplicación de la ayuda por parte de la Universidad de Zaragoza, </w:t>
      </w:r>
      <w:r w:rsidRPr="00ED5901">
        <w:rPr>
          <w:rFonts w:ascii="Arial" w:eastAsia="Times New Roman" w:hAnsi="Arial" w:cs="Arial"/>
          <w:lang w:val="es-ES_tradnl" w:eastAsia="es-ES"/>
        </w:rPr>
        <w:t xml:space="preserve">se efectuará ante la Dirección General de Universidades en aplicación de las obligaciones derivadas </w:t>
      </w:r>
      <w:r w:rsidRPr="00DD61D2">
        <w:rPr>
          <w:rFonts w:ascii="Arial" w:eastAsia="Times New Roman" w:hAnsi="Arial" w:cs="Arial"/>
          <w:lang w:val="es-ES_tradnl" w:eastAsia="es-ES"/>
        </w:rPr>
        <w:t>para la Comunidad Autónoma de Aragón, establecidas en la cláusula 7ª del convenio FITE, en los siguientes plazos:</w:t>
      </w:r>
    </w:p>
    <w:p w14:paraId="5D41BDDD" w14:textId="77777777" w:rsidR="00C66767" w:rsidRPr="00DD61D2" w:rsidRDefault="00C66767" w:rsidP="00C66767">
      <w:pPr>
        <w:pStyle w:val="Prrafodelista"/>
        <w:numPr>
          <w:ilvl w:val="0"/>
          <w:numId w:val="18"/>
        </w:numPr>
        <w:spacing w:after="180" w:line="336" w:lineRule="auto"/>
        <w:jc w:val="both"/>
        <w:rPr>
          <w:rFonts w:ascii="Arial" w:eastAsia="Times New Roman" w:hAnsi="Arial" w:cs="Arial"/>
          <w:lang w:val="es-ES_tradnl" w:eastAsia="es-ES"/>
        </w:rPr>
      </w:pPr>
      <w:r w:rsidRPr="00DD61D2">
        <w:rPr>
          <w:rFonts w:ascii="Arial" w:eastAsia="Times New Roman" w:hAnsi="Arial" w:cs="Arial"/>
          <w:lang w:val="es-ES_tradnl" w:eastAsia="es-ES"/>
        </w:rPr>
        <w:t>Del gasto efectivamente pagado entre el 1 de enero de 2024 y el 31 de diciembre de 2025, se presentará desde el 1 de enero de 2026 hasta el 28 de febrero de 2026.</w:t>
      </w:r>
    </w:p>
    <w:p w14:paraId="3E1DA505" w14:textId="77777777" w:rsidR="00C66767" w:rsidRPr="00DD61D2" w:rsidRDefault="00C66767" w:rsidP="00C66767">
      <w:pPr>
        <w:pStyle w:val="Prrafodelista"/>
        <w:numPr>
          <w:ilvl w:val="0"/>
          <w:numId w:val="18"/>
        </w:numPr>
        <w:spacing w:after="180" w:line="336" w:lineRule="auto"/>
        <w:jc w:val="both"/>
        <w:rPr>
          <w:rFonts w:ascii="Arial" w:eastAsia="Times New Roman" w:hAnsi="Arial" w:cs="Arial"/>
          <w:lang w:val="es-ES_tradnl" w:eastAsia="es-ES"/>
        </w:rPr>
      </w:pPr>
      <w:r w:rsidRPr="00DD61D2">
        <w:rPr>
          <w:rFonts w:ascii="Arial" w:eastAsia="Times New Roman" w:hAnsi="Arial" w:cs="Arial"/>
          <w:lang w:val="es-ES_tradnl" w:eastAsia="es-ES"/>
        </w:rPr>
        <w:t>Del gasto efectivamente pagado entre el 1 de enero de 2026 y el 31 de diciembre de 2026, se presentará desde el 1 de enero de 2027 hasta el 28 de febrero de 2027.</w:t>
      </w:r>
    </w:p>
    <w:p w14:paraId="12509393" w14:textId="77777777" w:rsidR="00C66767" w:rsidRPr="00DD61D2" w:rsidRDefault="00C66767" w:rsidP="00C66767">
      <w:pPr>
        <w:pStyle w:val="Prrafodelista"/>
        <w:numPr>
          <w:ilvl w:val="0"/>
          <w:numId w:val="18"/>
        </w:numPr>
        <w:spacing w:after="180" w:line="336" w:lineRule="auto"/>
        <w:jc w:val="both"/>
        <w:rPr>
          <w:rFonts w:ascii="Arial" w:eastAsia="Times New Roman" w:hAnsi="Arial" w:cs="Arial"/>
          <w:lang w:val="es-ES_tradnl" w:eastAsia="es-ES"/>
        </w:rPr>
      </w:pPr>
      <w:r w:rsidRPr="00DD61D2">
        <w:rPr>
          <w:rFonts w:ascii="Arial" w:eastAsia="Times New Roman" w:hAnsi="Arial" w:cs="Arial"/>
          <w:lang w:val="es-ES_tradnl" w:eastAsia="es-ES"/>
        </w:rPr>
        <w:t>Del gasto efectivamente pagado entre el 1 de enero de 2027 y el 31 de octubre de 2027, se presentará hasta el 30 de noviembre de 202</w:t>
      </w:r>
      <w:r w:rsidR="00CA47FD" w:rsidRPr="00DD61D2">
        <w:rPr>
          <w:rFonts w:ascii="Arial" w:eastAsia="Times New Roman" w:hAnsi="Arial" w:cs="Arial"/>
          <w:lang w:val="es-ES_tradnl" w:eastAsia="es-ES"/>
        </w:rPr>
        <w:t>7</w:t>
      </w:r>
      <w:r w:rsidRPr="00DD61D2">
        <w:rPr>
          <w:rFonts w:ascii="Arial" w:eastAsia="Times New Roman" w:hAnsi="Arial" w:cs="Arial"/>
          <w:lang w:val="es-ES_tradnl" w:eastAsia="es-ES"/>
        </w:rPr>
        <w:t>.</w:t>
      </w:r>
    </w:p>
    <w:p w14:paraId="383A3150" w14:textId="77777777" w:rsidR="00B769D3" w:rsidRPr="008D7643" w:rsidRDefault="00B769D3" w:rsidP="00B769D3">
      <w:pPr>
        <w:spacing w:after="180" w:line="336" w:lineRule="auto"/>
        <w:ind w:firstLine="567"/>
        <w:jc w:val="both"/>
        <w:rPr>
          <w:rFonts w:ascii="Arial" w:hAnsi="Arial" w:cs="Arial"/>
          <w:iCs/>
        </w:rPr>
      </w:pPr>
      <w:r w:rsidRPr="00DD61D2">
        <w:rPr>
          <w:rFonts w:ascii="Arial" w:hAnsi="Arial" w:cs="Arial"/>
        </w:rPr>
        <w:t>A estos efectos, la modalidad de la justificación de la subvención toma l</w:t>
      </w:r>
      <w:r w:rsidRPr="00866FAE">
        <w:rPr>
          <w:rFonts w:ascii="Arial" w:hAnsi="Arial" w:cs="Arial"/>
        </w:rPr>
        <w:t xml:space="preserve">a forma de cuenta justificativa con aportación de justificantes de gasto y de pago, de acuerdo con el artículo 35 del texto </w:t>
      </w:r>
      <w:r w:rsidRPr="008D7643">
        <w:rPr>
          <w:rFonts w:ascii="Arial" w:hAnsi="Arial" w:cs="Arial"/>
        </w:rPr>
        <w:t xml:space="preserve">refundido de la Ley de Subvenciones de Aragón. Así, para hacer efectivo el pago de la ayuda, la entidad beneficiaria, deberá justificar la realización de las actividades subvencionadas aportando los siguientes documentos: </w:t>
      </w:r>
    </w:p>
    <w:p w14:paraId="2B82ABC5" w14:textId="77777777" w:rsidR="00B769D3" w:rsidRPr="008D7643" w:rsidRDefault="00C66767" w:rsidP="00B769D3">
      <w:pPr>
        <w:numPr>
          <w:ilvl w:val="0"/>
          <w:numId w:val="24"/>
        </w:numPr>
        <w:tabs>
          <w:tab w:val="left" w:pos="993"/>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180" w:line="336" w:lineRule="auto"/>
        <w:ind w:left="1418" w:hanging="284"/>
        <w:jc w:val="both"/>
        <w:rPr>
          <w:rFonts w:ascii="Arial" w:hAnsi="Arial" w:cs="Arial"/>
        </w:rPr>
      </w:pPr>
      <w:r w:rsidRPr="008D7643">
        <w:rPr>
          <w:rFonts w:ascii="Arial" w:eastAsia="Times New Roman" w:hAnsi="Arial" w:cs="Arial"/>
          <w:iCs/>
          <w:lang w:eastAsia="es-ES"/>
        </w:rPr>
        <w:t xml:space="preserve">Una memoria de actuación justificativa del cumplimiento de las condiciones impuestas en la concesión de la subvención, con indicación de las actividades realizadas y de los resultados obtenidos, </w:t>
      </w:r>
      <w:r w:rsidRPr="008D7643">
        <w:rPr>
          <w:rFonts w:ascii="Arial" w:eastAsia="Times New Roman" w:hAnsi="Arial" w:cs="Arial"/>
          <w:lang w:eastAsia="es-ES"/>
        </w:rPr>
        <w:t xml:space="preserve">de acuerdo con el formato y los indicadores acordados por la Comisión de Seguimiento del convenio FITE 2024. </w:t>
      </w:r>
    </w:p>
    <w:p w14:paraId="4F047903" w14:textId="77777777" w:rsidR="00B769D3" w:rsidRPr="008D7643" w:rsidRDefault="00B769D3" w:rsidP="00B769D3">
      <w:pPr>
        <w:numPr>
          <w:ilvl w:val="0"/>
          <w:numId w:val="24"/>
        </w:numPr>
        <w:tabs>
          <w:tab w:val="left" w:pos="993"/>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180" w:line="336" w:lineRule="auto"/>
        <w:ind w:left="1418" w:hanging="284"/>
        <w:jc w:val="both"/>
        <w:rPr>
          <w:rFonts w:ascii="Arial" w:hAnsi="Arial" w:cs="Arial"/>
        </w:rPr>
      </w:pPr>
      <w:r w:rsidRPr="008D7643">
        <w:rPr>
          <w:rFonts w:ascii="Arial" w:hAnsi="Arial" w:cs="Arial"/>
        </w:rPr>
        <w:t>Una memoria económica justificativa del coste de las actividades realizadas que contendrá:</w:t>
      </w:r>
    </w:p>
    <w:p w14:paraId="79A336C3" w14:textId="77777777" w:rsidR="00B769D3" w:rsidRPr="00866FAE" w:rsidRDefault="00B769D3" w:rsidP="00B769D3">
      <w:pPr>
        <w:tabs>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180" w:line="336" w:lineRule="auto"/>
        <w:ind w:left="1418"/>
        <w:jc w:val="both"/>
        <w:rPr>
          <w:rFonts w:ascii="Arial" w:hAnsi="Arial" w:cs="Arial"/>
        </w:rPr>
      </w:pPr>
      <w:r w:rsidRPr="00866FAE">
        <w:rPr>
          <w:rFonts w:ascii="Arial" w:hAnsi="Arial" w:cs="Arial"/>
        </w:rPr>
        <w:t xml:space="preserve">i. Una relación clasificada de los gastos de la actividad, con identificación del acreedor y del documento, su importe, fecha de emisión y fecha de pago. </w:t>
      </w:r>
    </w:p>
    <w:p w14:paraId="0578CC68" w14:textId="77777777" w:rsidR="00B769D3" w:rsidRPr="00866FAE" w:rsidRDefault="00B769D3" w:rsidP="00C66767">
      <w:pPr>
        <w:tabs>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180" w:line="336" w:lineRule="auto"/>
        <w:ind w:left="1418"/>
        <w:jc w:val="both"/>
        <w:rPr>
          <w:rFonts w:ascii="Arial" w:hAnsi="Arial" w:cs="Arial"/>
        </w:rPr>
      </w:pPr>
      <w:r w:rsidRPr="00866FAE">
        <w:rPr>
          <w:rFonts w:ascii="Arial" w:hAnsi="Arial" w:cs="Arial"/>
        </w:rPr>
        <w:t xml:space="preserve">ii. Las facturas físicas o electrónicas, siempre que cumplan los requisitos exigidos para su aceptación en el ámbito tributario, o documentos de valor probatorio equivalente en el tráfico jurídico mercantil o con eficacia administrativa incorporados en la relación a que se hace referencia en el párrafo anterior y la documentación acreditativa del pago. </w:t>
      </w:r>
    </w:p>
    <w:p w14:paraId="0646651C" w14:textId="77777777" w:rsidR="00B060BD" w:rsidRDefault="00C66767" w:rsidP="00B769D3">
      <w:pPr>
        <w:tabs>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180" w:line="336" w:lineRule="auto"/>
        <w:ind w:left="1418"/>
        <w:jc w:val="both"/>
        <w:rPr>
          <w:rFonts w:ascii="Arial" w:hAnsi="Arial" w:cs="Arial"/>
        </w:rPr>
      </w:pPr>
      <w:r>
        <w:rPr>
          <w:rFonts w:ascii="Arial" w:hAnsi="Arial" w:cs="Arial"/>
        </w:rPr>
        <w:t>iii</w:t>
      </w:r>
      <w:r w:rsidR="00B769D3" w:rsidRPr="00866FAE">
        <w:rPr>
          <w:rFonts w:ascii="Arial" w:hAnsi="Arial" w:cs="Arial"/>
        </w:rPr>
        <w:t>. Una declaración sobre la obtención de otras ayudas para la misma actuación. En los casos en que las actuaciones hayan sido también financiadas con fondos propios u otras subvenciones o recursos, dicha declaración se acompañará de una relación detallada de esos otros ingresos con indicación de su importe, procedencia y aplicación de tales fondos a las actuaciones subvencionadas.</w:t>
      </w:r>
      <w:r w:rsidR="002D42EE">
        <w:rPr>
          <w:rFonts w:ascii="Arial" w:hAnsi="Arial" w:cs="Arial"/>
        </w:rPr>
        <w:t xml:space="preserve"> </w:t>
      </w:r>
    </w:p>
    <w:p w14:paraId="358CF3EA" w14:textId="77777777" w:rsidR="00B769D3" w:rsidRPr="00866FAE" w:rsidRDefault="00C66767" w:rsidP="00B769D3">
      <w:pPr>
        <w:tabs>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180" w:line="336" w:lineRule="auto"/>
        <w:ind w:left="1418"/>
        <w:jc w:val="both"/>
        <w:rPr>
          <w:rFonts w:ascii="Arial" w:hAnsi="Arial" w:cs="Arial"/>
        </w:rPr>
      </w:pPr>
      <w:r>
        <w:rPr>
          <w:rFonts w:ascii="Arial" w:hAnsi="Arial" w:cs="Arial"/>
        </w:rPr>
        <w:t>i</w:t>
      </w:r>
      <w:r w:rsidR="00B769D3" w:rsidRPr="00866FAE">
        <w:rPr>
          <w:rFonts w:ascii="Arial" w:hAnsi="Arial" w:cs="Arial"/>
        </w:rPr>
        <w:t xml:space="preserve">v. Documentos acreditativos o declaración responsable de que se poseen todos los permisos y autorizaciones necesarias para la realización de la actividad. </w:t>
      </w:r>
    </w:p>
    <w:p w14:paraId="7B76257B" w14:textId="77777777" w:rsidR="00B769D3" w:rsidRPr="00866FAE" w:rsidRDefault="00C66767" w:rsidP="00B769D3">
      <w:pPr>
        <w:tabs>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180" w:line="336" w:lineRule="auto"/>
        <w:ind w:left="1418"/>
        <w:jc w:val="both"/>
        <w:rPr>
          <w:rFonts w:ascii="Arial" w:hAnsi="Arial" w:cs="Arial"/>
        </w:rPr>
      </w:pPr>
      <w:r>
        <w:rPr>
          <w:rFonts w:ascii="Arial" w:hAnsi="Arial" w:cs="Arial"/>
        </w:rPr>
        <w:t>v</w:t>
      </w:r>
      <w:r w:rsidR="00B769D3" w:rsidRPr="00866FAE">
        <w:rPr>
          <w:rFonts w:ascii="Arial" w:hAnsi="Arial" w:cs="Arial"/>
        </w:rPr>
        <w:t xml:space="preserve">. Una declaración responsable sobre el efectivo cumplimiento de los requisitos para proceder </w:t>
      </w:r>
      <w:r w:rsidR="00B769D3">
        <w:rPr>
          <w:rFonts w:ascii="Arial" w:hAnsi="Arial" w:cs="Arial"/>
        </w:rPr>
        <w:t xml:space="preserve">al pago que exige el </w:t>
      </w:r>
      <w:r w:rsidR="00B769D3" w:rsidRPr="00663EA7">
        <w:rPr>
          <w:rFonts w:ascii="Arial" w:hAnsi="Arial" w:cs="Arial"/>
        </w:rPr>
        <w:t>artículo 44.3 del texto refundido de la Ley de Subvenciones de Aragón, sin perjuicio de realizar las comprobaciones necesarias una vez creado</w:t>
      </w:r>
      <w:r w:rsidR="00B769D3" w:rsidRPr="00866FAE">
        <w:rPr>
          <w:rFonts w:ascii="Arial" w:hAnsi="Arial" w:cs="Arial"/>
        </w:rPr>
        <w:t xml:space="preserve"> el Registro de Beneficiarios. </w:t>
      </w:r>
    </w:p>
    <w:p w14:paraId="7E88D8D7" w14:textId="77777777" w:rsidR="00B769D3" w:rsidRPr="00866FAE" w:rsidRDefault="00C66767" w:rsidP="00B769D3">
      <w:pPr>
        <w:tabs>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180" w:line="336" w:lineRule="auto"/>
        <w:ind w:left="1418"/>
        <w:jc w:val="both"/>
        <w:rPr>
          <w:rFonts w:ascii="Arial" w:hAnsi="Arial" w:cs="Arial"/>
        </w:rPr>
      </w:pPr>
      <w:r>
        <w:rPr>
          <w:rFonts w:ascii="Arial" w:hAnsi="Arial" w:cs="Arial"/>
        </w:rPr>
        <w:t>v</w:t>
      </w:r>
      <w:r w:rsidR="00B769D3" w:rsidRPr="00866FAE">
        <w:rPr>
          <w:rFonts w:ascii="Arial" w:hAnsi="Arial" w:cs="Arial"/>
        </w:rPr>
        <w:t xml:space="preserve">i. Documentación justificativa del cumplimiento de las obligaciones de transparencia y de publicidad descritas en el resuelvo segundo, apartado 4, incluyendo, en su caso, copia de los correspondientes informes de la Comisión de Comunicación Institucional. </w:t>
      </w:r>
    </w:p>
    <w:p w14:paraId="62F3A55E" w14:textId="77777777" w:rsidR="00B769D3" w:rsidRDefault="00C66767" w:rsidP="00B769D3">
      <w:pPr>
        <w:tabs>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180" w:line="336" w:lineRule="auto"/>
        <w:ind w:left="1418"/>
        <w:jc w:val="both"/>
        <w:rPr>
          <w:rFonts w:ascii="Arial" w:hAnsi="Arial" w:cs="Arial"/>
        </w:rPr>
      </w:pPr>
      <w:r>
        <w:rPr>
          <w:rFonts w:ascii="Arial" w:hAnsi="Arial" w:cs="Arial"/>
        </w:rPr>
        <w:t>vi</w:t>
      </w:r>
      <w:r w:rsidR="00B769D3" w:rsidRPr="00866FAE">
        <w:rPr>
          <w:rFonts w:ascii="Arial" w:hAnsi="Arial" w:cs="Arial"/>
        </w:rPr>
        <w:t>i. Los restantes exigibles de acuerdo con las obligaciones establecidas en el resuelvo segundo, apartado 3.</w:t>
      </w:r>
    </w:p>
    <w:p w14:paraId="381BEB54" w14:textId="77777777" w:rsidR="00B769D3" w:rsidRPr="00866FAE" w:rsidRDefault="002D42EE" w:rsidP="00B060BD">
      <w:pPr>
        <w:tabs>
          <w:tab w:val="left" w:pos="709"/>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180" w:line="336" w:lineRule="auto"/>
        <w:jc w:val="both"/>
        <w:rPr>
          <w:rFonts w:ascii="Arial" w:hAnsi="Arial" w:cs="Arial"/>
        </w:rPr>
      </w:pPr>
      <w:r>
        <w:rPr>
          <w:rFonts w:ascii="Arial" w:hAnsi="Arial" w:cs="Arial"/>
        </w:rPr>
        <w:tab/>
      </w:r>
      <w:r w:rsidR="00B769D3" w:rsidRPr="00866FAE">
        <w:rPr>
          <w:rFonts w:ascii="Arial" w:hAnsi="Arial" w:cs="Arial"/>
        </w:rPr>
        <w:t>D</w:t>
      </w:r>
      <w:r w:rsidR="00B769D3">
        <w:rPr>
          <w:rFonts w:ascii="Arial" w:hAnsi="Arial" w:cs="Arial"/>
        </w:rPr>
        <w:t>e conformidad con el artículo 35</w:t>
      </w:r>
      <w:r w:rsidR="00B769D3" w:rsidRPr="00866FAE">
        <w:rPr>
          <w:rFonts w:ascii="Arial" w:hAnsi="Arial" w:cs="Arial"/>
        </w:rPr>
        <w:t xml:space="preserve">.5 </w:t>
      </w:r>
      <w:r w:rsidR="00B769D3" w:rsidRPr="00663EA7">
        <w:rPr>
          <w:rFonts w:ascii="Arial" w:hAnsi="Arial" w:cs="Arial"/>
        </w:rPr>
        <w:t>del texto refundido de la Ley de Subvenciones de Aragón, de Subvenciones de Aragón y dada la condición de universidad pública de la beneficiaria, se considerará</w:t>
      </w:r>
      <w:r w:rsidR="00B769D3" w:rsidRPr="00866FAE">
        <w:rPr>
          <w:rFonts w:ascii="Arial" w:hAnsi="Arial" w:cs="Arial"/>
        </w:rPr>
        <w:t xml:space="preserve"> que el gasto ha sido efectivamente pagado cuando se haya procedido a reconocer su obligación con anterioridad a la finalización del periodo de justificación determinado en el resuelvo segundo. apartado 5 letra a). A estos efectos, la justificación podrá consistir en la certificación emitida por la Intervención o el órgano que tenga atribuidas las facultades de control en la que se haga constar la toma de razón en contabilidad y el cumplimiento de la finalidad para la que fue concedida la subvención. En todo caso, deberá acreditarse de forma documental el pago efectivo dentro del mes siguiente a la finalización del plazo de justificación.</w:t>
      </w:r>
    </w:p>
    <w:p w14:paraId="221FC9BD" w14:textId="77777777" w:rsidR="00B769D3" w:rsidRPr="00866FAE" w:rsidRDefault="00B769D3" w:rsidP="002D42EE">
      <w:pPr>
        <w:tabs>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180" w:line="336" w:lineRule="auto"/>
        <w:ind w:firstLine="709"/>
        <w:jc w:val="both"/>
        <w:rPr>
          <w:rFonts w:ascii="Arial" w:hAnsi="Arial" w:cs="Arial"/>
        </w:rPr>
      </w:pPr>
      <w:r w:rsidRPr="00866FAE">
        <w:rPr>
          <w:rFonts w:ascii="Arial" w:hAnsi="Arial" w:cs="Arial"/>
        </w:rPr>
        <w:t>El incumplimiento de la obligación de justificación de la subvención o la justificación insuficiente de la misma llevarán consigo la pérdida del derecho al cobro respecto de las cantidades no justificadas en tiempo o forma.</w:t>
      </w:r>
    </w:p>
    <w:p w14:paraId="388B116E" w14:textId="77777777" w:rsidR="00B769D3" w:rsidRPr="00866FAE" w:rsidRDefault="00B769D3" w:rsidP="00B769D3">
      <w:pPr>
        <w:tabs>
          <w:tab w:val="left" w:pos="993"/>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180" w:line="336" w:lineRule="auto"/>
        <w:jc w:val="both"/>
        <w:rPr>
          <w:rFonts w:ascii="Arial" w:hAnsi="Arial" w:cs="Arial"/>
        </w:rPr>
      </w:pPr>
      <w:r w:rsidRPr="00866FAE">
        <w:rPr>
          <w:rFonts w:ascii="Arial" w:hAnsi="Arial" w:cs="Arial"/>
        </w:rPr>
        <w:tab/>
        <w:t xml:space="preserve">De conformidad con lo establecido en el resuelvo segundo, apartado </w:t>
      </w:r>
      <w:r w:rsidRPr="00264CD8">
        <w:rPr>
          <w:rFonts w:ascii="Arial" w:hAnsi="Arial" w:cs="Arial"/>
        </w:rPr>
        <w:t xml:space="preserve">1 (Gastos subvencionables), la </w:t>
      </w:r>
      <w:r w:rsidR="00CA47FD" w:rsidRPr="00264CD8">
        <w:rPr>
          <w:rFonts w:ascii="Arial" w:hAnsi="Arial" w:cs="Arial"/>
        </w:rPr>
        <w:t>Universidad de Zaragoza</w:t>
      </w:r>
      <w:r w:rsidRPr="00264CD8">
        <w:rPr>
          <w:rFonts w:ascii="Arial" w:hAnsi="Arial" w:cs="Arial"/>
          <w:color w:val="70AD47" w:themeColor="accent6"/>
        </w:rPr>
        <w:t xml:space="preserve"> </w:t>
      </w:r>
      <w:r w:rsidRPr="00264CD8">
        <w:rPr>
          <w:rFonts w:ascii="Arial" w:hAnsi="Arial" w:cs="Arial"/>
        </w:rPr>
        <w:t>podrá presentar las justificaciones de aquellos</w:t>
      </w:r>
      <w:r w:rsidRPr="00866FAE">
        <w:rPr>
          <w:rFonts w:ascii="Arial" w:hAnsi="Arial" w:cs="Arial"/>
        </w:rPr>
        <w:t xml:space="preserve"> gastos que se hayan realizado, con anterioridad a la firma de la presente orden</w:t>
      </w:r>
      <w:r w:rsidRPr="00264CD8">
        <w:rPr>
          <w:rFonts w:ascii="Arial" w:hAnsi="Arial" w:cs="Arial"/>
        </w:rPr>
        <w:t xml:space="preserve">, </w:t>
      </w:r>
      <w:r w:rsidR="002D42EE" w:rsidRPr="00264CD8">
        <w:rPr>
          <w:rFonts w:ascii="Arial" w:hAnsi="Arial" w:cs="Arial"/>
        </w:rPr>
        <w:t>desde el 1 de enero de 2024,</w:t>
      </w:r>
      <w:r w:rsidR="002D42EE">
        <w:rPr>
          <w:rFonts w:ascii="Arial" w:hAnsi="Arial" w:cs="Arial"/>
        </w:rPr>
        <w:t xml:space="preserve"> </w:t>
      </w:r>
      <w:r w:rsidRPr="00866FAE">
        <w:rPr>
          <w:rFonts w:ascii="Arial" w:hAnsi="Arial" w:cs="Arial"/>
        </w:rPr>
        <w:t>siempre y cuando dichos gastos respondan a las actuaciones previstas en ella.</w:t>
      </w:r>
    </w:p>
    <w:p w14:paraId="4A288486" w14:textId="77777777" w:rsidR="00B769D3" w:rsidRDefault="00C66767" w:rsidP="00B769D3">
      <w:pPr>
        <w:spacing w:after="180" w:line="336" w:lineRule="auto"/>
        <w:jc w:val="both"/>
        <w:rPr>
          <w:rFonts w:ascii="Arial" w:hAnsi="Arial" w:cs="Arial"/>
        </w:rPr>
      </w:pPr>
      <w:r>
        <w:rPr>
          <w:rFonts w:ascii="Arial" w:hAnsi="Arial" w:cs="Arial"/>
        </w:rPr>
        <w:t xml:space="preserve"> </w:t>
      </w:r>
      <w:r>
        <w:rPr>
          <w:rFonts w:ascii="Arial" w:hAnsi="Arial" w:cs="Arial"/>
        </w:rPr>
        <w:tab/>
      </w:r>
      <w:r w:rsidR="00B769D3" w:rsidRPr="00866FAE">
        <w:rPr>
          <w:rFonts w:ascii="Arial" w:hAnsi="Arial" w:cs="Arial"/>
        </w:rPr>
        <w:t>La no justificación en plazo o de forma indebida supondrá, respecto de las cantidades no justificadas en tiempo o forma, la pérdida de eficacia del compromiso de financiación asumido por la Administración de la Comunidad Autónoma de Aragón, abonándose solamente la cantidad que corresponda según la justificación presentada, siempre que la actuación subvencionada se hubiera ejecutado.</w:t>
      </w:r>
    </w:p>
    <w:p w14:paraId="0F70E12C" w14:textId="77777777" w:rsidR="00C66767" w:rsidRDefault="00B060BD" w:rsidP="00C66767">
      <w:pPr>
        <w:spacing w:after="180" w:line="336" w:lineRule="auto"/>
        <w:ind w:firstLine="708"/>
        <w:jc w:val="both"/>
        <w:rPr>
          <w:rFonts w:ascii="Arial" w:eastAsia="Times New Roman" w:hAnsi="Arial" w:cs="Arial"/>
          <w:iCs/>
          <w:lang w:eastAsia="es-ES"/>
        </w:rPr>
      </w:pPr>
      <w:r>
        <w:rPr>
          <w:rFonts w:ascii="Arial" w:eastAsia="Times New Roman" w:hAnsi="Arial" w:cs="Arial"/>
          <w:iCs/>
          <w:lang w:eastAsia="es-ES"/>
        </w:rPr>
        <w:t xml:space="preserve">Dado el importe de la subvención y de acuerdo con lo establecido en el artículo 38.2 del texto refundido de la Ley de Subvenciones de Aragón, </w:t>
      </w:r>
      <w:r w:rsidR="00C66767" w:rsidRPr="002D42EE">
        <w:rPr>
          <w:rFonts w:ascii="Arial" w:hAnsi="Arial" w:cs="Arial"/>
        </w:rPr>
        <w:t>deberá procederse a la comprobación material de la inversión, levantándose la correspondiente acta que lo acredite, firmada</w:t>
      </w:r>
      <w:r w:rsidR="00C66767" w:rsidRPr="00296C68">
        <w:rPr>
          <w:rFonts w:ascii="Arial" w:eastAsia="Times New Roman" w:hAnsi="Arial" w:cs="Arial"/>
          <w:iCs/>
          <w:lang w:eastAsia="es-ES"/>
        </w:rPr>
        <w:t xml:space="preserve"> tanto por la Administración de la Comunidad Autónoma de Aragón como por la Universidad de Zaragoza, que deberá unirse al resto de la documentación</w:t>
      </w:r>
      <w:r w:rsidR="00C66767" w:rsidRPr="00291D33">
        <w:rPr>
          <w:rFonts w:ascii="Arial" w:eastAsia="Times New Roman" w:hAnsi="Arial" w:cs="Arial"/>
          <w:iCs/>
          <w:lang w:eastAsia="es-ES"/>
        </w:rPr>
        <w:t xml:space="preserve"> justificativa.</w:t>
      </w:r>
      <w:r w:rsidR="00C66767">
        <w:rPr>
          <w:rFonts w:ascii="Arial" w:eastAsia="Times New Roman" w:hAnsi="Arial" w:cs="Arial"/>
          <w:iCs/>
          <w:lang w:eastAsia="es-ES"/>
        </w:rPr>
        <w:t xml:space="preserve"> </w:t>
      </w:r>
    </w:p>
    <w:p w14:paraId="25FA2645" w14:textId="77777777" w:rsidR="00B769D3" w:rsidRPr="00866FAE" w:rsidRDefault="00B769D3" w:rsidP="00B769D3">
      <w:pPr>
        <w:tabs>
          <w:tab w:val="left" w:pos="3540"/>
        </w:tabs>
        <w:spacing w:after="180" w:line="336" w:lineRule="auto"/>
        <w:ind w:firstLine="708"/>
        <w:jc w:val="both"/>
        <w:rPr>
          <w:rFonts w:ascii="Arial" w:hAnsi="Arial" w:cs="Arial"/>
        </w:rPr>
      </w:pPr>
      <w:r w:rsidRPr="00866FAE">
        <w:rPr>
          <w:rFonts w:ascii="Arial" w:hAnsi="Arial" w:cs="Arial"/>
          <w:bCs/>
        </w:rPr>
        <w:t>6.</w:t>
      </w:r>
      <w:r w:rsidRPr="00866FAE">
        <w:rPr>
          <w:rFonts w:ascii="Arial" w:hAnsi="Arial" w:cs="Arial"/>
        </w:rPr>
        <w:t xml:space="preserve"> </w:t>
      </w:r>
      <w:r w:rsidRPr="00866FAE">
        <w:rPr>
          <w:rFonts w:ascii="Arial" w:hAnsi="Arial" w:cs="Arial"/>
          <w:i/>
        </w:rPr>
        <w:t>Pago.</w:t>
      </w:r>
      <w:r w:rsidRPr="00866FAE">
        <w:rPr>
          <w:rFonts w:ascii="Arial" w:hAnsi="Arial" w:cs="Arial"/>
        </w:rPr>
        <w:t xml:space="preserve"> </w:t>
      </w:r>
      <w:r w:rsidRPr="00866FAE">
        <w:rPr>
          <w:rFonts w:ascii="Arial" w:hAnsi="Arial" w:cs="Arial"/>
        </w:rPr>
        <w:tab/>
      </w:r>
    </w:p>
    <w:p w14:paraId="089AECA0" w14:textId="04E62BDE" w:rsidR="00B769D3" w:rsidRPr="00D011AD" w:rsidRDefault="00B769D3" w:rsidP="00B769D3">
      <w:pPr>
        <w:spacing w:after="180" w:line="336" w:lineRule="auto"/>
        <w:ind w:firstLine="708"/>
        <w:jc w:val="both"/>
        <w:rPr>
          <w:rFonts w:ascii="Arial" w:eastAsia="Times New Roman" w:hAnsi="Arial" w:cs="Arial"/>
          <w:lang w:eastAsia="es-ES"/>
        </w:rPr>
      </w:pPr>
      <w:r w:rsidRPr="00866FAE">
        <w:rPr>
          <w:rFonts w:ascii="Arial" w:hAnsi="Arial" w:cs="Arial"/>
        </w:rPr>
        <w:t xml:space="preserve">a) </w:t>
      </w:r>
      <w:r w:rsidR="00C66767" w:rsidRPr="001F62F8">
        <w:rPr>
          <w:rFonts w:ascii="Arial" w:eastAsia="Times New Roman" w:hAnsi="Arial" w:cs="Arial"/>
          <w:lang w:eastAsia="es-ES"/>
        </w:rPr>
        <w:t>Se autoriza el anticipo del cien por cien de la subvenció</w:t>
      </w:r>
      <w:r w:rsidR="00C66767">
        <w:rPr>
          <w:rFonts w:ascii="Arial" w:eastAsia="Times New Roman" w:hAnsi="Arial" w:cs="Arial"/>
          <w:lang w:eastAsia="es-ES"/>
        </w:rPr>
        <w:t>n en favor de la entidad benefi</w:t>
      </w:r>
      <w:r w:rsidR="00C66767" w:rsidRPr="001F62F8">
        <w:rPr>
          <w:rFonts w:ascii="Arial" w:eastAsia="Times New Roman" w:hAnsi="Arial" w:cs="Arial"/>
          <w:lang w:eastAsia="es-ES"/>
        </w:rPr>
        <w:t xml:space="preserve">ciaria, por un importe </w:t>
      </w:r>
      <w:r w:rsidR="00C66767" w:rsidRPr="009949E0">
        <w:rPr>
          <w:rFonts w:ascii="Arial" w:eastAsia="Times New Roman" w:hAnsi="Arial" w:cs="Arial"/>
          <w:lang w:eastAsia="es-ES"/>
        </w:rPr>
        <w:t xml:space="preserve">total de </w:t>
      </w:r>
      <w:r w:rsidR="00C66767">
        <w:rPr>
          <w:rFonts w:ascii="Arial" w:eastAsia="Times New Roman" w:hAnsi="Arial" w:cs="Arial"/>
          <w:lang w:eastAsia="es-ES"/>
        </w:rPr>
        <w:t>ciento</w:t>
      </w:r>
      <w:r w:rsidR="00C66767" w:rsidRPr="009949E0">
        <w:rPr>
          <w:rFonts w:ascii="Arial" w:eastAsia="Times New Roman" w:hAnsi="Arial" w:cs="Arial"/>
          <w:lang w:eastAsia="es-ES"/>
        </w:rPr>
        <w:t xml:space="preserve"> veinticinco mil (</w:t>
      </w:r>
      <w:r w:rsidR="00C66767">
        <w:rPr>
          <w:rFonts w:ascii="Arial" w:eastAsia="Times New Roman" w:hAnsi="Arial" w:cs="Arial"/>
          <w:lang w:eastAsia="es-ES"/>
        </w:rPr>
        <w:t>1</w:t>
      </w:r>
      <w:r w:rsidR="00C66767" w:rsidRPr="009949E0">
        <w:rPr>
          <w:rFonts w:ascii="Arial" w:eastAsia="Times New Roman" w:hAnsi="Arial" w:cs="Arial"/>
          <w:lang w:eastAsia="es-ES"/>
        </w:rPr>
        <w:t xml:space="preserve">25.000 €), sin la obligación de presentar garantía, </w:t>
      </w:r>
      <w:r w:rsidR="00C66767" w:rsidRPr="00D011AD">
        <w:rPr>
          <w:rFonts w:ascii="Arial" w:eastAsia="Times New Roman" w:hAnsi="Arial" w:cs="Arial"/>
          <w:lang w:eastAsia="es-ES"/>
        </w:rPr>
        <w:t xml:space="preserve">de conformidad con </w:t>
      </w:r>
      <w:r w:rsidR="00D011AD" w:rsidRPr="00D011AD">
        <w:rPr>
          <w:rFonts w:ascii="Arial" w:eastAsia="Times New Roman" w:hAnsi="Arial" w:cs="Arial"/>
          <w:lang w:eastAsia="es-ES"/>
        </w:rPr>
        <w:t xml:space="preserve">lo establecido en </w:t>
      </w:r>
      <w:r w:rsidR="00C66767" w:rsidRPr="00D011AD">
        <w:rPr>
          <w:rFonts w:ascii="Arial" w:eastAsia="Times New Roman" w:hAnsi="Arial" w:cs="Arial"/>
          <w:lang w:eastAsia="es-ES"/>
        </w:rPr>
        <w:t xml:space="preserve">el </w:t>
      </w:r>
      <w:r w:rsidR="00BF4239" w:rsidRPr="00D011AD">
        <w:rPr>
          <w:rFonts w:ascii="Arial" w:eastAsia="Times New Roman" w:hAnsi="Arial" w:cs="Arial"/>
          <w:lang w:eastAsia="es-ES"/>
        </w:rPr>
        <w:t>apartado 7 de la cláusula 3ª del Convenio</w:t>
      </w:r>
      <w:r w:rsidR="000957C4" w:rsidRPr="00D011AD">
        <w:rPr>
          <w:rFonts w:ascii="Arial" w:eastAsia="Times New Roman" w:hAnsi="Arial" w:cs="Arial"/>
          <w:lang w:eastAsia="es-ES"/>
        </w:rPr>
        <w:t xml:space="preserve"> </w:t>
      </w:r>
      <w:r w:rsidR="000957C4">
        <w:rPr>
          <w:rFonts w:ascii="Arial" w:eastAsia="Times New Roman" w:hAnsi="Arial" w:cs="Arial"/>
          <w:lang w:eastAsia="es-ES"/>
        </w:rPr>
        <w:t xml:space="preserve">de </w:t>
      </w:r>
      <w:r w:rsidR="00C66767" w:rsidRPr="00D011AD">
        <w:rPr>
          <w:rFonts w:ascii="Arial" w:eastAsia="Times New Roman" w:hAnsi="Arial" w:cs="Arial"/>
          <w:lang w:eastAsia="es-ES"/>
        </w:rPr>
        <w:t xml:space="preserve">Colaboración entre la Administración General del Estado y el Gobierno de Aragón, para </w:t>
      </w:r>
      <w:r w:rsidR="009C1C58" w:rsidRPr="00D011AD">
        <w:rPr>
          <w:rFonts w:ascii="Arial" w:eastAsia="Times New Roman" w:hAnsi="Arial" w:cs="Arial"/>
          <w:lang w:eastAsia="es-ES"/>
        </w:rPr>
        <w:t>fomentar el desarrollo económico de la provincia de Teruel y la corrección de los desequilibrios existentes</w:t>
      </w:r>
      <w:r w:rsidR="009C1C58">
        <w:rPr>
          <w:rFonts w:ascii="Arial" w:eastAsia="Times New Roman" w:hAnsi="Arial" w:cs="Arial"/>
          <w:lang w:eastAsia="es-ES"/>
        </w:rPr>
        <w:t>.</w:t>
      </w:r>
      <w:r w:rsidR="00C66767" w:rsidRPr="00D011AD">
        <w:rPr>
          <w:rFonts w:ascii="Arial" w:eastAsia="Times New Roman" w:hAnsi="Arial" w:cs="Arial"/>
          <w:lang w:eastAsia="es-ES"/>
        </w:rPr>
        <w:t xml:space="preserve"> </w:t>
      </w:r>
    </w:p>
    <w:p w14:paraId="3A747B82" w14:textId="77777777" w:rsidR="00B769D3" w:rsidRPr="00866FAE" w:rsidRDefault="00B769D3" w:rsidP="00B769D3">
      <w:pPr>
        <w:spacing w:after="180" w:line="336" w:lineRule="auto"/>
        <w:ind w:firstLine="709"/>
        <w:jc w:val="both"/>
        <w:rPr>
          <w:rFonts w:ascii="Arial" w:hAnsi="Arial" w:cs="Arial"/>
        </w:rPr>
      </w:pPr>
      <w:r w:rsidRPr="00866FAE">
        <w:rPr>
          <w:rFonts w:ascii="Arial" w:hAnsi="Arial" w:cs="Arial"/>
        </w:rPr>
        <w:t>b) Para proceder al pago de la subvención, la beneficiaria deberá estar al corriente de sus obligaciones tributarias con el Estado y con la Comunidad Autónoma y de las obligaciones con la Seguridad Social, así como no tener deuda alguna pendiente de pago con la</w:t>
      </w:r>
      <w:r>
        <w:rPr>
          <w:rFonts w:ascii="Arial" w:hAnsi="Arial" w:cs="Arial"/>
        </w:rPr>
        <w:t xml:space="preserve"> Hacienda de la </w:t>
      </w:r>
      <w:r w:rsidRPr="00866FAE">
        <w:rPr>
          <w:rFonts w:ascii="Arial" w:hAnsi="Arial" w:cs="Arial"/>
        </w:rPr>
        <w:t>Comunidad Autónoma de Aragón ni ser deudora por resolución de procedencia de reintegro, salvo que la deuda sea menor a la subvención concedida. En este caso, la deuda será compensada en la liquidación correspondiente si a la fecha de la misma todavía persistiera.</w:t>
      </w:r>
    </w:p>
    <w:p w14:paraId="21B30BB6" w14:textId="73C95C28" w:rsidR="00B769D3" w:rsidRPr="00866FAE" w:rsidRDefault="00B769D3" w:rsidP="00B769D3">
      <w:pPr>
        <w:spacing w:after="180" w:line="336" w:lineRule="auto"/>
        <w:ind w:firstLine="709"/>
        <w:jc w:val="both"/>
        <w:rPr>
          <w:rFonts w:ascii="Arial" w:hAnsi="Arial" w:cs="Arial"/>
        </w:rPr>
      </w:pPr>
      <w:r w:rsidRPr="00866FAE">
        <w:rPr>
          <w:rFonts w:ascii="Arial" w:hAnsi="Arial" w:cs="Arial"/>
        </w:rPr>
        <w:t xml:space="preserve">En el supuesto de que en el momento de proceder al pago la </w:t>
      </w:r>
      <w:r w:rsidR="00B3632D">
        <w:rPr>
          <w:rFonts w:ascii="Arial" w:hAnsi="Arial" w:cs="Arial"/>
        </w:rPr>
        <w:t>Universidad de Zaragoza</w:t>
      </w:r>
      <w:r w:rsidRPr="00866FAE">
        <w:rPr>
          <w:rFonts w:ascii="Arial" w:hAnsi="Arial" w:cs="Arial"/>
        </w:rPr>
        <w:t xml:space="preserve"> no se encuentre al corriente de las obligaciones tributarias con la Hacienda del Estado y con la Seguridad Social se concederá un plazo de subsanación de diez días, indicándose que en caso de no regularizar su situación se procederá a declarar la pérdida del derecho al cobro de la subvención.</w:t>
      </w:r>
    </w:p>
    <w:p w14:paraId="6CD504A7" w14:textId="77777777" w:rsidR="00B769D3" w:rsidRPr="00866FAE" w:rsidRDefault="00B769D3" w:rsidP="00B769D3">
      <w:pPr>
        <w:spacing w:after="180" w:line="336" w:lineRule="auto"/>
        <w:ind w:firstLine="709"/>
        <w:jc w:val="both"/>
        <w:rPr>
          <w:rFonts w:ascii="Arial" w:hAnsi="Arial" w:cs="Arial"/>
          <w:strike/>
        </w:rPr>
      </w:pPr>
      <w:r w:rsidRPr="00866FAE">
        <w:rPr>
          <w:rFonts w:ascii="Arial" w:hAnsi="Arial" w:cs="Arial"/>
        </w:rPr>
        <w:t>c) El pago de las aportaciones por parte del Gobierno de Aragón, que podrá realizarse de forma única o mediante pagos parciales, se llevará a cabo conforme a lo previsto en la normativa básica del Estado, el texto refundido de la Ley de Subvenciones de Aragón, y demás normativa aplicable en materia de subvenciones; previa justificación por la entidad beneficiaria.</w:t>
      </w:r>
    </w:p>
    <w:p w14:paraId="43207C12" w14:textId="77777777" w:rsidR="00B769D3" w:rsidRPr="00866FAE" w:rsidRDefault="00B769D3" w:rsidP="00B769D3">
      <w:pPr>
        <w:spacing w:after="180" w:line="336" w:lineRule="auto"/>
        <w:ind w:right="-2" w:firstLine="708"/>
        <w:jc w:val="both"/>
        <w:rPr>
          <w:rFonts w:ascii="Arial" w:hAnsi="Arial" w:cs="Arial"/>
          <w:lang w:val="es-ES_tradnl"/>
        </w:rPr>
      </w:pPr>
      <w:r w:rsidRPr="00866FAE">
        <w:rPr>
          <w:rFonts w:ascii="Arial" w:hAnsi="Arial" w:cs="Arial"/>
        </w:rPr>
        <w:t>d)</w:t>
      </w:r>
      <w:r w:rsidRPr="00866FAE">
        <w:rPr>
          <w:rFonts w:ascii="Arial" w:hAnsi="Arial" w:cs="Arial"/>
          <w:lang w:val="es-ES_tradnl"/>
        </w:rPr>
        <w:t xml:space="preserve"> El plazo de pago de las aportaciones por parte del Gobierno de Aragón estará supeditado a la ejecución del ejercicio presupuestario de referencia, y condicionado a las normas y criterios adoptados por la Tesorería del Gobierno de Aragón.</w:t>
      </w:r>
    </w:p>
    <w:p w14:paraId="50448CB0" w14:textId="77777777" w:rsidR="00B769D3" w:rsidRPr="00B060BD" w:rsidRDefault="00B769D3" w:rsidP="00B769D3">
      <w:pPr>
        <w:spacing w:after="180" w:line="336" w:lineRule="auto"/>
        <w:ind w:firstLine="708"/>
        <w:jc w:val="both"/>
        <w:rPr>
          <w:rFonts w:ascii="Arial" w:hAnsi="Arial" w:cs="Arial"/>
          <w:b/>
          <w:u w:val="single"/>
        </w:rPr>
      </w:pPr>
      <w:r w:rsidRPr="00866FAE">
        <w:rPr>
          <w:rFonts w:ascii="Arial" w:hAnsi="Arial" w:cs="Arial"/>
          <w:bCs/>
        </w:rPr>
        <w:t>7.</w:t>
      </w:r>
      <w:r w:rsidRPr="00866FAE">
        <w:rPr>
          <w:rFonts w:ascii="Arial" w:hAnsi="Arial" w:cs="Arial"/>
        </w:rPr>
        <w:t xml:space="preserve"> </w:t>
      </w:r>
      <w:r w:rsidRPr="00866FAE">
        <w:rPr>
          <w:rFonts w:ascii="Arial" w:hAnsi="Arial" w:cs="Arial"/>
          <w:i/>
        </w:rPr>
        <w:t>Revocación</w:t>
      </w:r>
      <w:r w:rsidR="00B060BD">
        <w:rPr>
          <w:rFonts w:ascii="Arial" w:hAnsi="Arial" w:cs="Arial"/>
          <w:i/>
        </w:rPr>
        <w:t xml:space="preserve"> y reintegro</w:t>
      </w:r>
      <w:r w:rsidRPr="00B060BD">
        <w:rPr>
          <w:rFonts w:ascii="Arial" w:hAnsi="Arial" w:cs="Arial"/>
          <w:i/>
        </w:rPr>
        <w:t xml:space="preserve">. </w:t>
      </w:r>
    </w:p>
    <w:p w14:paraId="70D62715" w14:textId="77777777" w:rsidR="00B769D3" w:rsidRPr="00866FAE" w:rsidRDefault="00B769D3" w:rsidP="00B769D3">
      <w:pPr>
        <w:spacing w:after="180" w:line="336" w:lineRule="auto"/>
        <w:ind w:right="-2" w:firstLine="708"/>
        <w:jc w:val="both"/>
        <w:rPr>
          <w:rFonts w:ascii="Arial" w:hAnsi="Arial" w:cs="Arial"/>
        </w:rPr>
      </w:pPr>
      <w:r w:rsidRPr="00866FAE">
        <w:rPr>
          <w:rFonts w:ascii="Arial" w:hAnsi="Arial" w:cs="Arial"/>
        </w:rPr>
        <w:t xml:space="preserve">a) Cuando se verifique el incumplimiento de las condiciones y obligaciones impuestas a la entidad beneficiaria en esta orden, en la normativa aplicable a la materia, o concurra cualquier otra causa de las previstas en el artículo 47 del texto refundido de la Ley de Subvenciones de Aragón, procederá la revocación del acto de concesión con la consiguiente pérdida del derecho al cobro de la subvención, o en su caso, reintegro de las cuantías percibidas, así como la exigencia de los intereses correspondientes. En este último caso, la declaración de revocación se producirá en el procedimiento de reintegro regulado en el texto refundido de la Ley de Subvenciones de Aragón. </w:t>
      </w:r>
    </w:p>
    <w:p w14:paraId="62A64717" w14:textId="77777777" w:rsidR="00B769D3" w:rsidRPr="00866FAE" w:rsidRDefault="00B769D3" w:rsidP="00B769D3">
      <w:pPr>
        <w:spacing w:after="180" w:line="336" w:lineRule="auto"/>
        <w:ind w:right="-2" w:firstLine="708"/>
        <w:jc w:val="both"/>
        <w:rPr>
          <w:rFonts w:ascii="Arial" w:hAnsi="Arial" w:cs="Arial"/>
          <w:lang w:val="es-ES_tradnl"/>
        </w:rPr>
      </w:pPr>
      <w:r w:rsidRPr="00866FAE">
        <w:rPr>
          <w:rFonts w:ascii="Arial" w:hAnsi="Arial" w:cs="Arial"/>
          <w:lang w:val="es-ES_tradnl"/>
        </w:rPr>
        <w:t xml:space="preserve">b) El procedimiento se iniciará de oficio mediante orden de la persona titular del Departamento de </w:t>
      </w:r>
      <w:r>
        <w:rPr>
          <w:rFonts w:ascii="Arial" w:hAnsi="Arial" w:cs="Arial"/>
          <w:lang w:val="es-ES_tradnl"/>
        </w:rPr>
        <w:t>Empleo</w:t>
      </w:r>
      <w:r w:rsidRPr="00866FAE">
        <w:rPr>
          <w:rFonts w:ascii="Arial" w:hAnsi="Arial" w:cs="Arial"/>
          <w:lang w:val="es-ES_tradnl"/>
        </w:rPr>
        <w:t xml:space="preserve">, Ciencia y Universidades. </w:t>
      </w:r>
    </w:p>
    <w:p w14:paraId="20021DF1" w14:textId="77777777" w:rsidR="00B769D3" w:rsidRPr="00866FAE" w:rsidRDefault="00B769D3" w:rsidP="00B769D3">
      <w:pPr>
        <w:spacing w:after="180" w:line="336" w:lineRule="auto"/>
        <w:ind w:right="-2" w:firstLine="708"/>
        <w:jc w:val="both"/>
        <w:rPr>
          <w:rFonts w:ascii="Arial" w:hAnsi="Arial" w:cs="Arial"/>
          <w:lang w:val="es-ES_tradnl"/>
        </w:rPr>
      </w:pPr>
      <w:r w:rsidRPr="00866FAE">
        <w:rPr>
          <w:rFonts w:ascii="Arial" w:hAnsi="Arial" w:cs="Arial"/>
          <w:lang w:val="es-ES_tradnl"/>
        </w:rPr>
        <w:t xml:space="preserve">c) En la tramitación del procedimiento de reintegro se estará a lo dispuesto en los artículos 52 y siguientes </w:t>
      </w:r>
      <w:r w:rsidRPr="00866FAE">
        <w:rPr>
          <w:rFonts w:ascii="Arial" w:hAnsi="Arial" w:cs="Arial"/>
        </w:rPr>
        <w:t>del texto refundido de la Ley de Subvenciones de Aragón</w:t>
      </w:r>
      <w:r w:rsidRPr="00866FAE">
        <w:rPr>
          <w:rFonts w:ascii="Arial" w:hAnsi="Arial" w:cs="Arial"/>
          <w:lang w:val="es-ES_tradnl"/>
        </w:rPr>
        <w:t>, garantizándose, en todo caso, el derecho de la entidad beneficiaria a la audiencia.</w:t>
      </w:r>
    </w:p>
    <w:p w14:paraId="0C435F33" w14:textId="77777777" w:rsidR="00B769D3" w:rsidRPr="00866FAE" w:rsidRDefault="00B769D3" w:rsidP="00B769D3">
      <w:pPr>
        <w:spacing w:after="180" w:line="336" w:lineRule="auto"/>
        <w:ind w:right="-2" w:firstLine="708"/>
        <w:jc w:val="both"/>
        <w:rPr>
          <w:rFonts w:ascii="Arial" w:hAnsi="Arial" w:cs="Arial"/>
          <w:lang w:val="es-ES_tradnl"/>
        </w:rPr>
      </w:pPr>
      <w:r w:rsidRPr="00866FAE">
        <w:rPr>
          <w:rFonts w:ascii="Arial" w:hAnsi="Arial" w:cs="Arial"/>
          <w:lang w:val="es-ES_tradnl"/>
        </w:rPr>
        <w:t>d) Cuando el cumplimiento por la entidad beneficiaria se aproxime de modo significativo al cumplimiento total de la actividad y se acredite por ésta una actuación inequívocamente tendente a la satisfacción de sus compromisos, el importe a percibir, o en su caso, la cuantía a reintegrar se determinará, previo informe de la Dirección General de Universidades, atendiendo al principio de proporcionalidad en base al grado de cumplimiento de la finalidad que determinó la concesión de la subvención.</w:t>
      </w:r>
    </w:p>
    <w:p w14:paraId="0FA7E74B" w14:textId="77777777" w:rsidR="00B769D3" w:rsidRPr="00866FAE" w:rsidRDefault="00B769D3" w:rsidP="00B769D3">
      <w:pPr>
        <w:spacing w:after="180" w:line="336" w:lineRule="auto"/>
        <w:ind w:right="-2" w:firstLine="708"/>
        <w:jc w:val="both"/>
        <w:rPr>
          <w:rFonts w:ascii="Arial" w:hAnsi="Arial" w:cs="Arial"/>
        </w:rPr>
      </w:pPr>
      <w:r w:rsidRPr="00866FAE">
        <w:rPr>
          <w:rFonts w:ascii="Arial" w:hAnsi="Arial" w:cs="Arial"/>
          <w:b/>
        </w:rPr>
        <w:t>Tercero</w:t>
      </w:r>
      <w:r w:rsidRPr="00866FAE">
        <w:rPr>
          <w:rFonts w:ascii="Arial" w:hAnsi="Arial" w:cs="Arial"/>
        </w:rPr>
        <w:t xml:space="preserve">. Protección de datos de carácter personal. </w:t>
      </w:r>
    </w:p>
    <w:p w14:paraId="3760F1D4" w14:textId="77777777" w:rsidR="00B769D3" w:rsidRPr="00866FAE" w:rsidRDefault="00B769D3" w:rsidP="00B769D3">
      <w:pPr>
        <w:spacing w:after="180" w:line="336" w:lineRule="auto"/>
        <w:ind w:right="-2" w:firstLine="708"/>
        <w:jc w:val="both"/>
        <w:rPr>
          <w:rFonts w:ascii="Arial" w:hAnsi="Arial" w:cs="Arial"/>
        </w:rPr>
      </w:pPr>
      <w:r w:rsidRPr="00866FAE">
        <w:rPr>
          <w:rFonts w:ascii="Arial" w:hAnsi="Arial" w:cs="Arial"/>
        </w:rPr>
        <w:t>1. A los efectos previstos en el Reglamento (UE) 2016/679 del Parlamento Europeo y del Consejo, de 27 de abril de 2016, relativo a la protección de las personas físicas en lo que respecta al tratamiento de datos personales y a la libre circulación de estos datos y por el que se deroga la Directiva 95/46/CE (Reglamento general de protección de datos) y en la Ley Orgánica 3/2018, de 5 de diciembre, de Protección de Datos Personales y garantía de los derechos digitales, los tratamientos de datos personales llevados a cabo en ejecución de la presente subvención se encuentran amparados en la actividad de tratamiento número 363 “Subvenciones, becas y ayudas para estudios universitarios”, cuya finalidad es gestionar las subvenciones, becas y ayudas de promoción y fomento del estudio universitario y sobre la que se puede encontrar información completa en la  dirección electrónica https://protecciondatos.aragon.es/registro-actividades/363.</w:t>
      </w:r>
      <w:bookmarkStart w:id="0" w:name="_GoBack"/>
      <w:bookmarkEnd w:id="0"/>
    </w:p>
    <w:p w14:paraId="1D2A13BB" w14:textId="77777777" w:rsidR="00B769D3" w:rsidRPr="00866FAE" w:rsidRDefault="00B769D3" w:rsidP="00B769D3">
      <w:pPr>
        <w:spacing w:after="180" w:line="336" w:lineRule="auto"/>
        <w:ind w:right="-2" w:firstLine="708"/>
        <w:jc w:val="both"/>
        <w:rPr>
          <w:rFonts w:ascii="Arial" w:hAnsi="Arial" w:cs="Arial"/>
        </w:rPr>
      </w:pPr>
      <w:r w:rsidRPr="00866FAE">
        <w:rPr>
          <w:rFonts w:ascii="Arial" w:hAnsi="Arial" w:cs="Arial"/>
        </w:rPr>
        <w:t>2. La legitimación para realizar el tratamiento de los datos de carácter personal se basa en una obligación legal y en una misión realizada en interés público o en el ejercicio de poderes públicos conferidos al responsable del tratamiento. No se comunicarán a terceros destinatarios salvo obligación legal.</w:t>
      </w:r>
    </w:p>
    <w:p w14:paraId="7A0A27DD" w14:textId="5812EF28" w:rsidR="00685166" w:rsidRPr="00850864" w:rsidRDefault="00B769D3" w:rsidP="00B769D3">
      <w:pPr>
        <w:spacing w:after="180" w:line="336" w:lineRule="auto"/>
        <w:ind w:right="-2" w:firstLine="708"/>
        <w:jc w:val="both"/>
        <w:rPr>
          <w:rStyle w:val="Hipervnculo"/>
          <w:rFonts w:ascii="Arial" w:hAnsi="Arial" w:cs="Arial"/>
        </w:rPr>
      </w:pPr>
      <w:r w:rsidRPr="00866FAE">
        <w:rPr>
          <w:rFonts w:ascii="Arial" w:hAnsi="Arial" w:cs="Arial"/>
        </w:rPr>
        <w:t xml:space="preserve">3. Las personas titulares de los datos podrán ejercer sus derechos de acceso, rectificación, supresión, portabilidad de los datos y los de limitación y oposición a su tratamiento, así como a no ser objeto de decisiones individuales automatizadas, por medios telemáticos en la sede electrónica de la Administración de la Comunidad Autónoma de Aragón en la dirección electrónica </w:t>
      </w:r>
      <w:bookmarkStart w:id="1" w:name="_Hlk208580862"/>
      <w:r w:rsidR="00850864">
        <w:rPr>
          <w:rFonts w:ascii="Arial" w:hAnsi="Arial" w:cs="Arial"/>
        </w:rPr>
        <w:fldChar w:fldCharType="begin"/>
      </w:r>
      <w:r w:rsidR="00850864">
        <w:rPr>
          <w:rFonts w:ascii="Arial" w:hAnsi="Arial" w:cs="Arial"/>
        </w:rPr>
        <w:instrText xml:space="preserve"> HYPERLINK "https://www.aragon.es/tramitador/-/tramite/gestion-de-proteccion-de-datos" </w:instrText>
      </w:r>
      <w:r w:rsidR="00850864">
        <w:rPr>
          <w:rFonts w:ascii="Arial" w:hAnsi="Arial" w:cs="Arial"/>
        </w:rPr>
        <w:fldChar w:fldCharType="separate"/>
      </w:r>
      <w:r w:rsidR="00693269" w:rsidRPr="00850864">
        <w:rPr>
          <w:rStyle w:val="Hipervnculo"/>
          <w:rFonts w:ascii="Arial" w:hAnsi="Arial" w:cs="Arial"/>
        </w:rPr>
        <w:t>https://www.aragon.es/tramitador/-/tramite/gestion-de-proteccion-de-datos</w:t>
      </w:r>
    </w:p>
    <w:bookmarkEnd w:id="1"/>
    <w:p w14:paraId="29257A08" w14:textId="3EB3F697" w:rsidR="00B769D3" w:rsidRPr="00866FAE" w:rsidRDefault="00850864" w:rsidP="00B769D3">
      <w:pPr>
        <w:spacing w:after="180" w:line="336" w:lineRule="auto"/>
        <w:ind w:right="-2" w:firstLine="708"/>
        <w:jc w:val="both"/>
        <w:rPr>
          <w:rFonts w:ascii="Arial" w:hAnsi="Arial" w:cs="Arial"/>
        </w:rPr>
      </w:pPr>
      <w:r>
        <w:rPr>
          <w:rFonts w:ascii="Arial" w:hAnsi="Arial" w:cs="Arial"/>
        </w:rPr>
        <w:fldChar w:fldCharType="end"/>
      </w:r>
      <w:r w:rsidR="00B769D3" w:rsidRPr="00866FAE">
        <w:rPr>
          <w:rFonts w:ascii="Arial" w:hAnsi="Arial" w:cs="Arial"/>
        </w:rPr>
        <w:t xml:space="preserve">4. Se podrá consultar la información adicional y detallada sobre esta actividad de tratamiento en </w:t>
      </w:r>
      <w:hyperlink r:id="rId9" w:history="1">
        <w:r w:rsidRPr="00850864">
          <w:rPr>
            <w:rStyle w:val="Hipervnculo"/>
            <w:rFonts w:ascii="Arial" w:hAnsi="Arial" w:cs="Arial"/>
          </w:rPr>
          <w:t>https://registro-actividades-tratamiento.aragon.es/registro-actividades</w:t>
        </w:r>
        <w:r w:rsidR="00856F04" w:rsidRPr="00850864">
          <w:rPr>
            <w:rStyle w:val="Hipervnculo"/>
            <w:rFonts w:ascii="Arial" w:hAnsi="Arial" w:cs="Arial"/>
          </w:rPr>
          <w:t>h</w:t>
        </w:r>
      </w:hyperlink>
    </w:p>
    <w:p w14:paraId="1DC74DAA" w14:textId="77777777" w:rsidR="00B769D3" w:rsidRPr="00866FAE" w:rsidRDefault="00B769D3" w:rsidP="00B769D3">
      <w:pPr>
        <w:spacing w:after="180" w:line="336" w:lineRule="auto"/>
        <w:ind w:right="-2" w:firstLine="708"/>
        <w:jc w:val="both"/>
        <w:rPr>
          <w:rFonts w:ascii="Arial" w:hAnsi="Arial" w:cs="Arial"/>
        </w:rPr>
      </w:pPr>
      <w:r w:rsidRPr="00866FAE">
        <w:rPr>
          <w:rFonts w:ascii="Arial" w:hAnsi="Arial" w:cs="Arial"/>
        </w:rPr>
        <w:t xml:space="preserve">Contra esta orden, que pone fin a la vía administrativa, podrá interponerse potestativamente un recurso de reposición ante la Consejera de </w:t>
      </w:r>
      <w:r>
        <w:rPr>
          <w:rFonts w:ascii="Arial" w:hAnsi="Arial" w:cs="Arial"/>
        </w:rPr>
        <w:t>Empleo</w:t>
      </w:r>
      <w:r w:rsidRPr="00866FAE">
        <w:rPr>
          <w:rFonts w:ascii="Arial" w:hAnsi="Arial" w:cs="Arial"/>
        </w:rPr>
        <w:t>, Ciencia y Universidades en el plazo de un mes, contado a partir del día siguiente al de su notificación, de conformidad con lo dispuesto en los artículos 123 y 124 de la Ley 39/2015, de 1 de octubre, del Procedimiento Administrativo Común de las Administraciones Públicas, o bien, podrá interponerse directamente un recurso contencioso-administrativo ante la Sala de lo Contencioso-Administrativo del Tribunal Superior de Justicia de Aragón en el plazo de dos meses, contados desde el día siguiente al de su notificación, sin que en ningún caso pueda hacerse un uso simultáneo de ambas vías de recurso.</w:t>
      </w:r>
    </w:p>
    <w:p w14:paraId="01FB348D" w14:textId="77777777" w:rsidR="00B769D3" w:rsidRPr="00866FAE" w:rsidRDefault="00B769D3" w:rsidP="00B769D3">
      <w:pPr>
        <w:spacing w:after="180" w:line="336" w:lineRule="auto"/>
        <w:ind w:left="-284"/>
        <w:jc w:val="center"/>
        <w:rPr>
          <w:rFonts w:ascii="Arial" w:hAnsi="Arial" w:cs="Arial"/>
        </w:rPr>
      </w:pPr>
      <w:r w:rsidRPr="00866FAE">
        <w:rPr>
          <w:rFonts w:ascii="Arial" w:hAnsi="Arial" w:cs="Arial"/>
        </w:rPr>
        <w:t>Firmado electrónicamente</w:t>
      </w:r>
    </w:p>
    <w:p w14:paraId="1D1BA4C5" w14:textId="77777777" w:rsidR="00B769D3" w:rsidRPr="00866FAE" w:rsidRDefault="00B769D3" w:rsidP="00B769D3">
      <w:pPr>
        <w:spacing w:after="180" w:line="336" w:lineRule="auto"/>
        <w:ind w:left="-284"/>
        <w:jc w:val="center"/>
        <w:rPr>
          <w:rFonts w:ascii="Arial" w:hAnsi="Arial" w:cs="Arial"/>
        </w:rPr>
      </w:pPr>
      <w:r w:rsidRPr="00866FAE">
        <w:rPr>
          <w:rFonts w:ascii="Arial" w:hAnsi="Arial" w:cs="Arial"/>
        </w:rPr>
        <w:t xml:space="preserve">La Consejera de </w:t>
      </w:r>
      <w:r>
        <w:rPr>
          <w:rFonts w:ascii="Arial" w:hAnsi="Arial" w:cs="Arial"/>
        </w:rPr>
        <w:t>Empleo</w:t>
      </w:r>
      <w:r w:rsidRPr="00866FAE">
        <w:rPr>
          <w:rFonts w:ascii="Arial" w:hAnsi="Arial" w:cs="Arial"/>
        </w:rPr>
        <w:t xml:space="preserve">, Ciencia y Universidades </w:t>
      </w:r>
    </w:p>
    <w:p w14:paraId="488CDF1A" w14:textId="77777777" w:rsidR="00B769D3" w:rsidRPr="00866FAE" w:rsidRDefault="00B769D3" w:rsidP="00B769D3">
      <w:pPr>
        <w:spacing w:after="180" w:line="336" w:lineRule="auto"/>
        <w:ind w:left="-284" w:right="-2"/>
        <w:jc w:val="center"/>
        <w:rPr>
          <w:rFonts w:ascii="Arial" w:hAnsi="Arial" w:cs="Arial"/>
        </w:rPr>
      </w:pPr>
      <w:r w:rsidRPr="00866FAE">
        <w:rPr>
          <w:rFonts w:ascii="Arial" w:hAnsi="Arial" w:cs="Arial"/>
        </w:rPr>
        <w:t>Claudia Pérez Forniés</w:t>
      </w:r>
    </w:p>
    <w:p w14:paraId="1E77521E" w14:textId="77777777" w:rsidR="00B769D3" w:rsidRDefault="00B769D3">
      <w:pPr>
        <w:rPr>
          <w:rFonts w:ascii="Arial" w:hAnsi="Arial" w:cs="Arial"/>
        </w:rPr>
      </w:pPr>
    </w:p>
    <w:sectPr w:rsidR="00B769D3" w:rsidSect="007D540A">
      <w:headerReference w:type="default" r:id="rId10"/>
      <w:footerReference w:type="default" r:id="rId11"/>
      <w:headerReference w:type="first" r:id="rId12"/>
      <w:pgSz w:w="11906" w:h="16838"/>
      <w:pgMar w:top="1418" w:right="1418" w:bottom="1418" w:left="1418" w:header="1701"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27DB90" w14:textId="77777777" w:rsidR="004C26D0" w:rsidRDefault="004C26D0" w:rsidP="004C26D0">
      <w:pPr>
        <w:spacing w:after="0" w:line="240" w:lineRule="auto"/>
      </w:pPr>
      <w:r>
        <w:separator/>
      </w:r>
    </w:p>
  </w:endnote>
  <w:endnote w:type="continuationSeparator" w:id="0">
    <w:p w14:paraId="1DB18988" w14:textId="77777777" w:rsidR="004C26D0" w:rsidRDefault="004C26D0" w:rsidP="004C26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19717116"/>
      <w:docPartObj>
        <w:docPartGallery w:val="Page Numbers (Bottom of Page)"/>
        <w:docPartUnique/>
      </w:docPartObj>
    </w:sdtPr>
    <w:sdtEndPr/>
    <w:sdtContent>
      <w:p w14:paraId="1C70D5CF" w14:textId="09B6E2AB" w:rsidR="001D71EC" w:rsidRDefault="001D71EC">
        <w:pPr>
          <w:pStyle w:val="Piedepgina"/>
          <w:jc w:val="center"/>
        </w:pPr>
        <w:r>
          <w:fldChar w:fldCharType="begin"/>
        </w:r>
        <w:r>
          <w:instrText>PAGE   \* MERGEFORMAT</w:instrText>
        </w:r>
        <w:r>
          <w:fldChar w:fldCharType="separate"/>
        </w:r>
        <w:r w:rsidR="00264CD8">
          <w:rPr>
            <w:noProof/>
          </w:rPr>
          <w:t>15</w:t>
        </w:r>
        <w:r>
          <w:fldChar w:fldCharType="end"/>
        </w:r>
      </w:p>
    </w:sdtContent>
  </w:sdt>
  <w:p w14:paraId="2FC71E19" w14:textId="77777777" w:rsidR="001D71EC" w:rsidRDefault="001D71E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A90D8E" w14:textId="77777777" w:rsidR="004C26D0" w:rsidRDefault="004C26D0" w:rsidP="004C26D0">
      <w:pPr>
        <w:spacing w:after="0" w:line="240" w:lineRule="auto"/>
      </w:pPr>
      <w:r>
        <w:separator/>
      </w:r>
    </w:p>
  </w:footnote>
  <w:footnote w:type="continuationSeparator" w:id="0">
    <w:p w14:paraId="0510E108" w14:textId="77777777" w:rsidR="004C26D0" w:rsidRDefault="004C26D0" w:rsidP="004C26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2A3F76" w14:textId="77777777" w:rsidR="004C26D0" w:rsidRDefault="004C26D0">
    <w:pPr>
      <w:pStyle w:val="Encabezado"/>
    </w:pPr>
    <w:r>
      <w:rPr>
        <w:rFonts w:ascii="Times New Roman" w:hAnsi="Times New Roman"/>
        <w:noProof/>
        <w:sz w:val="24"/>
        <w:szCs w:val="24"/>
        <w:lang w:eastAsia="es-ES"/>
      </w:rPr>
      <w:drawing>
        <wp:anchor distT="0" distB="0" distL="114300" distR="114300" simplePos="0" relativeHeight="251659264" behindDoc="0" locked="0" layoutInCell="1" allowOverlap="1" wp14:anchorId="5FB131A5" wp14:editId="2BCA6341">
          <wp:simplePos x="0" y="0"/>
          <wp:positionH relativeFrom="page">
            <wp:align>left</wp:align>
          </wp:positionH>
          <wp:positionV relativeFrom="page">
            <wp:align>top</wp:align>
          </wp:positionV>
          <wp:extent cx="7579995" cy="1630680"/>
          <wp:effectExtent l="0" t="0" r="0" b="0"/>
          <wp:wrapNone/>
          <wp:docPr id="3"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9995" cy="1630680"/>
                  </a:xfrm>
                  <a:prstGeom prst="rect">
                    <a:avLst/>
                  </a:prstGeom>
                  <a:noFill/>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69D641" w14:textId="77777777" w:rsidR="004C26D0" w:rsidRDefault="003A4039" w:rsidP="004C26D0">
    <w:pPr>
      <w:pStyle w:val="Encabezado"/>
      <w:tabs>
        <w:tab w:val="clear" w:pos="4252"/>
        <w:tab w:val="clear" w:pos="8504"/>
        <w:tab w:val="left" w:pos="1440"/>
      </w:tabs>
    </w:pPr>
    <w:r>
      <w:rPr>
        <w:noProof/>
        <w:lang w:eastAsia="es-ES"/>
      </w:rPr>
      <w:drawing>
        <wp:inline distT="0" distB="0" distL="0" distR="0" wp14:anchorId="0E4E8610" wp14:editId="7579D84B">
          <wp:extent cx="1436370" cy="560070"/>
          <wp:effectExtent l="0" t="0" r="0" b="0"/>
          <wp:docPr id="36" name="Imagen 36"/>
          <wp:cNvGraphicFramePr/>
          <a:graphic xmlns:a="http://schemas.openxmlformats.org/drawingml/2006/main">
            <a:graphicData uri="http://schemas.openxmlformats.org/drawingml/2006/picture">
              <pic:pic xmlns:pic="http://schemas.openxmlformats.org/drawingml/2006/picture">
                <pic:nvPicPr>
                  <pic:cNvPr id="36" name="Imagen 36"/>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6370" cy="560070"/>
                  </a:xfrm>
                  <a:prstGeom prst="rect">
                    <a:avLst/>
                  </a:prstGeom>
                  <a:noFill/>
                  <a:ln>
                    <a:noFill/>
                  </a:ln>
                </pic:spPr>
              </pic:pic>
            </a:graphicData>
          </a:graphic>
        </wp:inline>
      </w:drawing>
    </w:r>
    <w:r w:rsidR="004C26D0">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25554"/>
    <w:multiLevelType w:val="hybridMultilevel"/>
    <w:tmpl w:val="675A4C0E"/>
    <w:lvl w:ilvl="0" w:tplc="0C0A0011">
      <w:start w:val="1"/>
      <w:numFmt w:val="decimal"/>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15:restartNumberingAfterBreak="0">
    <w:nsid w:val="027A2370"/>
    <w:multiLevelType w:val="hybridMultilevel"/>
    <w:tmpl w:val="E8A0EB74"/>
    <w:lvl w:ilvl="0" w:tplc="D444E222">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D325C60"/>
    <w:multiLevelType w:val="hybridMultilevel"/>
    <w:tmpl w:val="512ED2F6"/>
    <w:lvl w:ilvl="0" w:tplc="0C0A001B">
      <w:start w:val="1"/>
      <w:numFmt w:val="lowerRoman"/>
      <w:lvlText w:val="%1."/>
      <w:lvlJc w:val="right"/>
      <w:pPr>
        <w:ind w:left="1429" w:hanging="360"/>
      </w:p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3" w15:restartNumberingAfterBreak="0">
    <w:nsid w:val="0FF56795"/>
    <w:multiLevelType w:val="hybridMultilevel"/>
    <w:tmpl w:val="A840303E"/>
    <w:lvl w:ilvl="0" w:tplc="0C0A0013">
      <w:start w:val="1"/>
      <w:numFmt w:val="upperRoman"/>
      <w:lvlText w:val="%1."/>
      <w:lvlJc w:val="righ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4" w15:restartNumberingAfterBreak="0">
    <w:nsid w:val="116D2D5A"/>
    <w:multiLevelType w:val="hybridMultilevel"/>
    <w:tmpl w:val="AA6A4060"/>
    <w:lvl w:ilvl="0" w:tplc="ECCC14C2">
      <w:start w:val="1"/>
      <w:numFmt w:val="decimal"/>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5" w15:restartNumberingAfterBreak="0">
    <w:nsid w:val="15307DE8"/>
    <w:multiLevelType w:val="hybridMultilevel"/>
    <w:tmpl w:val="26641E12"/>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6" w15:restartNumberingAfterBreak="0">
    <w:nsid w:val="1C5115E1"/>
    <w:multiLevelType w:val="multilevel"/>
    <w:tmpl w:val="10B2EE84"/>
    <w:lvl w:ilvl="0">
      <w:start w:val="1"/>
      <w:numFmt w:val="lowerLetter"/>
      <w:lvlText w:val="%1)"/>
      <w:lvlJc w:val="left"/>
      <w:pPr>
        <w:ind w:left="720" w:hanging="360"/>
      </w:pPr>
      <w:rPr>
        <w:sz w:val="2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196318C"/>
    <w:multiLevelType w:val="hybridMultilevel"/>
    <w:tmpl w:val="DDD60E2E"/>
    <w:lvl w:ilvl="0" w:tplc="FF2A7BAC">
      <w:numFmt w:val="bullet"/>
      <w:lvlText w:val="-"/>
      <w:lvlJc w:val="left"/>
      <w:pPr>
        <w:ind w:left="1494" w:hanging="360"/>
      </w:pPr>
      <w:rPr>
        <w:rFonts w:ascii="Arial" w:eastAsiaTheme="minorHAnsi" w:hAnsi="Arial" w:cs="Arial" w:hint="default"/>
      </w:rPr>
    </w:lvl>
    <w:lvl w:ilvl="1" w:tplc="0C0A0003" w:tentative="1">
      <w:start w:val="1"/>
      <w:numFmt w:val="bullet"/>
      <w:lvlText w:val="o"/>
      <w:lvlJc w:val="left"/>
      <w:pPr>
        <w:ind w:left="2214" w:hanging="360"/>
      </w:pPr>
      <w:rPr>
        <w:rFonts w:ascii="Courier New" w:hAnsi="Courier New" w:cs="Courier New" w:hint="default"/>
      </w:rPr>
    </w:lvl>
    <w:lvl w:ilvl="2" w:tplc="0C0A0005" w:tentative="1">
      <w:start w:val="1"/>
      <w:numFmt w:val="bullet"/>
      <w:lvlText w:val=""/>
      <w:lvlJc w:val="left"/>
      <w:pPr>
        <w:ind w:left="2934" w:hanging="360"/>
      </w:pPr>
      <w:rPr>
        <w:rFonts w:ascii="Wingdings" w:hAnsi="Wingdings" w:hint="default"/>
      </w:rPr>
    </w:lvl>
    <w:lvl w:ilvl="3" w:tplc="0C0A0001" w:tentative="1">
      <w:start w:val="1"/>
      <w:numFmt w:val="bullet"/>
      <w:lvlText w:val=""/>
      <w:lvlJc w:val="left"/>
      <w:pPr>
        <w:ind w:left="3654" w:hanging="360"/>
      </w:pPr>
      <w:rPr>
        <w:rFonts w:ascii="Symbol" w:hAnsi="Symbol" w:hint="default"/>
      </w:rPr>
    </w:lvl>
    <w:lvl w:ilvl="4" w:tplc="0C0A0003" w:tentative="1">
      <w:start w:val="1"/>
      <w:numFmt w:val="bullet"/>
      <w:lvlText w:val="o"/>
      <w:lvlJc w:val="left"/>
      <w:pPr>
        <w:ind w:left="4374" w:hanging="360"/>
      </w:pPr>
      <w:rPr>
        <w:rFonts w:ascii="Courier New" w:hAnsi="Courier New" w:cs="Courier New" w:hint="default"/>
      </w:rPr>
    </w:lvl>
    <w:lvl w:ilvl="5" w:tplc="0C0A0005" w:tentative="1">
      <w:start w:val="1"/>
      <w:numFmt w:val="bullet"/>
      <w:lvlText w:val=""/>
      <w:lvlJc w:val="left"/>
      <w:pPr>
        <w:ind w:left="5094" w:hanging="360"/>
      </w:pPr>
      <w:rPr>
        <w:rFonts w:ascii="Wingdings" w:hAnsi="Wingdings" w:hint="default"/>
      </w:rPr>
    </w:lvl>
    <w:lvl w:ilvl="6" w:tplc="0C0A0001" w:tentative="1">
      <w:start w:val="1"/>
      <w:numFmt w:val="bullet"/>
      <w:lvlText w:val=""/>
      <w:lvlJc w:val="left"/>
      <w:pPr>
        <w:ind w:left="5814" w:hanging="360"/>
      </w:pPr>
      <w:rPr>
        <w:rFonts w:ascii="Symbol" w:hAnsi="Symbol" w:hint="default"/>
      </w:rPr>
    </w:lvl>
    <w:lvl w:ilvl="7" w:tplc="0C0A0003" w:tentative="1">
      <w:start w:val="1"/>
      <w:numFmt w:val="bullet"/>
      <w:lvlText w:val="o"/>
      <w:lvlJc w:val="left"/>
      <w:pPr>
        <w:ind w:left="6534" w:hanging="360"/>
      </w:pPr>
      <w:rPr>
        <w:rFonts w:ascii="Courier New" w:hAnsi="Courier New" w:cs="Courier New" w:hint="default"/>
      </w:rPr>
    </w:lvl>
    <w:lvl w:ilvl="8" w:tplc="0C0A0005" w:tentative="1">
      <w:start w:val="1"/>
      <w:numFmt w:val="bullet"/>
      <w:lvlText w:val=""/>
      <w:lvlJc w:val="left"/>
      <w:pPr>
        <w:ind w:left="7254" w:hanging="360"/>
      </w:pPr>
      <w:rPr>
        <w:rFonts w:ascii="Wingdings" w:hAnsi="Wingdings" w:hint="default"/>
      </w:rPr>
    </w:lvl>
  </w:abstractNum>
  <w:abstractNum w:abstractNumId="8" w15:restartNumberingAfterBreak="0">
    <w:nsid w:val="25420AAC"/>
    <w:multiLevelType w:val="hybridMultilevel"/>
    <w:tmpl w:val="27DEDE34"/>
    <w:lvl w:ilvl="0" w:tplc="0C0A0017">
      <w:start w:val="1"/>
      <w:numFmt w:val="lowerLetter"/>
      <w:lvlText w:val="%1)"/>
      <w:lvlJc w:val="left"/>
      <w:pPr>
        <w:ind w:left="1429" w:hanging="360"/>
      </w:p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9" w15:restartNumberingAfterBreak="0">
    <w:nsid w:val="2BBD1A79"/>
    <w:multiLevelType w:val="hybridMultilevel"/>
    <w:tmpl w:val="A840303E"/>
    <w:lvl w:ilvl="0" w:tplc="0C0A0013">
      <w:start w:val="1"/>
      <w:numFmt w:val="upperRoman"/>
      <w:lvlText w:val="%1."/>
      <w:lvlJc w:val="righ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0" w15:restartNumberingAfterBreak="0">
    <w:nsid w:val="32372884"/>
    <w:multiLevelType w:val="hybridMultilevel"/>
    <w:tmpl w:val="477CB8B0"/>
    <w:lvl w:ilvl="0" w:tplc="A2762238">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2E2535A"/>
    <w:multiLevelType w:val="hybridMultilevel"/>
    <w:tmpl w:val="DC7AD08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331C094A"/>
    <w:multiLevelType w:val="hybridMultilevel"/>
    <w:tmpl w:val="3F8407C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371C7129"/>
    <w:multiLevelType w:val="hybridMultilevel"/>
    <w:tmpl w:val="C12EA8C8"/>
    <w:lvl w:ilvl="0" w:tplc="0888B53E">
      <w:start w:val="1"/>
      <w:numFmt w:val="lowerRoman"/>
      <w:lvlText w:val="%1)"/>
      <w:lvlJc w:val="left"/>
      <w:pPr>
        <w:ind w:left="1789" w:hanging="720"/>
      </w:pPr>
      <w:rPr>
        <w:rFonts w:hint="default"/>
      </w:r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14" w15:restartNumberingAfterBreak="0">
    <w:nsid w:val="3E796D84"/>
    <w:multiLevelType w:val="hybridMultilevel"/>
    <w:tmpl w:val="FB0C950E"/>
    <w:lvl w:ilvl="0" w:tplc="B4BE5A76">
      <w:numFmt w:val="bullet"/>
      <w:lvlText w:val="-"/>
      <w:lvlJc w:val="left"/>
      <w:pPr>
        <w:ind w:left="1494" w:hanging="360"/>
      </w:pPr>
      <w:rPr>
        <w:rFonts w:ascii="Arial" w:eastAsiaTheme="minorHAnsi" w:hAnsi="Arial" w:cs="Arial" w:hint="default"/>
      </w:rPr>
    </w:lvl>
    <w:lvl w:ilvl="1" w:tplc="0C0A0003" w:tentative="1">
      <w:start w:val="1"/>
      <w:numFmt w:val="bullet"/>
      <w:lvlText w:val="o"/>
      <w:lvlJc w:val="left"/>
      <w:pPr>
        <w:ind w:left="2214" w:hanging="360"/>
      </w:pPr>
      <w:rPr>
        <w:rFonts w:ascii="Courier New" w:hAnsi="Courier New" w:cs="Courier New" w:hint="default"/>
      </w:rPr>
    </w:lvl>
    <w:lvl w:ilvl="2" w:tplc="0C0A0005" w:tentative="1">
      <w:start w:val="1"/>
      <w:numFmt w:val="bullet"/>
      <w:lvlText w:val=""/>
      <w:lvlJc w:val="left"/>
      <w:pPr>
        <w:ind w:left="2934" w:hanging="360"/>
      </w:pPr>
      <w:rPr>
        <w:rFonts w:ascii="Wingdings" w:hAnsi="Wingdings" w:hint="default"/>
      </w:rPr>
    </w:lvl>
    <w:lvl w:ilvl="3" w:tplc="0C0A0001" w:tentative="1">
      <w:start w:val="1"/>
      <w:numFmt w:val="bullet"/>
      <w:lvlText w:val=""/>
      <w:lvlJc w:val="left"/>
      <w:pPr>
        <w:ind w:left="3654" w:hanging="360"/>
      </w:pPr>
      <w:rPr>
        <w:rFonts w:ascii="Symbol" w:hAnsi="Symbol" w:hint="default"/>
      </w:rPr>
    </w:lvl>
    <w:lvl w:ilvl="4" w:tplc="0C0A0003" w:tentative="1">
      <w:start w:val="1"/>
      <w:numFmt w:val="bullet"/>
      <w:lvlText w:val="o"/>
      <w:lvlJc w:val="left"/>
      <w:pPr>
        <w:ind w:left="4374" w:hanging="360"/>
      </w:pPr>
      <w:rPr>
        <w:rFonts w:ascii="Courier New" w:hAnsi="Courier New" w:cs="Courier New" w:hint="default"/>
      </w:rPr>
    </w:lvl>
    <w:lvl w:ilvl="5" w:tplc="0C0A0005" w:tentative="1">
      <w:start w:val="1"/>
      <w:numFmt w:val="bullet"/>
      <w:lvlText w:val=""/>
      <w:lvlJc w:val="left"/>
      <w:pPr>
        <w:ind w:left="5094" w:hanging="360"/>
      </w:pPr>
      <w:rPr>
        <w:rFonts w:ascii="Wingdings" w:hAnsi="Wingdings" w:hint="default"/>
      </w:rPr>
    </w:lvl>
    <w:lvl w:ilvl="6" w:tplc="0C0A0001" w:tentative="1">
      <w:start w:val="1"/>
      <w:numFmt w:val="bullet"/>
      <w:lvlText w:val=""/>
      <w:lvlJc w:val="left"/>
      <w:pPr>
        <w:ind w:left="5814" w:hanging="360"/>
      </w:pPr>
      <w:rPr>
        <w:rFonts w:ascii="Symbol" w:hAnsi="Symbol" w:hint="default"/>
      </w:rPr>
    </w:lvl>
    <w:lvl w:ilvl="7" w:tplc="0C0A0003" w:tentative="1">
      <w:start w:val="1"/>
      <w:numFmt w:val="bullet"/>
      <w:lvlText w:val="o"/>
      <w:lvlJc w:val="left"/>
      <w:pPr>
        <w:ind w:left="6534" w:hanging="360"/>
      </w:pPr>
      <w:rPr>
        <w:rFonts w:ascii="Courier New" w:hAnsi="Courier New" w:cs="Courier New" w:hint="default"/>
      </w:rPr>
    </w:lvl>
    <w:lvl w:ilvl="8" w:tplc="0C0A0005" w:tentative="1">
      <w:start w:val="1"/>
      <w:numFmt w:val="bullet"/>
      <w:lvlText w:val=""/>
      <w:lvlJc w:val="left"/>
      <w:pPr>
        <w:ind w:left="7254" w:hanging="360"/>
      </w:pPr>
      <w:rPr>
        <w:rFonts w:ascii="Wingdings" w:hAnsi="Wingdings" w:hint="default"/>
      </w:rPr>
    </w:lvl>
  </w:abstractNum>
  <w:abstractNum w:abstractNumId="15" w15:restartNumberingAfterBreak="0">
    <w:nsid w:val="43F13A7F"/>
    <w:multiLevelType w:val="hybridMultilevel"/>
    <w:tmpl w:val="D556C176"/>
    <w:lvl w:ilvl="0" w:tplc="0C0A001B">
      <w:start w:val="1"/>
      <w:numFmt w:val="lowerRoman"/>
      <w:lvlText w:val="%1."/>
      <w:lvlJc w:val="right"/>
      <w:pPr>
        <w:ind w:left="1789" w:hanging="360"/>
      </w:pPr>
    </w:lvl>
    <w:lvl w:ilvl="1" w:tplc="0C0A0019" w:tentative="1">
      <w:start w:val="1"/>
      <w:numFmt w:val="lowerLetter"/>
      <w:lvlText w:val="%2."/>
      <w:lvlJc w:val="left"/>
      <w:pPr>
        <w:ind w:left="2509" w:hanging="360"/>
      </w:pPr>
    </w:lvl>
    <w:lvl w:ilvl="2" w:tplc="0C0A001B" w:tentative="1">
      <w:start w:val="1"/>
      <w:numFmt w:val="lowerRoman"/>
      <w:lvlText w:val="%3."/>
      <w:lvlJc w:val="right"/>
      <w:pPr>
        <w:ind w:left="3229" w:hanging="180"/>
      </w:pPr>
    </w:lvl>
    <w:lvl w:ilvl="3" w:tplc="0C0A000F" w:tentative="1">
      <w:start w:val="1"/>
      <w:numFmt w:val="decimal"/>
      <w:lvlText w:val="%4."/>
      <w:lvlJc w:val="left"/>
      <w:pPr>
        <w:ind w:left="3949" w:hanging="360"/>
      </w:pPr>
    </w:lvl>
    <w:lvl w:ilvl="4" w:tplc="0C0A0019" w:tentative="1">
      <w:start w:val="1"/>
      <w:numFmt w:val="lowerLetter"/>
      <w:lvlText w:val="%5."/>
      <w:lvlJc w:val="left"/>
      <w:pPr>
        <w:ind w:left="4669" w:hanging="360"/>
      </w:pPr>
    </w:lvl>
    <w:lvl w:ilvl="5" w:tplc="0C0A001B" w:tentative="1">
      <w:start w:val="1"/>
      <w:numFmt w:val="lowerRoman"/>
      <w:lvlText w:val="%6."/>
      <w:lvlJc w:val="right"/>
      <w:pPr>
        <w:ind w:left="5389" w:hanging="180"/>
      </w:pPr>
    </w:lvl>
    <w:lvl w:ilvl="6" w:tplc="0C0A000F" w:tentative="1">
      <w:start w:val="1"/>
      <w:numFmt w:val="decimal"/>
      <w:lvlText w:val="%7."/>
      <w:lvlJc w:val="left"/>
      <w:pPr>
        <w:ind w:left="6109" w:hanging="360"/>
      </w:pPr>
    </w:lvl>
    <w:lvl w:ilvl="7" w:tplc="0C0A0019" w:tentative="1">
      <w:start w:val="1"/>
      <w:numFmt w:val="lowerLetter"/>
      <w:lvlText w:val="%8."/>
      <w:lvlJc w:val="left"/>
      <w:pPr>
        <w:ind w:left="6829" w:hanging="360"/>
      </w:pPr>
    </w:lvl>
    <w:lvl w:ilvl="8" w:tplc="0C0A001B" w:tentative="1">
      <w:start w:val="1"/>
      <w:numFmt w:val="lowerRoman"/>
      <w:lvlText w:val="%9."/>
      <w:lvlJc w:val="right"/>
      <w:pPr>
        <w:ind w:left="7549" w:hanging="180"/>
      </w:pPr>
    </w:lvl>
  </w:abstractNum>
  <w:abstractNum w:abstractNumId="16" w15:restartNumberingAfterBreak="0">
    <w:nsid w:val="4E4751AB"/>
    <w:multiLevelType w:val="hybridMultilevel"/>
    <w:tmpl w:val="A840303E"/>
    <w:lvl w:ilvl="0" w:tplc="0C0A0013">
      <w:start w:val="1"/>
      <w:numFmt w:val="upperRoman"/>
      <w:lvlText w:val="%1."/>
      <w:lvlJc w:val="righ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7" w15:restartNumberingAfterBreak="0">
    <w:nsid w:val="51463719"/>
    <w:multiLevelType w:val="hybridMultilevel"/>
    <w:tmpl w:val="0D8CFFF8"/>
    <w:lvl w:ilvl="0" w:tplc="0C0A000F">
      <w:start w:val="1"/>
      <w:numFmt w:val="decimal"/>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8" w15:restartNumberingAfterBreak="0">
    <w:nsid w:val="53203CE9"/>
    <w:multiLevelType w:val="hybridMultilevel"/>
    <w:tmpl w:val="12103A14"/>
    <w:lvl w:ilvl="0" w:tplc="2D18814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AD32DB"/>
    <w:multiLevelType w:val="hybridMultilevel"/>
    <w:tmpl w:val="5E043274"/>
    <w:lvl w:ilvl="0" w:tplc="0C0A001B">
      <w:start w:val="1"/>
      <w:numFmt w:val="lowerRoman"/>
      <w:lvlText w:val="%1."/>
      <w:lvlJc w:val="righ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20" w15:restartNumberingAfterBreak="0">
    <w:nsid w:val="6BB721A2"/>
    <w:multiLevelType w:val="hybridMultilevel"/>
    <w:tmpl w:val="0F3EFB16"/>
    <w:lvl w:ilvl="0" w:tplc="0C0A001B">
      <w:start w:val="1"/>
      <w:numFmt w:val="lowerRoman"/>
      <w:lvlText w:val="%1."/>
      <w:lvlJc w:val="right"/>
      <w:pPr>
        <w:ind w:left="2136" w:hanging="360"/>
      </w:pPr>
    </w:lvl>
    <w:lvl w:ilvl="1" w:tplc="0C0A0019" w:tentative="1">
      <w:start w:val="1"/>
      <w:numFmt w:val="lowerLetter"/>
      <w:lvlText w:val="%2."/>
      <w:lvlJc w:val="left"/>
      <w:pPr>
        <w:ind w:left="2856" w:hanging="360"/>
      </w:pPr>
    </w:lvl>
    <w:lvl w:ilvl="2" w:tplc="0C0A001B" w:tentative="1">
      <w:start w:val="1"/>
      <w:numFmt w:val="lowerRoman"/>
      <w:lvlText w:val="%3."/>
      <w:lvlJc w:val="right"/>
      <w:pPr>
        <w:ind w:left="3576" w:hanging="180"/>
      </w:pPr>
    </w:lvl>
    <w:lvl w:ilvl="3" w:tplc="0C0A000F" w:tentative="1">
      <w:start w:val="1"/>
      <w:numFmt w:val="decimal"/>
      <w:lvlText w:val="%4."/>
      <w:lvlJc w:val="left"/>
      <w:pPr>
        <w:ind w:left="4296" w:hanging="360"/>
      </w:pPr>
    </w:lvl>
    <w:lvl w:ilvl="4" w:tplc="0C0A0019" w:tentative="1">
      <w:start w:val="1"/>
      <w:numFmt w:val="lowerLetter"/>
      <w:lvlText w:val="%5."/>
      <w:lvlJc w:val="left"/>
      <w:pPr>
        <w:ind w:left="5016" w:hanging="360"/>
      </w:pPr>
    </w:lvl>
    <w:lvl w:ilvl="5" w:tplc="0C0A001B" w:tentative="1">
      <w:start w:val="1"/>
      <w:numFmt w:val="lowerRoman"/>
      <w:lvlText w:val="%6."/>
      <w:lvlJc w:val="right"/>
      <w:pPr>
        <w:ind w:left="5736" w:hanging="180"/>
      </w:pPr>
    </w:lvl>
    <w:lvl w:ilvl="6" w:tplc="0C0A000F" w:tentative="1">
      <w:start w:val="1"/>
      <w:numFmt w:val="decimal"/>
      <w:lvlText w:val="%7."/>
      <w:lvlJc w:val="left"/>
      <w:pPr>
        <w:ind w:left="6456" w:hanging="360"/>
      </w:pPr>
    </w:lvl>
    <w:lvl w:ilvl="7" w:tplc="0C0A0019" w:tentative="1">
      <w:start w:val="1"/>
      <w:numFmt w:val="lowerLetter"/>
      <w:lvlText w:val="%8."/>
      <w:lvlJc w:val="left"/>
      <w:pPr>
        <w:ind w:left="7176" w:hanging="360"/>
      </w:pPr>
    </w:lvl>
    <w:lvl w:ilvl="8" w:tplc="0C0A001B" w:tentative="1">
      <w:start w:val="1"/>
      <w:numFmt w:val="lowerRoman"/>
      <w:lvlText w:val="%9."/>
      <w:lvlJc w:val="right"/>
      <w:pPr>
        <w:ind w:left="7896" w:hanging="180"/>
      </w:pPr>
    </w:lvl>
  </w:abstractNum>
  <w:abstractNum w:abstractNumId="21" w15:restartNumberingAfterBreak="0">
    <w:nsid w:val="6D454C56"/>
    <w:multiLevelType w:val="hybridMultilevel"/>
    <w:tmpl w:val="88F49510"/>
    <w:lvl w:ilvl="0" w:tplc="52BC750A">
      <w:start w:val="1"/>
      <w:numFmt w:val="lowerRoman"/>
      <w:lvlText w:val="%1)"/>
      <w:lvlJc w:val="left"/>
      <w:pPr>
        <w:ind w:left="1429" w:hanging="72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22" w15:restartNumberingAfterBreak="0">
    <w:nsid w:val="719E19BB"/>
    <w:multiLevelType w:val="hybridMultilevel"/>
    <w:tmpl w:val="BCEE8DDE"/>
    <w:lvl w:ilvl="0" w:tplc="0C0A0017">
      <w:start w:val="1"/>
      <w:numFmt w:val="lowerLetter"/>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23" w15:restartNumberingAfterBreak="0">
    <w:nsid w:val="749F52CD"/>
    <w:multiLevelType w:val="hybridMultilevel"/>
    <w:tmpl w:val="A8E857BA"/>
    <w:lvl w:ilvl="0" w:tplc="0C0A0017">
      <w:start w:val="1"/>
      <w:numFmt w:val="lowerLetter"/>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4" w15:restartNumberingAfterBreak="0">
    <w:nsid w:val="75906BA7"/>
    <w:multiLevelType w:val="hybridMultilevel"/>
    <w:tmpl w:val="EC8C7362"/>
    <w:lvl w:ilvl="0" w:tplc="205CE24A">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num w:numId="1">
    <w:abstractNumId w:val="18"/>
  </w:num>
  <w:num w:numId="2">
    <w:abstractNumId w:val="8"/>
  </w:num>
  <w:num w:numId="3">
    <w:abstractNumId w:val="4"/>
  </w:num>
  <w:num w:numId="4">
    <w:abstractNumId w:val="5"/>
  </w:num>
  <w:num w:numId="5">
    <w:abstractNumId w:val="24"/>
  </w:num>
  <w:num w:numId="6">
    <w:abstractNumId w:val="2"/>
  </w:num>
  <w:num w:numId="7">
    <w:abstractNumId w:val="21"/>
  </w:num>
  <w:num w:numId="8">
    <w:abstractNumId w:val="12"/>
  </w:num>
  <w:num w:numId="9">
    <w:abstractNumId w:val="17"/>
  </w:num>
  <w:num w:numId="10">
    <w:abstractNumId w:val="11"/>
  </w:num>
  <w:num w:numId="11">
    <w:abstractNumId w:val="20"/>
  </w:num>
  <w:num w:numId="12">
    <w:abstractNumId w:val="6"/>
  </w:num>
  <w:num w:numId="13">
    <w:abstractNumId w:val="19"/>
  </w:num>
  <w:num w:numId="14">
    <w:abstractNumId w:val="0"/>
  </w:num>
  <w:num w:numId="15">
    <w:abstractNumId w:val="23"/>
  </w:num>
  <w:num w:numId="16">
    <w:abstractNumId w:val="15"/>
  </w:num>
  <w:num w:numId="17">
    <w:abstractNumId w:val="13"/>
  </w:num>
  <w:num w:numId="18">
    <w:abstractNumId w:val="9"/>
  </w:num>
  <w:num w:numId="19">
    <w:abstractNumId w:val="16"/>
  </w:num>
  <w:num w:numId="20">
    <w:abstractNumId w:val="3"/>
  </w:num>
  <w:num w:numId="21">
    <w:abstractNumId w:val="1"/>
  </w:num>
  <w:num w:numId="22">
    <w:abstractNumId w:val="10"/>
  </w:num>
  <w:num w:numId="23">
    <w:abstractNumId w:val="7"/>
  </w:num>
  <w:num w:numId="2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210C"/>
    <w:rsid w:val="000202DF"/>
    <w:rsid w:val="00021EEE"/>
    <w:rsid w:val="000231AE"/>
    <w:rsid w:val="000313FD"/>
    <w:rsid w:val="00041481"/>
    <w:rsid w:val="00043DD9"/>
    <w:rsid w:val="00061D98"/>
    <w:rsid w:val="00063597"/>
    <w:rsid w:val="00063B20"/>
    <w:rsid w:val="000644A7"/>
    <w:rsid w:val="00077959"/>
    <w:rsid w:val="00081DCF"/>
    <w:rsid w:val="00081F15"/>
    <w:rsid w:val="00085DA4"/>
    <w:rsid w:val="00085EE3"/>
    <w:rsid w:val="000957C4"/>
    <w:rsid w:val="0009625D"/>
    <w:rsid w:val="000A0AF0"/>
    <w:rsid w:val="000A337E"/>
    <w:rsid w:val="000B1D74"/>
    <w:rsid w:val="000B4969"/>
    <w:rsid w:val="000B7F63"/>
    <w:rsid w:val="000C03D1"/>
    <w:rsid w:val="000C48A4"/>
    <w:rsid w:val="000D1346"/>
    <w:rsid w:val="000D67E6"/>
    <w:rsid w:val="000E5420"/>
    <w:rsid w:val="000F0DCE"/>
    <w:rsid w:val="00116277"/>
    <w:rsid w:val="0012055E"/>
    <w:rsid w:val="001355BA"/>
    <w:rsid w:val="0013600A"/>
    <w:rsid w:val="001360DF"/>
    <w:rsid w:val="00137BF8"/>
    <w:rsid w:val="001405C8"/>
    <w:rsid w:val="001464C4"/>
    <w:rsid w:val="00152184"/>
    <w:rsid w:val="00161618"/>
    <w:rsid w:val="00167839"/>
    <w:rsid w:val="00170633"/>
    <w:rsid w:val="00170AAC"/>
    <w:rsid w:val="0019558D"/>
    <w:rsid w:val="001C576D"/>
    <w:rsid w:val="001D2488"/>
    <w:rsid w:val="001D586E"/>
    <w:rsid w:val="001D71EC"/>
    <w:rsid w:val="001E02BA"/>
    <w:rsid w:val="001E3E36"/>
    <w:rsid w:val="001E65DF"/>
    <w:rsid w:val="001F4D1B"/>
    <w:rsid w:val="001F62F8"/>
    <w:rsid w:val="00200147"/>
    <w:rsid w:val="00200CA9"/>
    <w:rsid w:val="002157DC"/>
    <w:rsid w:val="00227A17"/>
    <w:rsid w:val="00234902"/>
    <w:rsid w:val="002417A3"/>
    <w:rsid w:val="00245272"/>
    <w:rsid w:val="002476EC"/>
    <w:rsid w:val="00251F03"/>
    <w:rsid w:val="00257988"/>
    <w:rsid w:val="00263902"/>
    <w:rsid w:val="00264CD8"/>
    <w:rsid w:val="00266936"/>
    <w:rsid w:val="00266A35"/>
    <w:rsid w:val="00266FA3"/>
    <w:rsid w:val="00284BB5"/>
    <w:rsid w:val="00291D33"/>
    <w:rsid w:val="0029587E"/>
    <w:rsid w:val="00296C68"/>
    <w:rsid w:val="002B24CE"/>
    <w:rsid w:val="002B6546"/>
    <w:rsid w:val="002C2660"/>
    <w:rsid w:val="002C75A4"/>
    <w:rsid w:val="002D42EE"/>
    <w:rsid w:val="002D6C77"/>
    <w:rsid w:val="002D6E42"/>
    <w:rsid w:val="002E2B3B"/>
    <w:rsid w:val="002E302B"/>
    <w:rsid w:val="002E40CB"/>
    <w:rsid w:val="002E7EB3"/>
    <w:rsid w:val="002F77F5"/>
    <w:rsid w:val="00313367"/>
    <w:rsid w:val="003161B0"/>
    <w:rsid w:val="00330A8C"/>
    <w:rsid w:val="00333844"/>
    <w:rsid w:val="00350A5E"/>
    <w:rsid w:val="00351C30"/>
    <w:rsid w:val="00352C01"/>
    <w:rsid w:val="00354A15"/>
    <w:rsid w:val="00364462"/>
    <w:rsid w:val="003739A6"/>
    <w:rsid w:val="00374351"/>
    <w:rsid w:val="003747EA"/>
    <w:rsid w:val="00380F7B"/>
    <w:rsid w:val="003A4039"/>
    <w:rsid w:val="003B1C14"/>
    <w:rsid w:val="003C222E"/>
    <w:rsid w:val="003D0C46"/>
    <w:rsid w:val="003D66BC"/>
    <w:rsid w:val="003D6EF1"/>
    <w:rsid w:val="003E1CF6"/>
    <w:rsid w:val="003E7621"/>
    <w:rsid w:val="004101E1"/>
    <w:rsid w:val="004427F5"/>
    <w:rsid w:val="00442EDB"/>
    <w:rsid w:val="004438AE"/>
    <w:rsid w:val="00444E8E"/>
    <w:rsid w:val="00450FC6"/>
    <w:rsid w:val="00452442"/>
    <w:rsid w:val="00455AA1"/>
    <w:rsid w:val="0045719C"/>
    <w:rsid w:val="004617A8"/>
    <w:rsid w:val="00463881"/>
    <w:rsid w:val="004659FB"/>
    <w:rsid w:val="004677EF"/>
    <w:rsid w:val="00474A28"/>
    <w:rsid w:val="00481066"/>
    <w:rsid w:val="004812F2"/>
    <w:rsid w:val="00490BD2"/>
    <w:rsid w:val="00493F2B"/>
    <w:rsid w:val="00496846"/>
    <w:rsid w:val="004B0D48"/>
    <w:rsid w:val="004C02F2"/>
    <w:rsid w:val="004C26D0"/>
    <w:rsid w:val="004C5504"/>
    <w:rsid w:val="004D39F4"/>
    <w:rsid w:val="004D4126"/>
    <w:rsid w:val="004E5AA5"/>
    <w:rsid w:val="004F09BB"/>
    <w:rsid w:val="004F3DEB"/>
    <w:rsid w:val="004F5E14"/>
    <w:rsid w:val="004F74F9"/>
    <w:rsid w:val="00503A5D"/>
    <w:rsid w:val="00517C6D"/>
    <w:rsid w:val="0052582D"/>
    <w:rsid w:val="00533356"/>
    <w:rsid w:val="00533AA5"/>
    <w:rsid w:val="005537E7"/>
    <w:rsid w:val="0057018B"/>
    <w:rsid w:val="00577DCE"/>
    <w:rsid w:val="00592626"/>
    <w:rsid w:val="0059292F"/>
    <w:rsid w:val="005A06CC"/>
    <w:rsid w:val="005A3026"/>
    <w:rsid w:val="005A452E"/>
    <w:rsid w:val="005B66C7"/>
    <w:rsid w:val="005C5D7A"/>
    <w:rsid w:val="005E4A5F"/>
    <w:rsid w:val="005E55AC"/>
    <w:rsid w:val="005F171A"/>
    <w:rsid w:val="005F4DE4"/>
    <w:rsid w:val="00607C9A"/>
    <w:rsid w:val="00617894"/>
    <w:rsid w:val="0062380F"/>
    <w:rsid w:val="00647126"/>
    <w:rsid w:val="006503A4"/>
    <w:rsid w:val="00655BB0"/>
    <w:rsid w:val="00657812"/>
    <w:rsid w:val="0067175D"/>
    <w:rsid w:val="00675D12"/>
    <w:rsid w:val="00685166"/>
    <w:rsid w:val="00692035"/>
    <w:rsid w:val="00693269"/>
    <w:rsid w:val="0069550B"/>
    <w:rsid w:val="00697C41"/>
    <w:rsid w:val="006A2699"/>
    <w:rsid w:val="006A64D9"/>
    <w:rsid w:val="006B1162"/>
    <w:rsid w:val="006C5809"/>
    <w:rsid w:val="006C6951"/>
    <w:rsid w:val="006C6C3F"/>
    <w:rsid w:val="006D0F1D"/>
    <w:rsid w:val="006E5CE5"/>
    <w:rsid w:val="006F3779"/>
    <w:rsid w:val="006F3CFE"/>
    <w:rsid w:val="006F4E09"/>
    <w:rsid w:val="00704C4C"/>
    <w:rsid w:val="00710C67"/>
    <w:rsid w:val="00714352"/>
    <w:rsid w:val="007379DC"/>
    <w:rsid w:val="0074156A"/>
    <w:rsid w:val="0074704E"/>
    <w:rsid w:val="007610C6"/>
    <w:rsid w:val="00764C0C"/>
    <w:rsid w:val="00772F30"/>
    <w:rsid w:val="0077380E"/>
    <w:rsid w:val="007846C2"/>
    <w:rsid w:val="0079210C"/>
    <w:rsid w:val="007B33E1"/>
    <w:rsid w:val="007D540A"/>
    <w:rsid w:val="007E3E13"/>
    <w:rsid w:val="007E53A2"/>
    <w:rsid w:val="007F6D69"/>
    <w:rsid w:val="007F710E"/>
    <w:rsid w:val="007F7A37"/>
    <w:rsid w:val="00802C0C"/>
    <w:rsid w:val="008164EB"/>
    <w:rsid w:val="00822945"/>
    <w:rsid w:val="00825440"/>
    <w:rsid w:val="008348EB"/>
    <w:rsid w:val="00836AE3"/>
    <w:rsid w:val="00836B14"/>
    <w:rsid w:val="008372FE"/>
    <w:rsid w:val="00850864"/>
    <w:rsid w:val="00852F06"/>
    <w:rsid w:val="00856F04"/>
    <w:rsid w:val="00875C5C"/>
    <w:rsid w:val="00884A25"/>
    <w:rsid w:val="008A5216"/>
    <w:rsid w:val="008A74CD"/>
    <w:rsid w:val="008B1675"/>
    <w:rsid w:val="008C10D6"/>
    <w:rsid w:val="008C2A37"/>
    <w:rsid w:val="008C5FDC"/>
    <w:rsid w:val="008C7799"/>
    <w:rsid w:val="008D2400"/>
    <w:rsid w:val="008D56B1"/>
    <w:rsid w:val="008D7643"/>
    <w:rsid w:val="008D7D0E"/>
    <w:rsid w:val="008D7D7F"/>
    <w:rsid w:val="008E685C"/>
    <w:rsid w:val="008F08CA"/>
    <w:rsid w:val="008F283A"/>
    <w:rsid w:val="008F76AD"/>
    <w:rsid w:val="008F76E0"/>
    <w:rsid w:val="00902E1F"/>
    <w:rsid w:val="00910BD1"/>
    <w:rsid w:val="00911C4B"/>
    <w:rsid w:val="00926998"/>
    <w:rsid w:val="00940A57"/>
    <w:rsid w:val="00944C8C"/>
    <w:rsid w:val="00971EB4"/>
    <w:rsid w:val="009738DC"/>
    <w:rsid w:val="00993384"/>
    <w:rsid w:val="009949E0"/>
    <w:rsid w:val="009956FC"/>
    <w:rsid w:val="009B5A3E"/>
    <w:rsid w:val="009B6BF2"/>
    <w:rsid w:val="009C1C58"/>
    <w:rsid w:val="009C46DB"/>
    <w:rsid w:val="009D1593"/>
    <w:rsid w:val="00A0255F"/>
    <w:rsid w:val="00A027BD"/>
    <w:rsid w:val="00A04C6F"/>
    <w:rsid w:val="00A0615C"/>
    <w:rsid w:val="00A12AB1"/>
    <w:rsid w:val="00A45FF9"/>
    <w:rsid w:val="00A56406"/>
    <w:rsid w:val="00A65C5E"/>
    <w:rsid w:val="00A753D4"/>
    <w:rsid w:val="00A94774"/>
    <w:rsid w:val="00AA76EB"/>
    <w:rsid w:val="00AB4380"/>
    <w:rsid w:val="00AC2456"/>
    <w:rsid w:val="00AC3F63"/>
    <w:rsid w:val="00AC79C4"/>
    <w:rsid w:val="00AD5CA6"/>
    <w:rsid w:val="00AE254A"/>
    <w:rsid w:val="00AE5E57"/>
    <w:rsid w:val="00AF04E8"/>
    <w:rsid w:val="00AF7613"/>
    <w:rsid w:val="00B060BD"/>
    <w:rsid w:val="00B11A99"/>
    <w:rsid w:val="00B14118"/>
    <w:rsid w:val="00B15197"/>
    <w:rsid w:val="00B154F8"/>
    <w:rsid w:val="00B17C1D"/>
    <w:rsid w:val="00B21AB1"/>
    <w:rsid w:val="00B25089"/>
    <w:rsid w:val="00B26059"/>
    <w:rsid w:val="00B3632D"/>
    <w:rsid w:val="00B557FB"/>
    <w:rsid w:val="00B626FD"/>
    <w:rsid w:val="00B66DD5"/>
    <w:rsid w:val="00B769D3"/>
    <w:rsid w:val="00B83232"/>
    <w:rsid w:val="00B924A1"/>
    <w:rsid w:val="00B9421F"/>
    <w:rsid w:val="00BA53B8"/>
    <w:rsid w:val="00BB7B19"/>
    <w:rsid w:val="00BC6E20"/>
    <w:rsid w:val="00BD279C"/>
    <w:rsid w:val="00BD550C"/>
    <w:rsid w:val="00BD5CD9"/>
    <w:rsid w:val="00BD69EE"/>
    <w:rsid w:val="00BE133E"/>
    <w:rsid w:val="00BE63C5"/>
    <w:rsid w:val="00BF218B"/>
    <w:rsid w:val="00BF4239"/>
    <w:rsid w:val="00BF6062"/>
    <w:rsid w:val="00BF6CD0"/>
    <w:rsid w:val="00C20A28"/>
    <w:rsid w:val="00C36EAE"/>
    <w:rsid w:val="00C66767"/>
    <w:rsid w:val="00C745A0"/>
    <w:rsid w:val="00C75E57"/>
    <w:rsid w:val="00C84269"/>
    <w:rsid w:val="00C97C60"/>
    <w:rsid w:val="00CA2BB6"/>
    <w:rsid w:val="00CA47FD"/>
    <w:rsid w:val="00CA54DA"/>
    <w:rsid w:val="00CA5F32"/>
    <w:rsid w:val="00CB0504"/>
    <w:rsid w:val="00CB7855"/>
    <w:rsid w:val="00CC0D02"/>
    <w:rsid w:val="00CC24E8"/>
    <w:rsid w:val="00CC3C5D"/>
    <w:rsid w:val="00CC7B1F"/>
    <w:rsid w:val="00CF032F"/>
    <w:rsid w:val="00CF5334"/>
    <w:rsid w:val="00D011AD"/>
    <w:rsid w:val="00D014ED"/>
    <w:rsid w:val="00D15917"/>
    <w:rsid w:val="00D17FDA"/>
    <w:rsid w:val="00D23E20"/>
    <w:rsid w:val="00D34552"/>
    <w:rsid w:val="00D43643"/>
    <w:rsid w:val="00D60828"/>
    <w:rsid w:val="00D63074"/>
    <w:rsid w:val="00D64F70"/>
    <w:rsid w:val="00D6501D"/>
    <w:rsid w:val="00D70C6C"/>
    <w:rsid w:val="00D74D55"/>
    <w:rsid w:val="00D75781"/>
    <w:rsid w:val="00D82D5C"/>
    <w:rsid w:val="00D86ED6"/>
    <w:rsid w:val="00DB1183"/>
    <w:rsid w:val="00DC50E0"/>
    <w:rsid w:val="00DD61D2"/>
    <w:rsid w:val="00DD6632"/>
    <w:rsid w:val="00DE7CF3"/>
    <w:rsid w:val="00DF52A3"/>
    <w:rsid w:val="00E06526"/>
    <w:rsid w:val="00E12BA0"/>
    <w:rsid w:val="00E142C3"/>
    <w:rsid w:val="00E256E1"/>
    <w:rsid w:val="00E400F3"/>
    <w:rsid w:val="00E40911"/>
    <w:rsid w:val="00E529D8"/>
    <w:rsid w:val="00E5494C"/>
    <w:rsid w:val="00E57824"/>
    <w:rsid w:val="00E62C9B"/>
    <w:rsid w:val="00E6742D"/>
    <w:rsid w:val="00E73371"/>
    <w:rsid w:val="00E743C1"/>
    <w:rsid w:val="00E80A32"/>
    <w:rsid w:val="00E950C9"/>
    <w:rsid w:val="00EA30E1"/>
    <w:rsid w:val="00EB517C"/>
    <w:rsid w:val="00EC397D"/>
    <w:rsid w:val="00ED5901"/>
    <w:rsid w:val="00EE128E"/>
    <w:rsid w:val="00EF28BA"/>
    <w:rsid w:val="00EF3249"/>
    <w:rsid w:val="00EF5EBB"/>
    <w:rsid w:val="00EF7B4B"/>
    <w:rsid w:val="00F03F8F"/>
    <w:rsid w:val="00F04673"/>
    <w:rsid w:val="00F0614C"/>
    <w:rsid w:val="00F106AC"/>
    <w:rsid w:val="00F16BDF"/>
    <w:rsid w:val="00F1735A"/>
    <w:rsid w:val="00F30F2D"/>
    <w:rsid w:val="00F32D09"/>
    <w:rsid w:val="00F34530"/>
    <w:rsid w:val="00F3479C"/>
    <w:rsid w:val="00F35D7C"/>
    <w:rsid w:val="00F3756C"/>
    <w:rsid w:val="00F40E14"/>
    <w:rsid w:val="00F4138A"/>
    <w:rsid w:val="00F518F0"/>
    <w:rsid w:val="00F56D00"/>
    <w:rsid w:val="00F56DE0"/>
    <w:rsid w:val="00F5738C"/>
    <w:rsid w:val="00F64829"/>
    <w:rsid w:val="00F707A7"/>
    <w:rsid w:val="00F726D7"/>
    <w:rsid w:val="00F830AC"/>
    <w:rsid w:val="00F84288"/>
    <w:rsid w:val="00F85477"/>
    <w:rsid w:val="00F86C11"/>
    <w:rsid w:val="00FA30EA"/>
    <w:rsid w:val="00FB4117"/>
    <w:rsid w:val="00FC61C1"/>
    <w:rsid w:val="00FD64B7"/>
    <w:rsid w:val="00FE0517"/>
    <w:rsid w:val="00FE44A0"/>
    <w:rsid w:val="00FE4A8F"/>
    <w:rsid w:val="00FF368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398D3B"/>
  <w15:chartTrackingRefBased/>
  <w15:docId w15:val="{3CFE264B-C406-48CD-95AA-1987AB5B0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C26D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C26D0"/>
  </w:style>
  <w:style w:type="paragraph" w:styleId="Piedepgina">
    <w:name w:val="footer"/>
    <w:basedOn w:val="Normal"/>
    <w:link w:val="PiedepginaCar"/>
    <w:uiPriority w:val="99"/>
    <w:unhideWhenUsed/>
    <w:rsid w:val="004C26D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C26D0"/>
  </w:style>
  <w:style w:type="paragraph" w:styleId="Textoindependiente">
    <w:name w:val="Body Text"/>
    <w:basedOn w:val="Normal"/>
    <w:link w:val="TextoindependienteCar"/>
    <w:uiPriority w:val="99"/>
    <w:unhideWhenUsed/>
    <w:rsid w:val="00BE63C5"/>
    <w:pPr>
      <w:spacing w:after="120"/>
    </w:pPr>
  </w:style>
  <w:style w:type="character" w:customStyle="1" w:styleId="TextoindependienteCar">
    <w:name w:val="Texto independiente Car"/>
    <w:basedOn w:val="Fuentedeprrafopredeter"/>
    <w:link w:val="Textoindependiente"/>
    <w:uiPriority w:val="99"/>
    <w:rsid w:val="00BE63C5"/>
  </w:style>
  <w:style w:type="paragraph" w:customStyle="1" w:styleId="Default">
    <w:name w:val="Default"/>
    <w:rsid w:val="003739A6"/>
    <w:pPr>
      <w:autoSpaceDE w:val="0"/>
      <w:autoSpaceDN w:val="0"/>
      <w:adjustRightInd w:val="0"/>
      <w:spacing w:after="0" w:line="240" w:lineRule="auto"/>
    </w:pPr>
    <w:rPr>
      <w:rFonts w:ascii="Arial" w:hAnsi="Arial" w:cs="Arial"/>
      <w:color w:val="000000"/>
      <w:sz w:val="24"/>
      <w:szCs w:val="24"/>
    </w:rPr>
  </w:style>
  <w:style w:type="paragraph" w:customStyle="1" w:styleId="Pa2">
    <w:name w:val="Pa2"/>
    <w:basedOn w:val="Default"/>
    <w:next w:val="Default"/>
    <w:uiPriority w:val="99"/>
    <w:rsid w:val="003739A6"/>
    <w:pPr>
      <w:spacing w:line="201" w:lineRule="atLeast"/>
    </w:pPr>
    <w:rPr>
      <w:color w:val="auto"/>
    </w:rPr>
  </w:style>
  <w:style w:type="paragraph" w:customStyle="1" w:styleId="Presentaciones">
    <w:name w:val="Presentaciones"/>
    <w:basedOn w:val="Normal"/>
    <w:rsid w:val="000D67E6"/>
    <w:pPr>
      <w:spacing w:after="120" w:line="360" w:lineRule="auto"/>
      <w:ind w:firstLine="680"/>
      <w:jc w:val="both"/>
    </w:pPr>
    <w:rPr>
      <w:rFonts w:ascii="Times New Roman" w:eastAsia="Times New Roman" w:hAnsi="Times New Roman" w:cs="Times New Roman"/>
      <w:sz w:val="28"/>
      <w:szCs w:val="20"/>
      <w:lang w:eastAsia="es-ES"/>
    </w:rPr>
  </w:style>
  <w:style w:type="character" w:customStyle="1" w:styleId="markedcontent">
    <w:name w:val="markedcontent"/>
    <w:basedOn w:val="Fuentedeprrafopredeter"/>
    <w:rsid w:val="000F0DCE"/>
  </w:style>
  <w:style w:type="paragraph" w:styleId="Prrafodelista">
    <w:name w:val="List Paragraph"/>
    <w:basedOn w:val="Normal"/>
    <w:uiPriority w:val="34"/>
    <w:qFormat/>
    <w:rsid w:val="000202DF"/>
    <w:pPr>
      <w:ind w:left="720"/>
      <w:contextualSpacing/>
    </w:pPr>
  </w:style>
  <w:style w:type="paragraph" w:styleId="Textodeglobo">
    <w:name w:val="Balloon Text"/>
    <w:basedOn w:val="Normal"/>
    <w:link w:val="TextodegloboCar"/>
    <w:uiPriority w:val="99"/>
    <w:semiHidden/>
    <w:unhideWhenUsed/>
    <w:rsid w:val="00F3756C"/>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3756C"/>
    <w:rPr>
      <w:rFonts w:ascii="Segoe UI" w:hAnsi="Segoe UI" w:cs="Segoe UI"/>
      <w:sz w:val="18"/>
      <w:szCs w:val="18"/>
    </w:rPr>
  </w:style>
  <w:style w:type="table" w:styleId="Tablaconcuadrcula">
    <w:name w:val="Table Grid"/>
    <w:basedOn w:val="Tablanormal"/>
    <w:uiPriority w:val="39"/>
    <w:rsid w:val="00852F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8E685C"/>
    <w:rPr>
      <w:color w:val="0563C1" w:themeColor="hyperlink"/>
      <w:u w:val="single"/>
    </w:rPr>
  </w:style>
  <w:style w:type="paragraph" w:customStyle="1" w:styleId="simpleizquierda">
    <w:name w:val="simple izquierda"/>
    <w:basedOn w:val="Normal"/>
    <w:uiPriority w:val="99"/>
    <w:qFormat/>
    <w:rsid w:val="00971EB4"/>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searchterm">
    <w:name w:val="searchterm"/>
    <w:basedOn w:val="Fuentedeprrafopredeter"/>
    <w:rsid w:val="00971EB4"/>
  </w:style>
  <w:style w:type="paragraph" w:styleId="NormalWeb">
    <w:name w:val="Normal (Web)"/>
    <w:basedOn w:val="Normal"/>
    <w:uiPriority w:val="99"/>
    <w:semiHidden/>
    <w:unhideWhenUsed/>
    <w:qFormat/>
    <w:rsid w:val="00B769D3"/>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EnlacedeInternet">
    <w:name w:val="Enlace de Internet"/>
    <w:uiPriority w:val="99"/>
    <w:rsid w:val="00B769D3"/>
    <w:rPr>
      <w:color w:val="0563C1"/>
      <w:u w:val="single"/>
    </w:rPr>
  </w:style>
  <w:style w:type="character" w:styleId="nfasis">
    <w:name w:val="Emphasis"/>
    <w:basedOn w:val="Fuentedeprrafopredeter"/>
    <w:uiPriority w:val="20"/>
    <w:qFormat/>
    <w:rsid w:val="00B769D3"/>
    <w:rPr>
      <w:i/>
      <w:iCs/>
    </w:rPr>
  </w:style>
  <w:style w:type="paragraph" w:customStyle="1" w:styleId="parrafo">
    <w:name w:val="parrafo"/>
    <w:basedOn w:val="Normal"/>
    <w:rsid w:val="002D42EE"/>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Refdecomentario">
    <w:name w:val="annotation reference"/>
    <w:basedOn w:val="Fuentedeprrafopredeter"/>
    <w:uiPriority w:val="99"/>
    <w:semiHidden/>
    <w:unhideWhenUsed/>
    <w:rsid w:val="00E62C9B"/>
    <w:rPr>
      <w:sz w:val="16"/>
      <w:szCs w:val="16"/>
    </w:rPr>
  </w:style>
  <w:style w:type="paragraph" w:styleId="Textocomentario">
    <w:name w:val="annotation text"/>
    <w:basedOn w:val="Normal"/>
    <w:link w:val="TextocomentarioCar"/>
    <w:uiPriority w:val="99"/>
    <w:semiHidden/>
    <w:unhideWhenUsed/>
    <w:rsid w:val="00E62C9B"/>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62C9B"/>
    <w:rPr>
      <w:sz w:val="20"/>
      <w:szCs w:val="20"/>
    </w:rPr>
  </w:style>
  <w:style w:type="paragraph" w:styleId="Asuntodelcomentario">
    <w:name w:val="annotation subject"/>
    <w:basedOn w:val="Textocomentario"/>
    <w:next w:val="Textocomentario"/>
    <w:link w:val="AsuntodelcomentarioCar"/>
    <w:uiPriority w:val="99"/>
    <w:semiHidden/>
    <w:unhideWhenUsed/>
    <w:rsid w:val="00E62C9B"/>
    <w:rPr>
      <w:b/>
      <w:bCs/>
    </w:rPr>
  </w:style>
  <w:style w:type="character" w:customStyle="1" w:styleId="AsuntodelcomentarioCar">
    <w:name w:val="Asunto del comentario Car"/>
    <w:basedOn w:val="TextocomentarioCar"/>
    <w:link w:val="Asuntodelcomentario"/>
    <w:uiPriority w:val="99"/>
    <w:semiHidden/>
    <w:rsid w:val="00E62C9B"/>
    <w:rPr>
      <w:b/>
      <w:bCs/>
      <w:sz w:val="20"/>
      <w:szCs w:val="20"/>
    </w:rPr>
  </w:style>
  <w:style w:type="character" w:styleId="Hipervnculovisitado">
    <w:name w:val="FollowedHyperlink"/>
    <w:basedOn w:val="Fuentedeprrafopredeter"/>
    <w:uiPriority w:val="99"/>
    <w:semiHidden/>
    <w:unhideWhenUsed/>
    <w:rsid w:val="0036446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8153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agon.es/-/comunicacion-corporativ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registro-actividades-tratamiento.aragon.es/registro-actividades"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E534F9-AA6B-463D-9936-73CA52FAA3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448</TotalTime>
  <Pages>16</Pages>
  <Words>5866</Words>
  <Characters>32268</Characters>
  <Application>Microsoft Office Word</Application>
  <DocSecurity>0</DocSecurity>
  <Lines>268</Lines>
  <Paragraphs>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Administrador</cp:lastModifiedBy>
  <cp:revision>26</cp:revision>
  <cp:lastPrinted>2025-08-19T13:02:00Z</cp:lastPrinted>
  <dcterms:created xsi:type="dcterms:W3CDTF">2025-04-15T10:01:00Z</dcterms:created>
  <dcterms:modified xsi:type="dcterms:W3CDTF">2025-10-15T07:30:00Z</dcterms:modified>
</cp:coreProperties>
</file>