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B1B53" w14:textId="77777777" w:rsidR="00286A07" w:rsidRDefault="00540E01" w:rsidP="00540E01">
      <w:pPr>
        <w:jc w:val="center"/>
        <w:rPr>
          <w:rFonts w:ascii="Arial" w:hAnsi="Arial"/>
          <w:b/>
          <w:bCs/>
          <w:sz w:val="18"/>
          <w:lang w:val="es-ES"/>
        </w:rPr>
      </w:pPr>
      <w:r w:rsidRPr="00540E01">
        <w:rPr>
          <w:rFonts w:ascii="Arial" w:hAnsi="Arial"/>
          <w:b/>
          <w:bCs/>
          <w:sz w:val="18"/>
          <w:lang w:val="es-ES"/>
        </w:rPr>
        <w:t>ANUNCIO</w:t>
      </w:r>
    </w:p>
    <w:p w14:paraId="7FFFE548" w14:textId="77777777" w:rsidR="00540E01" w:rsidRPr="00540E01" w:rsidRDefault="00540E01" w:rsidP="00540E01">
      <w:pPr>
        <w:jc w:val="both"/>
        <w:rPr>
          <w:b/>
          <w:bCs/>
          <w:lang w:val="es-ES"/>
        </w:rPr>
      </w:pPr>
    </w:p>
    <w:p w14:paraId="4363EB23" w14:textId="77777777" w:rsidR="00286A07" w:rsidRPr="00540E01" w:rsidRDefault="00540E01" w:rsidP="00540E01">
      <w:pPr>
        <w:jc w:val="both"/>
        <w:rPr>
          <w:lang w:val="es-ES"/>
        </w:rPr>
      </w:pPr>
      <w:r w:rsidRPr="00540E01">
        <w:rPr>
          <w:rFonts w:ascii="Arial" w:hAnsi="Arial"/>
          <w:sz w:val="18"/>
          <w:lang w:val="es-ES"/>
        </w:rPr>
        <w:t>Se hace público para conocimiento general que en fecha 30 de septiembre de 2025 la Junta de Gobierno Local adoptó, entre otros, los siguientes acuerdos:</w:t>
      </w:r>
    </w:p>
    <w:p w14:paraId="6B406917" w14:textId="77777777" w:rsidR="00286A07" w:rsidRPr="00540E01" w:rsidRDefault="00540E01" w:rsidP="00540E01">
      <w:pPr>
        <w:jc w:val="both"/>
        <w:rPr>
          <w:lang w:val="es-ES"/>
        </w:rPr>
      </w:pPr>
      <w:r w:rsidRPr="00540E01">
        <w:rPr>
          <w:rFonts w:ascii="Arial" w:hAnsi="Arial"/>
          <w:sz w:val="18"/>
          <w:lang w:val="es-ES"/>
        </w:rPr>
        <w:t>PRIMERO.- ABRIR la convocatoria para la concesión de subvenciones para la práctica de deportes por parte de niños en entidades deportivas privadas del municipio de Montmeló para el año 2025, de acuerdo con las Bases Generales y Específicas aprobadas por la Junta de Gobierno Local en fecha 19 de junio de 2018 y publicadas en el Boletín Oficial de la Provincia de Barcelona (BOPB) en fecha 1 de agosto de 2018.</w:t>
      </w:r>
    </w:p>
    <w:p w14:paraId="210C8D38" w14:textId="77777777" w:rsidR="00286A07" w:rsidRPr="00540E01" w:rsidRDefault="00540E01" w:rsidP="00540E01">
      <w:pPr>
        <w:jc w:val="both"/>
        <w:rPr>
          <w:lang w:val="es-ES"/>
        </w:rPr>
      </w:pPr>
      <w:r w:rsidRPr="00540E01">
        <w:rPr>
          <w:rFonts w:ascii="Arial" w:hAnsi="Arial"/>
          <w:sz w:val="18"/>
          <w:lang w:val="es-ES"/>
        </w:rPr>
        <w:t>SEGUNDO.- DETERMINAR que la solicitud a utilizar en esta convocatoria será el modelo normalizado que se podrá obtener a través de la entidad deportiva municipal en la que esté inscrito el menor solicitante, y que deberá adjuntar la siguiente documentación:</w:t>
      </w:r>
    </w:p>
    <w:p w14:paraId="79926C8A"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Fotocopia del DNI / NIF del solicitante.</w:t>
      </w:r>
    </w:p>
    <w:p w14:paraId="015AEA1D"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En caso de separación o divorcio, el convenio regulador y resolución judicial de la guarda y custodia de los hijos/as.</w:t>
      </w:r>
    </w:p>
    <w:p w14:paraId="17D4174E"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En caso de incumplimiento de la obligación de pago de la pensión alimenticia, reclamación judicial de la misma.</w:t>
      </w:r>
    </w:p>
    <w:p w14:paraId="3E8ECABA"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Autorización de representación.</w:t>
      </w:r>
    </w:p>
    <w:p w14:paraId="07041A2D"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Hoja de inscripción en la entidad en la que se inscribe.</w:t>
      </w:r>
    </w:p>
    <w:p w14:paraId="436CEEFD" w14:textId="77777777" w:rsidR="00286A07" w:rsidRPr="00540E01" w:rsidRDefault="00540E01" w:rsidP="00540E01">
      <w:pPr>
        <w:pStyle w:val="Prrafodelista"/>
        <w:numPr>
          <w:ilvl w:val="0"/>
          <w:numId w:val="13"/>
        </w:numPr>
        <w:spacing w:after="0"/>
        <w:jc w:val="both"/>
        <w:rPr>
          <w:lang w:val="es-ES"/>
        </w:rPr>
      </w:pPr>
      <w:r w:rsidRPr="00540E01">
        <w:rPr>
          <w:rFonts w:ascii="Arial" w:hAnsi="Arial"/>
          <w:sz w:val="18"/>
          <w:lang w:val="es-ES"/>
        </w:rPr>
        <w:t>Documento con el desglose de la cuota anual, o lo que quede por percibir de la entidad en la que se inscribe.</w:t>
      </w:r>
    </w:p>
    <w:p w14:paraId="3FD3DFE5" w14:textId="77777777" w:rsidR="00540E01" w:rsidRDefault="00540E01" w:rsidP="00540E01">
      <w:pPr>
        <w:jc w:val="both"/>
        <w:rPr>
          <w:rFonts w:ascii="Arial" w:hAnsi="Arial"/>
          <w:sz w:val="18"/>
          <w:lang w:val="es-ES"/>
        </w:rPr>
      </w:pPr>
    </w:p>
    <w:p w14:paraId="4519340E" w14:textId="170BEEC6" w:rsidR="00286A07" w:rsidRPr="00540E01" w:rsidRDefault="00540E01" w:rsidP="00540E01">
      <w:pPr>
        <w:jc w:val="both"/>
        <w:rPr>
          <w:lang w:val="es-ES"/>
        </w:rPr>
      </w:pPr>
      <w:r w:rsidRPr="00540E01">
        <w:rPr>
          <w:rFonts w:ascii="Arial" w:hAnsi="Arial"/>
          <w:sz w:val="18"/>
          <w:lang w:val="es-ES"/>
        </w:rPr>
        <w:t>T</w:t>
      </w:r>
      <w:r w:rsidRPr="00540E01">
        <w:rPr>
          <w:rFonts w:ascii="Arial" w:hAnsi="Arial"/>
          <w:sz w:val="18"/>
          <w:lang w:val="es-ES"/>
        </w:rPr>
        <w:t>ERCERO.- ESTABLECER que el plazo para la presentación de solicitudes comenzará el día siguiente a la publicación de la convocatoria en el Boletín Oficial de la Provincia de Barcelona y finalizará a los 30 días naturales siguientes.</w:t>
      </w:r>
    </w:p>
    <w:p w14:paraId="72EED63F" w14:textId="77777777" w:rsidR="00286A07" w:rsidRPr="00540E01" w:rsidRDefault="00540E01" w:rsidP="00540E01">
      <w:pPr>
        <w:jc w:val="both"/>
        <w:rPr>
          <w:lang w:val="es-ES"/>
        </w:rPr>
      </w:pPr>
      <w:r w:rsidRPr="00540E01">
        <w:rPr>
          <w:rFonts w:ascii="Arial" w:hAnsi="Arial"/>
          <w:sz w:val="18"/>
          <w:lang w:val="es-ES"/>
        </w:rPr>
        <w:t>CUARTO.- INFORMAR que las solicitudes se valorarán siguiendo los criterios del artículo 8 de las Bases Generales y Específicas del reglamento general de ayudas económicas a menores con domicilio en Montmeló, para la práctica del deporte en entidades deportivas privadas del municipio.</w:t>
      </w:r>
    </w:p>
    <w:p w14:paraId="4F9E34EF" w14:textId="77777777" w:rsidR="00286A07" w:rsidRPr="00540E01" w:rsidRDefault="00540E01" w:rsidP="00540E01">
      <w:pPr>
        <w:jc w:val="both"/>
        <w:rPr>
          <w:lang w:val="es-ES"/>
        </w:rPr>
      </w:pPr>
      <w:r w:rsidRPr="00540E01">
        <w:rPr>
          <w:rFonts w:ascii="Arial" w:hAnsi="Arial"/>
          <w:sz w:val="18"/>
          <w:lang w:val="es-ES"/>
        </w:rPr>
        <w:t>QUINTO.- INFORMAR que pueden presentarse a esta convocatoria las familias residentes y empadronadas en Montmeló, que cumplan los requisitos económicos determinados en el artículo 2 de las bases reguladoras y en la convocatoria correspondiente, y estén inscritas en una entidad deportiva, cumpliendo los siguientes requisitos:</w:t>
      </w:r>
    </w:p>
    <w:p w14:paraId="03618D05" w14:textId="10882169" w:rsidR="00286A07" w:rsidRPr="00540E01" w:rsidRDefault="00540E01" w:rsidP="00540E01">
      <w:pPr>
        <w:pStyle w:val="Prrafodelista"/>
        <w:numPr>
          <w:ilvl w:val="0"/>
          <w:numId w:val="12"/>
        </w:numPr>
        <w:spacing w:after="0"/>
        <w:jc w:val="both"/>
        <w:rPr>
          <w:lang w:val="es-ES"/>
        </w:rPr>
      </w:pPr>
      <w:r w:rsidRPr="00540E01">
        <w:rPr>
          <w:rFonts w:ascii="Arial" w:hAnsi="Arial"/>
          <w:sz w:val="18"/>
          <w:lang w:val="es-ES"/>
        </w:rPr>
        <w:t>Vivir y estar empadronado, el menor y todo el núcleo familiar, en Montmeló.</w:t>
      </w:r>
    </w:p>
    <w:p w14:paraId="506BA446" w14:textId="6EB192CA" w:rsidR="00286A07" w:rsidRPr="00540E01" w:rsidRDefault="00540E01" w:rsidP="00540E01">
      <w:pPr>
        <w:pStyle w:val="Prrafodelista"/>
        <w:numPr>
          <w:ilvl w:val="0"/>
          <w:numId w:val="12"/>
        </w:numPr>
        <w:spacing w:after="0"/>
        <w:jc w:val="both"/>
        <w:rPr>
          <w:lang w:val="es-ES"/>
        </w:rPr>
      </w:pPr>
      <w:r w:rsidRPr="00540E01">
        <w:rPr>
          <w:rFonts w:ascii="Arial" w:hAnsi="Arial"/>
          <w:sz w:val="18"/>
          <w:lang w:val="es-ES"/>
        </w:rPr>
        <w:t>Presentar la solicitud y la documentación acreditativa en la forma y plazos establecidos en la convocatoria.</w:t>
      </w:r>
    </w:p>
    <w:p w14:paraId="4C89F8C1" w14:textId="6C0BF6D8" w:rsidR="00286A07" w:rsidRPr="00540E01" w:rsidRDefault="00540E01" w:rsidP="00540E01">
      <w:pPr>
        <w:pStyle w:val="Prrafodelista"/>
        <w:numPr>
          <w:ilvl w:val="0"/>
          <w:numId w:val="12"/>
        </w:numPr>
        <w:spacing w:after="0"/>
        <w:jc w:val="both"/>
        <w:rPr>
          <w:lang w:val="es-ES"/>
        </w:rPr>
      </w:pPr>
      <w:r w:rsidRPr="00540E01">
        <w:rPr>
          <w:rFonts w:ascii="Arial" w:hAnsi="Arial"/>
          <w:sz w:val="18"/>
          <w:lang w:val="es-ES"/>
        </w:rPr>
        <w:t>Que el menor haya nacido entre el año 2008 y el año 2019.</w:t>
      </w:r>
    </w:p>
    <w:p w14:paraId="6418F075" w14:textId="045B6905" w:rsidR="00286A07" w:rsidRPr="00540E01" w:rsidRDefault="00540E01" w:rsidP="00540E01">
      <w:pPr>
        <w:pStyle w:val="Prrafodelista"/>
        <w:numPr>
          <w:ilvl w:val="0"/>
          <w:numId w:val="12"/>
        </w:numPr>
        <w:spacing w:after="0"/>
        <w:jc w:val="both"/>
        <w:rPr>
          <w:lang w:val="es-ES"/>
        </w:rPr>
      </w:pPr>
      <w:r w:rsidRPr="00540E01">
        <w:rPr>
          <w:rFonts w:ascii="Arial" w:hAnsi="Arial"/>
          <w:sz w:val="18"/>
          <w:lang w:val="es-ES"/>
        </w:rPr>
        <w:t>No tener ninguna deuda con entidades deportivas del municipio ni con el Ayuntamiento.</w:t>
      </w:r>
    </w:p>
    <w:p w14:paraId="5F4336FE" w14:textId="77777777" w:rsidR="00540E01" w:rsidRDefault="00540E01" w:rsidP="00540E01">
      <w:pPr>
        <w:jc w:val="both"/>
        <w:rPr>
          <w:rFonts w:ascii="Arial" w:hAnsi="Arial"/>
          <w:sz w:val="18"/>
          <w:lang w:val="es-ES"/>
        </w:rPr>
      </w:pPr>
    </w:p>
    <w:p w14:paraId="2BCDAB5F" w14:textId="34EF66B0" w:rsidR="00286A07" w:rsidRPr="00540E01" w:rsidRDefault="00540E01" w:rsidP="00540E01">
      <w:pPr>
        <w:jc w:val="both"/>
        <w:rPr>
          <w:lang w:val="es-ES"/>
        </w:rPr>
      </w:pPr>
      <w:r w:rsidRPr="00540E01">
        <w:rPr>
          <w:rFonts w:ascii="Arial" w:hAnsi="Arial"/>
          <w:sz w:val="18"/>
          <w:lang w:val="es-ES"/>
        </w:rPr>
        <w:t>S</w:t>
      </w:r>
      <w:r w:rsidRPr="00540E01">
        <w:rPr>
          <w:rFonts w:ascii="Arial" w:hAnsi="Arial"/>
          <w:sz w:val="18"/>
          <w:lang w:val="es-ES"/>
        </w:rPr>
        <w:t>EXTO.- APROBAR Y AUTORIZAR el gasto destinado a esta convocatoria por un importe total aproximado de 35.000 € con cargo a la partida 3410 480003 Becas Deportivas del presupuesto municipal de 2026.</w:t>
      </w:r>
    </w:p>
    <w:p w14:paraId="0C342073" w14:textId="77777777" w:rsidR="00286A07" w:rsidRPr="00540E01" w:rsidRDefault="00540E01" w:rsidP="00540E01">
      <w:pPr>
        <w:jc w:val="both"/>
        <w:rPr>
          <w:lang w:val="es-ES"/>
        </w:rPr>
      </w:pPr>
      <w:r w:rsidRPr="00540E01">
        <w:rPr>
          <w:rFonts w:ascii="Arial" w:hAnsi="Arial"/>
          <w:sz w:val="18"/>
          <w:lang w:val="es-ES"/>
        </w:rPr>
        <w:t>SÉPTIMO.- PUBLICAR la presente convocatoria en el BOPB, en el sistema de Base de Datos Nacional de Subvenciones (BDNS), y en el Registro de Ayudas y Subvenciones de Cataluña (RAISC), así como en el tablón de anuncios y edictos, y en la web del Ayuntamiento de Montmeló.</w:t>
      </w:r>
    </w:p>
    <w:p w14:paraId="46CD9373" w14:textId="77777777" w:rsidR="00286A07" w:rsidRPr="00540E01" w:rsidRDefault="00540E01" w:rsidP="00540E01">
      <w:pPr>
        <w:jc w:val="both"/>
        <w:rPr>
          <w:lang w:val="es-ES"/>
        </w:rPr>
      </w:pPr>
      <w:r w:rsidRPr="00540E01">
        <w:rPr>
          <w:rFonts w:ascii="Arial" w:hAnsi="Arial"/>
          <w:sz w:val="18"/>
          <w:lang w:val="es-ES"/>
        </w:rPr>
        <w:t>El Alcalde,</w:t>
      </w:r>
    </w:p>
    <w:p w14:paraId="579E7B0B" w14:textId="77777777" w:rsidR="00286A07" w:rsidRPr="00540E01" w:rsidRDefault="00540E01" w:rsidP="00540E01">
      <w:pPr>
        <w:spacing w:after="0"/>
        <w:jc w:val="both"/>
        <w:rPr>
          <w:lang w:val="es-ES"/>
        </w:rPr>
      </w:pPr>
      <w:r w:rsidRPr="00540E01">
        <w:rPr>
          <w:rFonts w:ascii="Arial" w:hAnsi="Arial"/>
          <w:sz w:val="18"/>
          <w:lang w:val="es-ES"/>
        </w:rPr>
        <w:t xml:space="preserve">Pere Rodríguez </w:t>
      </w:r>
      <w:proofErr w:type="spellStart"/>
      <w:r w:rsidRPr="00540E01">
        <w:rPr>
          <w:rFonts w:ascii="Arial" w:hAnsi="Arial"/>
          <w:sz w:val="18"/>
          <w:lang w:val="es-ES"/>
        </w:rPr>
        <w:t>Rodríguez</w:t>
      </w:r>
      <w:proofErr w:type="spellEnd"/>
    </w:p>
    <w:p w14:paraId="75E32DC8" w14:textId="77777777" w:rsidR="00286A07" w:rsidRPr="00540E01" w:rsidRDefault="00540E01" w:rsidP="00540E01">
      <w:pPr>
        <w:spacing w:after="0"/>
        <w:jc w:val="both"/>
        <w:rPr>
          <w:lang w:val="es-ES"/>
        </w:rPr>
      </w:pPr>
      <w:r w:rsidRPr="00540E01">
        <w:rPr>
          <w:rFonts w:ascii="Arial" w:hAnsi="Arial"/>
          <w:sz w:val="18"/>
          <w:lang w:val="es-ES"/>
        </w:rPr>
        <w:t>(firmado electrónicamente)</w:t>
      </w:r>
    </w:p>
    <w:sectPr w:rsidR="00286A07" w:rsidRPr="00540E01" w:rsidSect="00540E01">
      <w:pgSz w:w="12240" w:h="15840"/>
      <w:pgMar w:top="1440" w:right="1800" w:bottom="56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4693135"/>
    <w:multiLevelType w:val="hybridMultilevel"/>
    <w:tmpl w:val="0624DC5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132304D"/>
    <w:multiLevelType w:val="hybridMultilevel"/>
    <w:tmpl w:val="4E160A86"/>
    <w:lvl w:ilvl="0" w:tplc="22FA151C">
      <w:numFmt w:val="bullet"/>
      <w:lvlText w:val="-"/>
      <w:lvlJc w:val="left"/>
      <w:pPr>
        <w:ind w:left="720" w:hanging="360"/>
      </w:pPr>
      <w:rPr>
        <w:rFonts w:ascii="Arial" w:eastAsiaTheme="minorEastAsia" w:hAnsi="Arial" w:cs="Arial" w:hint="default"/>
        <w:sz w:val="1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C8C15BB"/>
    <w:multiLevelType w:val="hybridMultilevel"/>
    <w:tmpl w:val="D9426CEA"/>
    <w:lvl w:ilvl="0" w:tplc="22FA151C">
      <w:numFmt w:val="bullet"/>
      <w:lvlText w:val="-"/>
      <w:lvlJc w:val="left"/>
      <w:pPr>
        <w:ind w:left="720" w:hanging="360"/>
      </w:pPr>
      <w:rPr>
        <w:rFonts w:ascii="Arial" w:eastAsiaTheme="minorEastAsia" w:hAnsi="Arial" w:cs="Arial" w:hint="default"/>
        <w:sz w:val="1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A470292"/>
    <w:multiLevelType w:val="hybridMultilevel"/>
    <w:tmpl w:val="8EB2B1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49451562">
    <w:abstractNumId w:val="8"/>
  </w:num>
  <w:num w:numId="2" w16cid:durableId="1969244214">
    <w:abstractNumId w:val="6"/>
  </w:num>
  <w:num w:numId="3" w16cid:durableId="866141431">
    <w:abstractNumId w:val="5"/>
  </w:num>
  <w:num w:numId="4" w16cid:durableId="2027248838">
    <w:abstractNumId w:val="4"/>
  </w:num>
  <w:num w:numId="5" w16cid:durableId="484278122">
    <w:abstractNumId w:val="7"/>
  </w:num>
  <w:num w:numId="6" w16cid:durableId="1693677902">
    <w:abstractNumId w:val="3"/>
  </w:num>
  <w:num w:numId="7" w16cid:durableId="1899322566">
    <w:abstractNumId w:val="2"/>
  </w:num>
  <w:num w:numId="8" w16cid:durableId="194319033">
    <w:abstractNumId w:val="1"/>
  </w:num>
  <w:num w:numId="9" w16cid:durableId="173150042">
    <w:abstractNumId w:val="0"/>
  </w:num>
  <w:num w:numId="10" w16cid:durableId="1904439283">
    <w:abstractNumId w:val="9"/>
  </w:num>
  <w:num w:numId="11" w16cid:durableId="1362053427">
    <w:abstractNumId w:val="12"/>
  </w:num>
  <w:num w:numId="12" w16cid:durableId="119694496">
    <w:abstractNumId w:val="10"/>
  </w:num>
  <w:num w:numId="13" w16cid:durableId="13105516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86A07"/>
    <w:rsid w:val="0029639D"/>
    <w:rsid w:val="00326F90"/>
    <w:rsid w:val="00540E01"/>
    <w:rsid w:val="00AA1D8D"/>
    <w:rsid w:val="00B47730"/>
    <w:rsid w:val="00BD09A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99DE3E"/>
  <w14:defaultImageDpi w14:val="300"/>
  <w15:docId w15:val="{657F3122-9E54-4A1E-9B63-CB58BC82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Meritxell Fontcuberta</cp:lastModifiedBy>
  <cp:revision>2</cp:revision>
  <dcterms:created xsi:type="dcterms:W3CDTF">2025-10-13T11:08:00Z</dcterms:created>
  <dcterms:modified xsi:type="dcterms:W3CDTF">2025-10-13T11:08:00Z</dcterms:modified>
  <cp:category/>
</cp:coreProperties>
</file>