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A9F39" w14:textId="09AF1BBA" w:rsidR="00D52C10" w:rsidRPr="00D52C10" w:rsidRDefault="00D52C10" w:rsidP="00D52C10">
      <w:pPr>
        <w:rPr>
          <w:bCs/>
          <w:sz w:val="16"/>
          <w:lang w:val="ca-ES"/>
        </w:rPr>
      </w:pPr>
      <w:r w:rsidRPr="00D52C10">
        <w:rPr>
          <w:b/>
          <w:bCs/>
          <w:sz w:val="16"/>
          <w:lang w:val="ca-ES"/>
        </w:rPr>
        <w:t>Expedient:</w:t>
      </w:r>
      <w:r w:rsidRPr="00D52C10">
        <w:rPr>
          <w:b/>
          <w:sz w:val="16"/>
          <w:lang w:val="ca-ES"/>
        </w:rPr>
        <w:t xml:space="preserve"> </w:t>
      </w:r>
      <w:r w:rsidR="00EE3CB8">
        <w:rPr>
          <w:bCs/>
          <w:sz w:val="16"/>
          <w:lang w:val="ca-ES"/>
        </w:rPr>
        <w:t>4005</w:t>
      </w:r>
      <w:r w:rsidRPr="00D52C10">
        <w:rPr>
          <w:bCs/>
          <w:sz w:val="16"/>
          <w:lang w:val="ca-ES"/>
        </w:rPr>
        <w:t>/2025</w:t>
      </w:r>
    </w:p>
    <w:p w14:paraId="5D1B13D7" w14:textId="77777777" w:rsidR="00D52C10" w:rsidRPr="00D52C10" w:rsidRDefault="00D52C10" w:rsidP="00D52C10">
      <w:pPr>
        <w:rPr>
          <w:b/>
          <w:sz w:val="16"/>
          <w:lang w:val="ca-ES"/>
        </w:rPr>
      </w:pPr>
      <w:r w:rsidRPr="00D52C10">
        <w:rPr>
          <w:b/>
          <w:bCs/>
          <w:sz w:val="16"/>
          <w:lang w:val="ca-ES"/>
        </w:rPr>
        <w:t>Procediment:</w:t>
      </w:r>
      <w:r w:rsidRPr="00D52C10">
        <w:rPr>
          <w:b/>
          <w:sz w:val="16"/>
          <w:lang w:val="ca-ES"/>
        </w:rPr>
        <w:t xml:space="preserve"> </w:t>
      </w:r>
      <w:r w:rsidRPr="00D52C10">
        <w:rPr>
          <w:bCs/>
          <w:sz w:val="16"/>
          <w:lang w:val="ca-ES"/>
        </w:rPr>
        <w:t>Convocatòria subvenció en règim de concurrència competitiva</w:t>
      </w:r>
    </w:p>
    <w:p w14:paraId="72D4F98B" w14:textId="77777777" w:rsidR="00D52C10" w:rsidRPr="00D52C10" w:rsidRDefault="00D52C10" w:rsidP="00D52C10">
      <w:pPr>
        <w:rPr>
          <w:sz w:val="16"/>
          <w:lang w:val="ca-ES"/>
        </w:rPr>
      </w:pPr>
      <w:r w:rsidRPr="00D52C10">
        <w:rPr>
          <w:b/>
          <w:bCs/>
          <w:sz w:val="16"/>
          <w:lang w:val="ca-ES"/>
        </w:rPr>
        <w:t>Assumpte:</w:t>
      </w:r>
      <w:r w:rsidRPr="00D52C10">
        <w:rPr>
          <w:sz w:val="16"/>
          <w:lang w:val="ca-ES"/>
        </w:rPr>
        <w:t xml:space="preserve">  Atorgament de la subvenció en règim de concurrència competitiva per a projectes d’acció humanitària</w:t>
      </w:r>
    </w:p>
    <w:p w14:paraId="6F762C8C" w14:textId="77777777" w:rsidR="00D52C10" w:rsidRPr="00D52C10" w:rsidRDefault="00D52C10" w:rsidP="00D52C10">
      <w:pPr>
        <w:rPr>
          <w:b/>
          <w:sz w:val="16"/>
          <w:lang w:val="es-ES"/>
        </w:rPr>
      </w:pPr>
      <w:r w:rsidRPr="00D52C10">
        <w:rPr>
          <w:b/>
          <w:bCs/>
          <w:sz w:val="16"/>
          <w:lang w:val="ca-ES"/>
        </w:rPr>
        <w:t>Signat per:</w:t>
      </w:r>
      <w:r w:rsidRPr="00D52C10">
        <w:rPr>
          <w:b/>
          <w:sz w:val="16"/>
          <w:lang w:val="ca-ES"/>
        </w:rPr>
        <w:t xml:space="preserve"> </w:t>
      </w:r>
      <w:r w:rsidRPr="00D52C10">
        <w:rPr>
          <w:bCs/>
          <w:sz w:val="16"/>
          <w:lang w:val="ca-ES"/>
        </w:rPr>
        <w:t>Alcaldia</w:t>
      </w:r>
    </w:p>
    <w:p w14:paraId="0403B4D5" w14:textId="77777777" w:rsidR="00C53CD0" w:rsidRDefault="00C53CD0" w:rsidP="004E12D5">
      <w:pPr>
        <w:rPr>
          <w:lang w:val="es-ES"/>
        </w:rPr>
      </w:pPr>
    </w:p>
    <w:p w14:paraId="1D3CF5D2" w14:textId="77777777" w:rsidR="00C53CD0" w:rsidRDefault="00C53CD0" w:rsidP="004E12D5">
      <w:pPr>
        <w:rPr>
          <w:lang w:val="es-ES"/>
        </w:rPr>
      </w:pPr>
    </w:p>
    <w:p w14:paraId="46AF33BC" w14:textId="77777777" w:rsidR="00C53CD0" w:rsidRDefault="00C53CD0" w:rsidP="004E12D5">
      <w:pPr>
        <w:rPr>
          <w:lang w:val="es-ES"/>
        </w:rPr>
      </w:pPr>
    </w:p>
    <w:p w14:paraId="7546F8D0" w14:textId="405A75F3" w:rsidR="00C53CD0" w:rsidRDefault="00C53CD0" w:rsidP="00C53CD0">
      <w:pPr>
        <w:pBdr>
          <w:top w:val="single" w:sz="4" w:space="1" w:color="auto"/>
          <w:left w:val="single" w:sz="4" w:space="4" w:color="auto"/>
          <w:bottom w:val="single" w:sz="4" w:space="1" w:color="auto"/>
          <w:right w:val="single" w:sz="4" w:space="4" w:color="auto"/>
        </w:pBdr>
        <w:spacing w:line="276" w:lineRule="auto"/>
        <w:jc w:val="center"/>
        <w:rPr>
          <w:rFonts w:cstheme="minorBidi"/>
          <w:b/>
          <w:bCs/>
          <w:szCs w:val="20"/>
          <w:lang w:val="es-ES"/>
        </w:rPr>
      </w:pPr>
      <w:r>
        <w:rPr>
          <w:b/>
          <w:bCs/>
          <w:szCs w:val="20"/>
          <w:lang w:val="es-ES"/>
        </w:rPr>
        <w:t>CONVOCATORIA 202</w:t>
      </w:r>
      <w:r w:rsidR="00D52C10">
        <w:rPr>
          <w:b/>
          <w:bCs/>
          <w:szCs w:val="20"/>
          <w:lang w:val="es-ES"/>
        </w:rPr>
        <w:t>5</w:t>
      </w:r>
      <w:r>
        <w:rPr>
          <w:b/>
          <w:bCs/>
          <w:szCs w:val="20"/>
          <w:lang w:val="es-ES"/>
        </w:rPr>
        <w:t xml:space="preserve"> DE LA SUBVENCIÓN EN RÉGIMEN DE CONCURRÉNCIA COMPETITIVA PARA LOS PROYECTOS DE ACCIÓN HUMANITARIA</w:t>
      </w:r>
    </w:p>
    <w:p w14:paraId="3EC44710" w14:textId="77777777" w:rsidR="00C53CD0" w:rsidRDefault="00C53CD0" w:rsidP="00C53CD0">
      <w:pPr>
        <w:spacing w:line="276" w:lineRule="auto"/>
        <w:rPr>
          <w:szCs w:val="20"/>
          <w:lang w:val="es-ES"/>
        </w:rPr>
      </w:pPr>
    </w:p>
    <w:p w14:paraId="0AE70243" w14:textId="77777777" w:rsidR="00C53CD0" w:rsidRDefault="00C53CD0" w:rsidP="00C53CD0">
      <w:pPr>
        <w:spacing w:line="276" w:lineRule="auto"/>
        <w:rPr>
          <w:szCs w:val="20"/>
          <w:lang w:val="es-ES"/>
        </w:rPr>
      </w:pPr>
    </w:p>
    <w:p w14:paraId="5B4E88D3" w14:textId="77777777" w:rsidR="00C53CD0" w:rsidRDefault="00C53CD0" w:rsidP="00C53CD0">
      <w:pPr>
        <w:spacing w:line="276" w:lineRule="auto"/>
        <w:rPr>
          <w:b/>
          <w:bCs/>
          <w:szCs w:val="20"/>
          <w:u w:val="single"/>
          <w:lang w:val="es-ES"/>
        </w:rPr>
      </w:pPr>
      <w:r>
        <w:rPr>
          <w:b/>
          <w:bCs/>
          <w:szCs w:val="20"/>
          <w:u w:val="single"/>
          <w:lang w:val="es-ES"/>
        </w:rPr>
        <w:t>Objeto y finalidad</w:t>
      </w:r>
    </w:p>
    <w:p w14:paraId="6EE3E13D" w14:textId="77777777" w:rsidR="00C53CD0" w:rsidRDefault="00C53CD0" w:rsidP="00C53CD0">
      <w:pPr>
        <w:spacing w:line="276" w:lineRule="auto"/>
        <w:rPr>
          <w:szCs w:val="20"/>
          <w:lang w:val="es-ES"/>
        </w:rPr>
      </w:pPr>
    </w:p>
    <w:p w14:paraId="3744D227" w14:textId="77777777" w:rsidR="00C53CD0" w:rsidRDefault="00C53CD0" w:rsidP="00C53CD0">
      <w:pPr>
        <w:spacing w:line="276" w:lineRule="auto"/>
        <w:rPr>
          <w:szCs w:val="20"/>
          <w:lang w:val="es-ES"/>
        </w:rPr>
      </w:pPr>
      <w:r>
        <w:rPr>
          <w:szCs w:val="20"/>
          <w:lang w:val="es-ES"/>
        </w:rPr>
        <w:t>El objeto es definir el conjunto de condiciones y el procedimiento a seguir para la solicitud, tramitación, concesión y cobro de la subvención en régimen de concurrencia competitiva relativa a los proyectos de acción humanitaria.</w:t>
      </w:r>
    </w:p>
    <w:p w14:paraId="663EF8B5" w14:textId="77777777" w:rsidR="00C53CD0" w:rsidRDefault="00C53CD0" w:rsidP="00C53CD0">
      <w:pPr>
        <w:spacing w:line="276" w:lineRule="auto"/>
        <w:rPr>
          <w:szCs w:val="20"/>
          <w:lang w:val="es-ES"/>
        </w:rPr>
      </w:pPr>
    </w:p>
    <w:p w14:paraId="18D83017" w14:textId="77777777" w:rsidR="00C53CD0" w:rsidRDefault="00C53CD0" w:rsidP="00C53CD0">
      <w:pPr>
        <w:spacing w:line="276" w:lineRule="auto"/>
        <w:rPr>
          <w:szCs w:val="20"/>
          <w:lang w:val="es-ES"/>
        </w:rPr>
      </w:pPr>
      <w:r>
        <w:rPr>
          <w:szCs w:val="20"/>
          <w:lang w:val="es-ES"/>
        </w:rPr>
        <w:t>La acción humanitaria engloba las intervenciones destinadas a salvar y aliviar el sufrimiento de las personas afectadas por emergencias nacionales e internacionales tales como desastres naturales, conflictos armados, situaciones de violencia o crisis humanitarias de larga duración, así como proteger su dignidad y sus derechos en estos contextos.</w:t>
      </w:r>
    </w:p>
    <w:p w14:paraId="38B9B141" w14:textId="77777777" w:rsidR="00C53CD0" w:rsidRDefault="00C53CD0" w:rsidP="00C53CD0">
      <w:pPr>
        <w:spacing w:line="276" w:lineRule="auto"/>
        <w:rPr>
          <w:szCs w:val="20"/>
          <w:lang w:val="es-ES"/>
        </w:rPr>
      </w:pPr>
    </w:p>
    <w:p w14:paraId="46D1EEB8" w14:textId="77777777" w:rsidR="00C53CD0" w:rsidRDefault="00C53CD0" w:rsidP="00C53CD0">
      <w:pPr>
        <w:spacing w:line="276" w:lineRule="auto"/>
        <w:rPr>
          <w:szCs w:val="20"/>
          <w:lang w:val="es-ES"/>
        </w:rPr>
      </w:pPr>
      <w:r>
        <w:rPr>
          <w:szCs w:val="20"/>
          <w:lang w:val="es-ES"/>
        </w:rPr>
        <w:t>Incluye también las actuaciones con personas refugiadas y desplazadas y las actividades en la primera fase de la rehabilitación después del desastre y determinadas acciones de prevención y preparación del desastre. Asimismo, se incluyen las actuaciones más específicas de ámbito local dirigidas a reducir las situaciones de riesgo de exclusión social y vulnerabilidad de los habitantes del municipio, así como promover los derechos humanos y la construcción de la paz.</w:t>
      </w:r>
    </w:p>
    <w:p w14:paraId="7EBFD617" w14:textId="77777777" w:rsidR="00C53CD0" w:rsidRDefault="00C53CD0" w:rsidP="00C53CD0">
      <w:pPr>
        <w:spacing w:line="276" w:lineRule="auto"/>
        <w:rPr>
          <w:szCs w:val="20"/>
          <w:lang w:val="es-ES"/>
        </w:rPr>
      </w:pPr>
    </w:p>
    <w:p w14:paraId="20853AFA" w14:textId="77777777" w:rsidR="00C53CD0" w:rsidRDefault="00C53CD0" w:rsidP="00C53CD0">
      <w:pPr>
        <w:spacing w:line="276" w:lineRule="auto"/>
        <w:rPr>
          <w:szCs w:val="20"/>
          <w:lang w:val="es-ES"/>
        </w:rPr>
      </w:pPr>
      <w:r>
        <w:rPr>
          <w:szCs w:val="20"/>
          <w:lang w:val="es-ES"/>
        </w:rPr>
        <w:t>Se amparará también todas aquellas actuaciones destinadas a la investigación sanitaria y científica.</w:t>
      </w:r>
    </w:p>
    <w:p w14:paraId="32343DCC" w14:textId="77777777" w:rsidR="00C53CD0" w:rsidRDefault="00C53CD0" w:rsidP="00C53CD0">
      <w:pPr>
        <w:spacing w:line="276" w:lineRule="auto"/>
        <w:rPr>
          <w:szCs w:val="20"/>
          <w:lang w:val="es-ES"/>
        </w:rPr>
      </w:pPr>
    </w:p>
    <w:p w14:paraId="19337EB3" w14:textId="77777777" w:rsidR="00C53CD0" w:rsidRDefault="00C53CD0" w:rsidP="00C53CD0">
      <w:pPr>
        <w:spacing w:line="276" w:lineRule="auto"/>
        <w:rPr>
          <w:szCs w:val="20"/>
          <w:lang w:val="es-ES"/>
        </w:rPr>
      </w:pPr>
      <w:r>
        <w:rPr>
          <w:szCs w:val="20"/>
          <w:lang w:val="es-ES"/>
        </w:rPr>
        <w:t>El régimen jurídico es el de concurrencia competitiva.</w:t>
      </w:r>
    </w:p>
    <w:p w14:paraId="6790465B" w14:textId="77777777" w:rsidR="00C53CD0" w:rsidRDefault="00C53CD0" w:rsidP="00C53CD0">
      <w:pPr>
        <w:spacing w:line="276" w:lineRule="auto"/>
        <w:rPr>
          <w:szCs w:val="20"/>
          <w:lang w:val="es-ES"/>
        </w:rPr>
      </w:pPr>
    </w:p>
    <w:p w14:paraId="24E80D24" w14:textId="77777777" w:rsidR="00C53CD0" w:rsidRDefault="00C53CD0" w:rsidP="00C53CD0">
      <w:pPr>
        <w:spacing w:line="276" w:lineRule="auto"/>
        <w:rPr>
          <w:szCs w:val="20"/>
          <w:lang w:val="es-ES"/>
        </w:rPr>
      </w:pPr>
    </w:p>
    <w:p w14:paraId="754CF01F" w14:textId="77777777" w:rsidR="00C53CD0" w:rsidRDefault="00C53CD0" w:rsidP="00C53CD0">
      <w:pPr>
        <w:spacing w:line="276" w:lineRule="auto"/>
        <w:rPr>
          <w:b/>
          <w:bCs/>
          <w:szCs w:val="20"/>
          <w:u w:val="single"/>
          <w:lang w:val="es-ES"/>
        </w:rPr>
      </w:pPr>
      <w:r>
        <w:rPr>
          <w:b/>
          <w:bCs/>
          <w:szCs w:val="20"/>
          <w:u w:val="single"/>
          <w:lang w:val="es-ES"/>
        </w:rPr>
        <w:t>Beneficiarios</w:t>
      </w:r>
    </w:p>
    <w:p w14:paraId="23A4D17F" w14:textId="77777777" w:rsidR="00C53CD0" w:rsidRDefault="00C53CD0" w:rsidP="00C53CD0">
      <w:pPr>
        <w:spacing w:line="276" w:lineRule="auto"/>
        <w:rPr>
          <w:szCs w:val="20"/>
          <w:lang w:val="es-ES"/>
        </w:rPr>
      </w:pPr>
    </w:p>
    <w:p w14:paraId="0505AEE9" w14:textId="77777777" w:rsidR="00C53CD0" w:rsidRDefault="00C53CD0" w:rsidP="00C53CD0">
      <w:pPr>
        <w:spacing w:line="276" w:lineRule="auto"/>
        <w:rPr>
          <w:szCs w:val="20"/>
          <w:lang w:val="es-ES"/>
        </w:rPr>
      </w:pPr>
      <w:r>
        <w:rPr>
          <w:szCs w:val="20"/>
          <w:lang w:val="es-ES"/>
        </w:rPr>
        <w:t>Podrán solicitar la subvención, y por tanto ser beneficiarios de la misma:</w:t>
      </w:r>
    </w:p>
    <w:p w14:paraId="4613D5D8" w14:textId="77777777" w:rsidR="00C53CD0" w:rsidRDefault="00C53CD0" w:rsidP="00C53CD0">
      <w:pPr>
        <w:spacing w:line="276" w:lineRule="auto"/>
        <w:rPr>
          <w:szCs w:val="20"/>
          <w:lang w:val="es-ES"/>
        </w:rPr>
      </w:pPr>
    </w:p>
    <w:p w14:paraId="01FF97F7"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Organizaciones nacionales e internacionales de derecho público creadas por tratado o acuerdo internacional, y las personas jurídicas asociadas a ellas que tengan como objetivo y finalidad la determinada por estas bases.</w:t>
      </w:r>
    </w:p>
    <w:p w14:paraId="45757FB3" w14:textId="77777777" w:rsidR="00C53CD0" w:rsidRDefault="00C53CD0" w:rsidP="00C53CD0">
      <w:pPr>
        <w:pStyle w:val="Pargrafdellista"/>
        <w:numPr>
          <w:ilvl w:val="0"/>
          <w:numId w:val="0"/>
        </w:numPr>
        <w:spacing w:line="276" w:lineRule="auto"/>
        <w:ind w:left="714"/>
        <w:rPr>
          <w:szCs w:val="20"/>
          <w:lang w:val="es-ES"/>
        </w:rPr>
      </w:pPr>
    </w:p>
    <w:p w14:paraId="47B0CCDF"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Organizaciones o instituciones no gubernamentales sin ánimo de lucro que desarrollen actividades coincidentes con el objeto de estas bases y que cumplan los siguientes requisitos:</w:t>
      </w:r>
    </w:p>
    <w:p w14:paraId="64B0657F" w14:textId="77777777" w:rsidR="00C53CD0" w:rsidRDefault="00C53CD0" w:rsidP="00C53CD0">
      <w:pPr>
        <w:pStyle w:val="Pargrafdellista"/>
        <w:numPr>
          <w:ilvl w:val="0"/>
          <w:numId w:val="0"/>
        </w:numPr>
        <w:spacing w:line="276" w:lineRule="auto"/>
        <w:ind w:left="714"/>
        <w:rPr>
          <w:szCs w:val="20"/>
          <w:lang w:val="es-ES"/>
        </w:rPr>
      </w:pPr>
    </w:p>
    <w:p w14:paraId="5E3294D9" w14:textId="77777777" w:rsidR="00C53CD0" w:rsidRDefault="00C53CD0" w:rsidP="00C53CD0">
      <w:pPr>
        <w:pStyle w:val="Pargrafdellista"/>
        <w:widowControl/>
        <w:numPr>
          <w:ilvl w:val="0"/>
          <w:numId w:val="7"/>
        </w:numPr>
        <w:suppressAutoHyphens w:val="0"/>
        <w:spacing w:before="0" w:after="160" w:line="276" w:lineRule="auto"/>
        <w:contextualSpacing/>
        <w:rPr>
          <w:szCs w:val="20"/>
          <w:lang w:val="es-ES"/>
        </w:rPr>
      </w:pPr>
      <w:r>
        <w:rPr>
          <w:szCs w:val="20"/>
          <w:lang w:val="es-ES"/>
        </w:rPr>
        <w:t>Que sean personas jurídicas legalmente constituidas e inscritas en el Registro de Entidades de la Generalitat de Catalunya</w:t>
      </w:r>
    </w:p>
    <w:p w14:paraId="55852F42" w14:textId="77777777" w:rsidR="00C53CD0" w:rsidRDefault="00C53CD0" w:rsidP="00C53CD0">
      <w:pPr>
        <w:pStyle w:val="Pargrafdellista"/>
        <w:widowControl/>
        <w:numPr>
          <w:ilvl w:val="0"/>
          <w:numId w:val="7"/>
        </w:numPr>
        <w:suppressAutoHyphens w:val="0"/>
        <w:spacing w:before="0" w:after="160" w:line="276" w:lineRule="auto"/>
        <w:contextualSpacing/>
        <w:rPr>
          <w:szCs w:val="20"/>
          <w:lang w:val="es-ES"/>
        </w:rPr>
      </w:pPr>
      <w:r>
        <w:rPr>
          <w:szCs w:val="20"/>
          <w:lang w:val="es-ES"/>
        </w:rPr>
        <w:t>Que de acuerdo con sus Estatus o normas reguladoras tengan como objetivo y finalidad reconocida la acción humanitaria.</w:t>
      </w:r>
    </w:p>
    <w:p w14:paraId="7172DC6D" w14:textId="77777777" w:rsidR="00C53CD0" w:rsidRDefault="00C53CD0" w:rsidP="00C53CD0">
      <w:pPr>
        <w:spacing w:line="276" w:lineRule="auto"/>
        <w:rPr>
          <w:szCs w:val="20"/>
          <w:lang w:val="es-ES"/>
        </w:rPr>
      </w:pPr>
      <w:r>
        <w:rPr>
          <w:szCs w:val="20"/>
          <w:lang w:val="es-ES"/>
        </w:rPr>
        <w:lastRenderedPageBreak/>
        <w:t>Las personas, que sean beneficiarias de una subvención derivada de una convocatoria de la presente subvención, podrán presentarse a las siguientes convocatorias conservando su orden de prelación, pero siempre y en todo caso, tendrán preferencia el resto de personas que no hayan sido beneficiarias de ninguna otra convocatoria.</w:t>
      </w:r>
    </w:p>
    <w:p w14:paraId="5E7F3F8D" w14:textId="77777777" w:rsidR="00C53CD0" w:rsidRDefault="00C53CD0" w:rsidP="00C53CD0">
      <w:pPr>
        <w:spacing w:line="276" w:lineRule="auto"/>
        <w:rPr>
          <w:szCs w:val="20"/>
          <w:lang w:val="es-ES"/>
        </w:rPr>
      </w:pPr>
    </w:p>
    <w:p w14:paraId="52B5EB19" w14:textId="77777777" w:rsidR="00C53CD0" w:rsidRDefault="00C53CD0" w:rsidP="00C53CD0">
      <w:pPr>
        <w:spacing w:line="276" w:lineRule="auto"/>
        <w:rPr>
          <w:b/>
          <w:bCs/>
          <w:szCs w:val="20"/>
          <w:u w:val="single"/>
          <w:lang w:val="es-ES"/>
        </w:rPr>
      </w:pPr>
      <w:r>
        <w:rPr>
          <w:b/>
          <w:bCs/>
          <w:szCs w:val="20"/>
          <w:u w:val="single"/>
          <w:lang w:val="es-ES"/>
        </w:rPr>
        <w:t>Obligaciones de los beneficiarios</w:t>
      </w:r>
    </w:p>
    <w:p w14:paraId="280906FC" w14:textId="77777777" w:rsidR="00C53CD0" w:rsidRDefault="00C53CD0" w:rsidP="00C53CD0">
      <w:pPr>
        <w:spacing w:line="276" w:lineRule="auto"/>
        <w:rPr>
          <w:b/>
          <w:bCs/>
          <w:szCs w:val="20"/>
          <w:u w:val="single"/>
          <w:lang w:val="es-ES"/>
        </w:rPr>
      </w:pPr>
    </w:p>
    <w:p w14:paraId="7D5DB069" w14:textId="77777777" w:rsidR="00C53CD0" w:rsidRDefault="00C53CD0" w:rsidP="00C53CD0">
      <w:pPr>
        <w:spacing w:line="276" w:lineRule="auto"/>
        <w:rPr>
          <w:szCs w:val="20"/>
          <w:lang w:val="es-ES"/>
        </w:rPr>
      </w:pPr>
      <w:r>
        <w:rPr>
          <w:szCs w:val="20"/>
          <w:lang w:val="es-ES"/>
        </w:rPr>
        <w:t>Los solicitantes tendrán que acreditar los siguientes puntos:</w:t>
      </w:r>
    </w:p>
    <w:p w14:paraId="0E459533" w14:textId="77777777" w:rsidR="00C53CD0" w:rsidRDefault="00C53CD0" w:rsidP="00C53CD0">
      <w:pPr>
        <w:spacing w:line="276" w:lineRule="auto"/>
        <w:rPr>
          <w:szCs w:val="20"/>
          <w:lang w:val="es-ES"/>
        </w:rPr>
      </w:pPr>
    </w:p>
    <w:p w14:paraId="1E796C1E" w14:textId="77777777" w:rsidR="00C53CD0" w:rsidRDefault="00C53CD0" w:rsidP="00C53CD0">
      <w:pPr>
        <w:pStyle w:val="Pargrafdellista"/>
        <w:widowControl/>
        <w:numPr>
          <w:ilvl w:val="1"/>
          <w:numId w:val="8"/>
        </w:numPr>
        <w:suppressAutoHyphens w:val="0"/>
        <w:spacing w:before="0" w:after="160" w:line="276" w:lineRule="auto"/>
        <w:contextualSpacing/>
        <w:rPr>
          <w:szCs w:val="20"/>
          <w:lang w:val="es-ES"/>
        </w:rPr>
      </w:pPr>
      <w:r>
        <w:rPr>
          <w:szCs w:val="20"/>
          <w:lang w:val="es-ES"/>
        </w:rPr>
        <w:t>Que no están incursas en las circunstancias previstas en el artículo 13 de la Ley 38/2003, de 17 de noviembre, general de subvenciones.</w:t>
      </w:r>
    </w:p>
    <w:p w14:paraId="33358348" w14:textId="77777777" w:rsidR="00C53CD0" w:rsidRDefault="00C53CD0" w:rsidP="00C53CD0">
      <w:pPr>
        <w:pStyle w:val="Pargrafdellista"/>
        <w:widowControl/>
        <w:numPr>
          <w:ilvl w:val="1"/>
          <w:numId w:val="8"/>
        </w:numPr>
        <w:suppressAutoHyphens w:val="0"/>
        <w:spacing w:before="0" w:after="160" w:line="276" w:lineRule="auto"/>
        <w:contextualSpacing/>
        <w:rPr>
          <w:szCs w:val="20"/>
          <w:lang w:val="es-ES"/>
        </w:rPr>
      </w:pPr>
      <w:r>
        <w:rPr>
          <w:szCs w:val="20"/>
          <w:lang w:val="es-ES"/>
        </w:rPr>
        <w:t>Que nunca han sido objetos de sanciones administrativas firmes ni de sentencias judiciales firmes condenatorias por haber ejercido o tolerado prácticas laborales consideradas discriminatorias por razón de sexo o género, en aplicación de la Ley 17/2015, de 21 de julio, de igualdad entre mujeres y hombres.</w:t>
      </w:r>
    </w:p>
    <w:p w14:paraId="26FA2677" w14:textId="77777777" w:rsidR="00C53CD0" w:rsidRDefault="00C53CD0" w:rsidP="00C53CD0">
      <w:pPr>
        <w:pStyle w:val="Pargrafdellista"/>
        <w:widowControl/>
        <w:numPr>
          <w:ilvl w:val="1"/>
          <w:numId w:val="8"/>
        </w:numPr>
        <w:suppressAutoHyphens w:val="0"/>
        <w:spacing w:before="0" w:after="160" w:line="276" w:lineRule="auto"/>
        <w:contextualSpacing/>
        <w:rPr>
          <w:szCs w:val="20"/>
          <w:lang w:val="es-ES"/>
        </w:rPr>
      </w:pPr>
      <w:r>
        <w:rPr>
          <w:szCs w:val="20"/>
          <w:lang w:val="es-ES"/>
        </w:rPr>
        <w:t>Que estén al corriente de sus obligaciones tributarias con la TGSS, AEAT y Ayuntamiento de Altafulla, exceptuando aquellas situaciones donde la persona jurídica beneficiaria se encontrara en condiciones de riesgo de exclusión social y/o económica.</w:t>
      </w:r>
    </w:p>
    <w:p w14:paraId="65A27DBE" w14:textId="77777777" w:rsidR="00C53CD0" w:rsidRDefault="00C53CD0" w:rsidP="00C53CD0">
      <w:pPr>
        <w:pStyle w:val="Pargrafdellista"/>
        <w:widowControl/>
        <w:numPr>
          <w:ilvl w:val="1"/>
          <w:numId w:val="8"/>
        </w:numPr>
        <w:suppressAutoHyphens w:val="0"/>
        <w:spacing w:before="0" w:after="160" w:line="276" w:lineRule="auto"/>
        <w:contextualSpacing/>
        <w:rPr>
          <w:szCs w:val="20"/>
          <w:lang w:val="es-ES"/>
        </w:rPr>
      </w:pPr>
      <w:r>
        <w:rPr>
          <w:szCs w:val="20"/>
          <w:lang w:val="es-ES"/>
        </w:rPr>
        <w:t>Otros que marque la Ley 38/2003, de 17 de noviembre, general de subvenciones, el RD 887/02006 de 21 de julio, del Reglamento que desarrolla la Ley General de Subvenciones.</w:t>
      </w:r>
    </w:p>
    <w:p w14:paraId="25BECC0D" w14:textId="77777777" w:rsidR="00C53CD0" w:rsidRDefault="00C53CD0" w:rsidP="00C53CD0">
      <w:pPr>
        <w:spacing w:line="276" w:lineRule="auto"/>
        <w:rPr>
          <w:szCs w:val="20"/>
          <w:lang w:val="es-ES"/>
        </w:rPr>
      </w:pPr>
    </w:p>
    <w:p w14:paraId="23A6C306" w14:textId="77777777" w:rsidR="00C53CD0" w:rsidRDefault="00C53CD0" w:rsidP="00C53CD0">
      <w:pPr>
        <w:spacing w:line="276" w:lineRule="auto"/>
        <w:rPr>
          <w:b/>
          <w:bCs/>
          <w:szCs w:val="20"/>
          <w:u w:val="single"/>
          <w:lang w:val="es-ES"/>
        </w:rPr>
      </w:pPr>
      <w:r>
        <w:rPr>
          <w:b/>
          <w:bCs/>
          <w:szCs w:val="20"/>
          <w:u w:val="single"/>
          <w:lang w:val="es-ES"/>
        </w:rPr>
        <w:t>Proyectos subvencionables</w:t>
      </w:r>
    </w:p>
    <w:p w14:paraId="4F948EC7" w14:textId="77777777" w:rsidR="00C53CD0" w:rsidRDefault="00C53CD0" w:rsidP="00C53CD0">
      <w:pPr>
        <w:spacing w:line="276" w:lineRule="auto"/>
        <w:rPr>
          <w:b/>
          <w:bCs/>
          <w:szCs w:val="20"/>
          <w:u w:val="single"/>
          <w:lang w:val="es-ES"/>
        </w:rPr>
      </w:pPr>
    </w:p>
    <w:p w14:paraId="11363AB8" w14:textId="77777777" w:rsidR="00C53CD0" w:rsidRDefault="00C53CD0" w:rsidP="00C53CD0">
      <w:pPr>
        <w:spacing w:line="276" w:lineRule="auto"/>
        <w:rPr>
          <w:szCs w:val="20"/>
          <w:lang w:val="es-ES"/>
        </w:rPr>
      </w:pPr>
      <w:r>
        <w:rPr>
          <w:szCs w:val="20"/>
          <w:lang w:val="es-ES"/>
        </w:rPr>
        <w:t>La finalidad de las subvenciones reguladas por estas normas es la de aportar los recursos necesarios para la ejecución de:</w:t>
      </w:r>
    </w:p>
    <w:p w14:paraId="687750D3" w14:textId="77777777" w:rsidR="00C53CD0" w:rsidRDefault="00C53CD0" w:rsidP="00C53CD0">
      <w:pPr>
        <w:spacing w:line="276" w:lineRule="auto"/>
        <w:rPr>
          <w:szCs w:val="20"/>
          <w:lang w:val="es-ES"/>
        </w:rPr>
      </w:pPr>
    </w:p>
    <w:p w14:paraId="4464A065"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Proyectos de ayuda de emergencia destinados a la urgente provisión de bienes y servicios básicos para garantizar la supervivencia y aliviar el sufrimiento de las personas afectadas por catástrofes naturales, conflictos armados, emergencias internacionales y situaciones de violencia.</w:t>
      </w:r>
    </w:p>
    <w:p w14:paraId="636A1230"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Proyectos de respuesta humanitaria orientados a aliviar el sufrimiento, garantizar la subsistencia, proteger los derechos fundamentales y defender la dignidad de las personas afectadas por catástrofes naturales, conflictos armados, emergencias internacionales, situaciones de violencia y crisis humanitarias de larga duración.</w:t>
      </w:r>
    </w:p>
    <w:p w14:paraId="7748B0EC"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Proyectos de asistencia prolongada a personas refugiadas y desplazadas.</w:t>
      </w:r>
    </w:p>
    <w:p w14:paraId="3AB846BF"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Proyectos de rehabilitación inicial después de un desastre y acciones destinadas a la preparación y prevención de desastres.</w:t>
      </w:r>
    </w:p>
    <w:p w14:paraId="4A7ECE59"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En el ámbito local, los proyectos deberían dar respuesta a las necesidades sociales y/o económicas de aquellas personas en riesgo de exclusión del municipio, y que no reciben otro soporte por parte de la administración y actor sociales.</w:t>
      </w:r>
    </w:p>
    <w:p w14:paraId="7DBF18AD" w14:textId="77777777" w:rsidR="00C53CD0" w:rsidRDefault="00C53CD0" w:rsidP="00C53CD0">
      <w:pPr>
        <w:spacing w:line="276" w:lineRule="auto"/>
        <w:rPr>
          <w:szCs w:val="20"/>
          <w:lang w:val="es-ES"/>
        </w:rPr>
      </w:pPr>
    </w:p>
    <w:p w14:paraId="272297B7" w14:textId="77777777" w:rsidR="00C53CD0" w:rsidRDefault="00C53CD0" w:rsidP="00C53CD0">
      <w:pPr>
        <w:spacing w:line="276" w:lineRule="auto"/>
        <w:rPr>
          <w:szCs w:val="20"/>
          <w:lang w:val="es-ES"/>
        </w:rPr>
      </w:pPr>
      <w:r>
        <w:rPr>
          <w:szCs w:val="20"/>
          <w:lang w:val="es-ES"/>
        </w:rPr>
        <w:t>Son zonas objeto de las intervenciones aquellas en que se den alguna o algunas de las siguientes circunstancias:</w:t>
      </w:r>
    </w:p>
    <w:p w14:paraId="75230C7D" w14:textId="77777777" w:rsidR="00C53CD0" w:rsidRDefault="00C53CD0" w:rsidP="00C53CD0">
      <w:pPr>
        <w:spacing w:line="276" w:lineRule="auto"/>
        <w:rPr>
          <w:szCs w:val="20"/>
          <w:lang w:val="es-ES"/>
        </w:rPr>
      </w:pPr>
    </w:p>
    <w:p w14:paraId="5CA2FC69"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Aumento significativo de los indicadores específicos referidos a factores que amenacen la vida humana, la salud y la subsistencia en el país o región donde se localiza la crisis humanitaria</w:t>
      </w:r>
    </w:p>
    <w:p w14:paraId="73BA42A6"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Existencia de un número de víctimas y personas afectadas significativo y ausencia de capacidad local suficiente para hacerle frente.</w:t>
      </w:r>
    </w:p>
    <w:p w14:paraId="4B9BD9D5"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lastRenderedPageBreak/>
        <w:t>Que exista una demanda específica por parte de la sociedad civil, las autoridades del país o las autoridades regionales en casos de emergencia o un llamamiento internacional de ayuda humanitaria.</w:t>
      </w:r>
    </w:p>
    <w:p w14:paraId="3500A037"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Insuficiencia en la capacidad de respuesta, por causa política y/o económica, de las autoridades nacionales y locales para atender a la población vulnerable.</w:t>
      </w:r>
    </w:p>
    <w:p w14:paraId="740F1DAB" w14:textId="77777777" w:rsidR="00C53CD0" w:rsidRDefault="00C53CD0" w:rsidP="00C53CD0">
      <w:pPr>
        <w:pStyle w:val="Pargrafdellista"/>
        <w:widowControl/>
        <w:numPr>
          <w:ilvl w:val="0"/>
          <w:numId w:val="6"/>
        </w:numPr>
        <w:suppressAutoHyphens w:val="0"/>
        <w:spacing w:before="0" w:after="160" w:line="276" w:lineRule="auto"/>
        <w:contextualSpacing/>
        <w:rPr>
          <w:szCs w:val="20"/>
          <w:lang w:val="es-ES"/>
        </w:rPr>
      </w:pPr>
      <w:r>
        <w:rPr>
          <w:szCs w:val="20"/>
          <w:lang w:val="es-ES"/>
        </w:rPr>
        <w:t>Que exista una demanda específica por parte de la sociedad civil del municipio de Altafulla.</w:t>
      </w:r>
    </w:p>
    <w:p w14:paraId="02F2121A" w14:textId="77777777" w:rsidR="00C53CD0" w:rsidRDefault="00C53CD0" w:rsidP="00C53CD0">
      <w:pPr>
        <w:spacing w:line="276" w:lineRule="auto"/>
        <w:rPr>
          <w:szCs w:val="20"/>
          <w:lang w:val="es-ES"/>
        </w:rPr>
      </w:pPr>
      <w:r>
        <w:rPr>
          <w:szCs w:val="20"/>
          <w:lang w:val="es-ES"/>
        </w:rPr>
        <w:t>En el plazo de ejecución será un máximo de 6 meses para proyectos de ayuda de emergencia y 12 meses para proyectos todos los proyectos anteriormente referenciados.</w:t>
      </w:r>
    </w:p>
    <w:p w14:paraId="1BAD0EFE" w14:textId="77777777" w:rsidR="00C53CD0" w:rsidRDefault="00C53CD0" w:rsidP="00C53CD0">
      <w:pPr>
        <w:spacing w:line="276" w:lineRule="auto"/>
        <w:rPr>
          <w:szCs w:val="20"/>
          <w:lang w:val="es-ES"/>
        </w:rPr>
      </w:pPr>
    </w:p>
    <w:p w14:paraId="5924EBCF" w14:textId="77777777" w:rsidR="00C53CD0" w:rsidRDefault="00C53CD0" w:rsidP="00C53CD0">
      <w:pPr>
        <w:spacing w:line="276" w:lineRule="auto"/>
        <w:rPr>
          <w:szCs w:val="20"/>
          <w:lang w:val="es-ES"/>
        </w:rPr>
      </w:pPr>
      <w:r>
        <w:rPr>
          <w:szCs w:val="20"/>
          <w:lang w:val="es-ES"/>
        </w:rPr>
        <w:t>El proyecto deberá promover los derechos humanos, derechos fundamentales, el Derecho Internacional Humanitario y la construcción de la paz, principalmente en los contextos de violencia, crisis social o conflicto armado.</w:t>
      </w:r>
    </w:p>
    <w:p w14:paraId="78774441" w14:textId="77777777" w:rsidR="00C53CD0" w:rsidRDefault="00C53CD0" w:rsidP="00C53CD0">
      <w:pPr>
        <w:spacing w:line="276" w:lineRule="auto"/>
        <w:rPr>
          <w:szCs w:val="20"/>
          <w:lang w:val="es-ES"/>
        </w:rPr>
      </w:pPr>
    </w:p>
    <w:p w14:paraId="12826C93" w14:textId="77777777" w:rsidR="00C53CD0" w:rsidRDefault="00C53CD0" w:rsidP="00C53CD0">
      <w:pPr>
        <w:spacing w:line="276" w:lineRule="auto"/>
        <w:rPr>
          <w:szCs w:val="20"/>
          <w:lang w:val="es-ES"/>
        </w:rPr>
      </w:pPr>
      <w:r>
        <w:rPr>
          <w:szCs w:val="20"/>
          <w:lang w:val="es-ES"/>
        </w:rPr>
        <w:t>El proyecto deberá respetar y observar los principios humanitarios tales como independencia, neutralidad e imparcialidad y orientarse a los sectores sociales más vulnerables y afectados.</w:t>
      </w:r>
    </w:p>
    <w:p w14:paraId="308BF9BA" w14:textId="77777777" w:rsidR="00C53CD0" w:rsidRDefault="00C53CD0" w:rsidP="00C53CD0">
      <w:pPr>
        <w:spacing w:line="276" w:lineRule="auto"/>
        <w:rPr>
          <w:szCs w:val="20"/>
          <w:lang w:val="es-ES"/>
        </w:rPr>
      </w:pPr>
    </w:p>
    <w:p w14:paraId="04F82280" w14:textId="77777777" w:rsidR="00C53CD0" w:rsidRDefault="00C53CD0" w:rsidP="00C53CD0">
      <w:pPr>
        <w:spacing w:line="276" w:lineRule="auto"/>
        <w:rPr>
          <w:szCs w:val="20"/>
          <w:lang w:val="es-ES"/>
        </w:rPr>
      </w:pPr>
      <w:r>
        <w:rPr>
          <w:szCs w:val="20"/>
          <w:lang w:val="es-ES"/>
        </w:rPr>
        <w:t>El proyecto tendrá que reducir los factores causantes de la vulnerabilidad y reforzar las capacidades locales. Se excluirán los proyectos que no cumplan con los requisitos expuestos.</w:t>
      </w:r>
    </w:p>
    <w:p w14:paraId="3E503861" w14:textId="77777777" w:rsidR="00C53CD0" w:rsidRDefault="00C53CD0" w:rsidP="00C53CD0">
      <w:pPr>
        <w:spacing w:line="276" w:lineRule="auto"/>
        <w:rPr>
          <w:szCs w:val="20"/>
          <w:lang w:val="es-ES"/>
        </w:rPr>
      </w:pPr>
    </w:p>
    <w:p w14:paraId="268FBDB4" w14:textId="77777777" w:rsidR="00C53CD0" w:rsidRDefault="00C53CD0" w:rsidP="00C53CD0">
      <w:pPr>
        <w:spacing w:line="276" w:lineRule="auto"/>
        <w:rPr>
          <w:szCs w:val="20"/>
          <w:lang w:val="es-ES"/>
        </w:rPr>
      </w:pPr>
    </w:p>
    <w:p w14:paraId="736D5B69" w14:textId="77777777" w:rsidR="00C53CD0" w:rsidRDefault="00C53CD0" w:rsidP="00C53CD0">
      <w:pPr>
        <w:spacing w:line="276" w:lineRule="auto"/>
        <w:rPr>
          <w:b/>
          <w:bCs/>
          <w:szCs w:val="20"/>
          <w:u w:val="single"/>
          <w:lang w:val="es-ES"/>
        </w:rPr>
      </w:pPr>
      <w:r>
        <w:rPr>
          <w:b/>
          <w:bCs/>
          <w:szCs w:val="20"/>
          <w:u w:val="single"/>
          <w:lang w:val="es-ES"/>
        </w:rPr>
        <w:t>Financiación</w:t>
      </w:r>
    </w:p>
    <w:p w14:paraId="4558ADC0" w14:textId="77777777" w:rsidR="00C53CD0" w:rsidRDefault="00C53CD0" w:rsidP="00C53CD0">
      <w:pPr>
        <w:spacing w:line="276" w:lineRule="auto"/>
        <w:rPr>
          <w:szCs w:val="20"/>
          <w:lang w:val="es-ES"/>
        </w:rPr>
      </w:pPr>
    </w:p>
    <w:p w14:paraId="760E7A16" w14:textId="63344713" w:rsidR="00C53CD0" w:rsidRDefault="00C53CD0" w:rsidP="00C53CD0">
      <w:pPr>
        <w:spacing w:line="276" w:lineRule="auto"/>
        <w:rPr>
          <w:szCs w:val="20"/>
          <w:lang w:val="es-ES"/>
        </w:rPr>
      </w:pPr>
      <w:r>
        <w:rPr>
          <w:szCs w:val="20"/>
          <w:lang w:val="es-ES"/>
        </w:rPr>
        <w:t>La financiación de las subvenciones contempladas en estas bases irá a cargo de la aplicación presupuestaria 1-231-48012 del presupuesto del Ayuntamiento de Altafulla del año 202</w:t>
      </w:r>
      <w:r w:rsidR="00D52C10">
        <w:rPr>
          <w:szCs w:val="20"/>
          <w:lang w:val="es-ES"/>
        </w:rPr>
        <w:t>5</w:t>
      </w:r>
      <w:r>
        <w:rPr>
          <w:szCs w:val="20"/>
          <w:lang w:val="es-ES"/>
        </w:rPr>
        <w:t>.</w:t>
      </w:r>
    </w:p>
    <w:p w14:paraId="246E87F1" w14:textId="77777777" w:rsidR="00C53CD0" w:rsidRDefault="00C53CD0" w:rsidP="00C53CD0">
      <w:pPr>
        <w:spacing w:line="276" w:lineRule="auto"/>
        <w:rPr>
          <w:szCs w:val="20"/>
          <w:lang w:val="es-ES"/>
        </w:rPr>
      </w:pPr>
    </w:p>
    <w:p w14:paraId="3F61FC65" w14:textId="77777777" w:rsidR="00C53CD0" w:rsidRDefault="00C53CD0" w:rsidP="00C53CD0">
      <w:pPr>
        <w:spacing w:line="276" w:lineRule="auto"/>
        <w:rPr>
          <w:szCs w:val="20"/>
          <w:lang w:val="es-ES"/>
        </w:rPr>
      </w:pPr>
      <w:r>
        <w:rPr>
          <w:szCs w:val="20"/>
          <w:lang w:val="es-ES"/>
        </w:rPr>
        <w:t>El importe del crédito presupuestario es de 18.000,00 €.</w:t>
      </w:r>
    </w:p>
    <w:p w14:paraId="2D1C9259" w14:textId="77777777" w:rsidR="00C53CD0" w:rsidRDefault="00C53CD0" w:rsidP="00C53CD0">
      <w:pPr>
        <w:spacing w:line="276" w:lineRule="auto"/>
        <w:rPr>
          <w:szCs w:val="20"/>
          <w:lang w:val="es-ES"/>
        </w:rPr>
      </w:pPr>
    </w:p>
    <w:p w14:paraId="3C272A23" w14:textId="77777777" w:rsidR="00C53CD0" w:rsidRDefault="00C53CD0" w:rsidP="00C53CD0">
      <w:pPr>
        <w:spacing w:line="276" w:lineRule="auto"/>
        <w:rPr>
          <w:szCs w:val="20"/>
          <w:lang w:val="es-ES"/>
        </w:rPr>
      </w:pPr>
    </w:p>
    <w:p w14:paraId="45885755" w14:textId="77777777" w:rsidR="00C53CD0" w:rsidRDefault="00C53CD0" w:rsidP="00C53CD0">
      <w:pPr>
        <w:spacing w:line="276" w:lineRule="auto"/>
        <w:rPr>
          <w:b/>
          <w:bCs/>
          <w:szCs w:val="20"/>
          <w:u w:val="single"/>
          <w:lang w:val="es-ES"/>
        </w:rPr>
      </w:pPr>
      <w:r>
        <w:rPr>
          <w:b/>
          <w:bCs/>
          <w:szCs w:val="20"/>
          <w:u w:val="single"/>
          <w:lang w:val="es-ES"/>
        </w:rPr>
        <w:t>Cuantía de la subvención</w:t>
      </w:r>
    </w:p>
    <w:p w14:paraId="1A8B30D2" w14:textId="77777777" w:rsidR="00C53CD0" w:rsidRDefault="00C53CD0" w:rsidP="00C53CD0">
      <w:pPr>
        <w:spacing w:line="276" w:lineRule="auto"/>
        <w:rPr>
          <w:szCs w:val="20"/>
          <w:lang w:val="es-ES"/>
        </w:rPr>
      </w:pPr>
    </w:p>
    <w:p w14:paraId="68DCB311" w14:textId="77777777" w:rsidR="00C53CD0" w:rsidRDefault="00C53CD0" w:rsidP="00C53CD0">
      <w:pPr>
        <w:spacing w:line="276" w:lineRule="auto"/>
        <w:rPr>
          <w:szCs w:val="20"/>
          <w:lang w:val="es-ES"/>
        </w:rPr>
      </w:pPr>
      <w:r>
        <w:rPr>
          <w:szCs w:val="20"/>
          <w:lang w:val="es-ES"/>
        </w:rPr>
        <w:t>La cuantía de la subvención será la determinada en el presupuesto vigente del municipio, y cada año se determinará en la correspondiente convocatoria. La partida máxima será de 18.000 euros.</w:t>
      </w:r>
    </w:p>
    <w:p w14:paraId="75CE77A7" w14:textId="77777777" w:rsidR="00C53CD0" w:rsidRDefault="00C53CD0" w:rsidP="00C53CD0">
      <w:pPr>
        <w:spacing w:line="276" w:lineRule="auto"/>
        <w:rPr>
          <w:szCs w:val="20"/>
          <w:lang w:val="es-ES"/>
        </w:rPr>
      </w:pPr>
    </w:p>
    <w:p w14:paraId="0CD131C4" w14:textId="77777777" w:rsidR="00C53CD0" w:rsidRDefault="00C53CD0" w:rsidP="00C53CD0">
      <w:pPr>
        <w:spacing w:line="276" w:lineRule="auto"/>
        <w:rPr>
          <w:szCs w:val="20"/>
          <w:lang w:val="es-ES"/>
        </w:rPr>
      </w:pPr>
      <w:r>
        <w:rPr>
          <w:szCs w:val="20"/>
          <w:lang w:val="es-ES"/>
        </w:rPr>
        <w:t>La cuantía de la subvención será el resultado de la distribución de la consignación presupuestaria de la partida correspondiente entre las solicitudes presentadas.</w:t>
      </w:r>
    </w:p>
    <w:p w14:paraId="506ED57D" w14:textId="77777777" w:rsidR="00C53CD0" w:rsidRDefault="00C53CD0" w:rsidP="00C53CD0">
      <w:pPr>
        <w:spacing w:line="276" w:lineRule="auto"/>
        <w:rPr>
          <w:szCs w:val="20"/>
          <w:lang w:val="es-ES"/>
        </w:rPr>
      </w:pPr>
    </w:p>
    <w:p w14:paraId="4700F979" w14:textId="77777777" w:rsidR="00C53CD0" w:rsidRDefault="00C53CD0" w:rsidP="00C53CD0">
      <w:pPr>
        <w:spacing w:line="276" w:lineRule="auto"/>
        <w:rPr>
          <w:szCs w:val="20"/>
          <w:lang w:val="es-ES"/>
        </w:rPr>
      </w:pPr>
      <w:r>
        <w:rPr>
          <w:szCs w:val="20"/>
          <w:lang w:val="es-ES"/>
        </w:rPr>
        <w:t>Para la distribución de la consignación presupuestaria se determinará de la siguiente forma:</w:t>
      </w:r>
    </w:p>
    <w:p w14:paraId="0B6F615D" w14:textId="77777777" w:rsidR="00C53CD0" w:rsidRDefault="00C53CD0" w:rsidP="00C53CD0">
      <w:pPr>
        <w:spacing w:line="276" w:lineRule="auto"/>
        <w:rPr>
          <w:szCs w:val="20"/>
          <w:lang w:val="es-ES"/>
        </w:rPr>
      </w:pPr>
    </w:p>
    <w:p w14:paraId="4AF6EE6C" w14:textId="77777777" w:rsidR="00C53CD0" w:rsidRDefault="00C53CD0" w:rsidP="00C53CD0">
      <w:pPr>
        <w:pStyle w:val="Pargrafdellista"/>
        <w:widowControl/>
        <w:numPr>
          <w:ilvl w:val="0"/>
          <w:numId w:val="9"/>
        </w:numPr>
        <w:suppressAutoHyphens w:val="0"/>
        <w:spacing w:before="0" w:after="160" w:line="276" w:lineRule="auto"/>
        <w:contextualSpacing/>
        <w:rPr>
          <w:szCs w:val="20"/>
          <w:lang w:val="es-ES"/>
        </w:rPr>
      </w:pPr>
      <w:r>
        <w:rPr>
          <w:szCs w:val="20"/>
          <w:lang w:val="es-ES"/>
        </w:rPr>
        <w:t>cuantía fija a distribuir a partes iguales entre todas las solicitudes presentadas. Esta cuantía fija quedará supeditada a la partida presupuestaria anual que se destine a la subvención para proyectos de acción humanitaria.</w:t>
      </w:r>
    </w:p>
    <w:p w14:paraId="7E258391" w14:textId="77777777" w:rsidR="00C53CD0" w:rsidRDefault="00C53CD0" w:rsidP="00C53CD0">
      <w:pPr>
        <w:pStyle w:val="Pargrafdellista"/>
        <w:widowControl/>
        <w:numPr>
          <w:ilvl w:val="0"/>
          <w:numId w:val="0"/>
        </w:numPr>
        <w:suppressAutoHyphens w:val="0"/>
        <w:spacing w:before="0" w:after="160" w:line="276" w:lineRule="auto"/>
        <w:ind w:left="720"/>
        <w:contextualSpacing/>
        <w:rPr>
          <w:szCs w:val="20"/>
          <w:lang w:val="es-ES"/>
        </w:rPr>
      </w:pPr>
    </w:p>
    <w:p w14:paraId="003545D2" w14:textId="77777777" w:rsidR="00C53CD0" w:rsidRDefault="00C53CD0" w:rsidP="00C53CD0">
      <w:pPr>
        <w:pStyle w:val="Pargrafdellista"/>
        <w:widowControl/>
        <w:numPr>
          <w:ilvl w:val="0"/>
          <w:numId w:val="9"/>
        </w:numPr>
        <w:suppressAutoHyphens w:val="0"/>
        <w:spacing w:before="0" w:after="160" w:line="276" w:lineRule="auto"/>
        <w:contextualSpacing/>
        <w:rPr>
          <w:szCs w:val="20"/>
          <w:lang w:val="es-ES"/>
        </w:rPr>
      </w:pPr>
      <w:r>
        <w:rPr>
          <w:szCs w:val="20"/>
          <w:lang w:val="es-ES"/>
        </w:rPr>
        <w:t>por la consignación presupuestaria restante, se someterá a los criterios de valoración determinados en el artículo 8 de estas bases específicas.</w:t>
      </w:r>
    </w:p>
    <w:p w14:paraId="16C42B62" w14:textId="77777777" w:rsidR="00C53CD0" w:rsidRDefault="00C53CD0" w:rsidP="00C53CD0">
      <w:pPr>
        <w:spacing w:line="276" w:lineRule="auto"/>
        <w:rPr>
          <w:szCs w:val="20"/>
          <w:lang w:val="es-ES"/>
        </w:rPr>
      </w:pPr>
    </w:p>
    <w:p w14:paraId="7EC11AE0" w14:textId="77777777" w:rsidR="00C53CD0" w:rsidRDefault="00C53CD0" w:rsidP="00C53CD0">
      <w:pPr>
        <w:spacing w:line="276" w:lineRule="auto"/>
        <w:rPr>
          <w:szCs w:val="20"/>
          <w:lang w:val="es-ES"/>
        </w:rPr>
      </w:pPr>
    </w:p>
    <w:p w14:paraId="51310E7F" w14:textId="77777777" w:rsidR="00C53CD0" w:rsidRDefault="00C53CD0" w:rsidP="00C53CD0">
      <w:pPr>
        <w:spacing w:line="276" w:lineRule="auto"/>
        <w:rPr>
          <w:b/>
          <w:bCs/>
          <w:szCs w:val="20"/>
          <w:u w:val="single"/>
          <w:lang w:val="es-ES"/>
        </w:rPr>
      </w:pPr>
      <w:r>
        <w:rPr>
          <w:b/>
          <w:bCs/>
          <w:szCs w:val="20"/>
          <w:u w:val="single"/>
          <w:lang w:val="es-ES"/>
        </w:rPr>
        <w:t>Criterios de valoración</w:t>
      </w:r>
    </w:p>
    <w:p w14:paraId="62060B9B" w14:textId="77777777" w:rsidR="00C53CD0" w:rsidRDefault="00C53CD0" w:rsidP="00C53CD0">
      <w:pPr>
        <w:spacing w:line="276" w:lineRule="auto"/>
        <w:rPr>
          <w:szCs w:val="20"/>
          <w:lang w:val="es-ES"/>
        </w:rPr>
      </w:pPr>
    </w:p>
    <w:p w14:paraId="1CF8219C" w14:textId="77777777" w:rsidR="00C53CD0" w:rsidRDefault="00C53CD0" w:rsidP="00C53CD0">
      <w:pPr>
        <w:spacing w:line="276" w:lineRule="auto"/>
        <w:rPr>
          <w:szCs w:val="20"/>
          <w:lang w:val="es-ES"/>
        </w:rPr>
      </w:pPr>
      <w:r>
        <w:rPr>
          <w:szCs w:val="20"/>
          <w:lang w:val="es-ES"/>
        </w:rPr>
        <w:t>A través de los criterios de valoración, lo que se quiere conseguir es realizar una valoración objetiva de los proyectos presentados. La puntuación máxima que un proyecto puede conseguir teniendo en cuenta estos criterios de valoración será de 25 puntos. Los criterios de valoración servirán para determinar la parte variable de la cuantía a percibir por solicitud y proyecto. Los criterios de valoración son los siguientes:</w:t>
      </w:r>
    </w:p>
    <w:p w14:paraId="762E3183" w14:textId="77777777" w:rsidR="00C53CD0" w:rsidRDefault="00C53CD0" w:rsidP="00C53CD0">
      <w:pPr>
        <w:spacing w:line="276" w:lineRule="auto"/>
        <w:rPr>
          <w:szCs w:val="20"/>
          <w:lang w:val="es-ES"/>
        </w:rPr>
      </w:pPr>
    </w:p>
    <w:tbl>
      <w:tblPr>
        <w:tblStyle w:val="Taulaambquadrcula"/>
        <w:tblW w:w="9759" w:type="dxa"/>
        <w:tblLook w:val="04A0" w:firstRow="1" w:lastRow="0" w:firstColumn="1" w:lastColumn="0" w:noHBand="0" w:noVBand="1"/>
      </w:tblPr>
      <w:tblGrid>
        <w:gridCol w:w="7397"/>
        <w:gridCol w:w="2362"/>
      </w:tblGrid>
      <w:tr w:rsidR="00C53CD0" w14:paraId="42D5C2A0" w14:textId="77777777" w:rsidTr="00263F1F">
        <w:trPr>
          <w:trHeight w:val="238"/>
        </w:trPr>
        <w:tc>
          <w:tcPr>
            <w:tcW w:w="9759"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52E789B" w14:textId="77777777" w:rsidR="00C53CD0" w:rsidRDefault="00C53CD0" w:rsidP="00263F1F">
            <w:pPr>
              <w:spacing w:line="276" w:lineRule="auto"/>
              <w:jc w:val="center"/>
              <w:rPr>
                <w:b/>
                <w:bCs/>
                <w:szCs w:val="20"/>
                <w:lang w:val="es-ES"/>
              </w:rPr>
            </w:pPr>
            <w:r>
              <w:rPr>
                <w:b/>
                <w:bCs/>
                <w:szCs w:val="20"/>
                <w:lang w:val="es-ES"/>
              </w:rPr>
              <w:t>CRITERIO 1</w:t>
            </w:r>
          </w:p>
        </w:tc>
      </w:tr>
      <w:tr w:rsidR="00C53CD0" w14:paraId="1B97452D" w14:textId="77777777" w:rsidTr="00263F1F">
        <w:trPr>
          <w:trHeight w:val="716"/>
        </w:trPr>
        <w:tc>
          <w:tcPr>
            <w:tcW w:w="7397"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1D9858AE" w14:textId="77777777" w:rsidR="00C53CD0" w:rsidRDefault="00C53CD0" w:rsidP="00263F1F">
            <w:pPr>
              <w:spacing w:line="276" w:lineRule="auto"/>
              <w:rPr>
                <w:b/>
                <w:bCs/>
                <w:szCs w:val="20"/>
                <w:lang w:val="es-ES"/>
              </w:rPr>
            </w:pPr>
            <w:r>
              <w:rPr>
                <w:b/>
                <w:bCs/>
                <w:szCs w:val="20"/>
                <w:lang w:val="es-ES"/>
              </w:rPr>
              <w:t>Capacidad de la entidad. La entidad ha gestionado proyectos sobre los que se pueda otorgar la subvención (acción social)</w:t>
            </w:r>
          </w:p>
        </w:tc>
        <w:tc>
          <w:tcPr>
            <w:tcW w:w="2362"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88EDBE8" w14:textId="77777777" w:rsidR="00C53CD0" w:rsidRDefault="00C53CD0" w:rsidP="00263F1F">
            <w:pPr>
              <w:spacing w:line="276" w:lineRule="auto"/>
              <w:jc w:val="center"/>
              <w:rPr>
                <w:b/>
                <w:bCs/>
                <w:szCs w:val="20"/>
                <w:lang w:val="es-ES"/>
              </w:rPr>
            </w:pPr>
            <w:r>
              <w:rPr>
                <w:b/>
                <w:bCs/>
                <w:szCs w:val="20"/>
                <w:lang w:val="es-ES"/>
              </w:rPr>
              <w:t>PUNTUACIÓN (máx. 5 puntos)</w:t>
            </w:r>
          </w:p>
        </w:tc>
      </w:tr>
      <w:tr w:rsidR="00C53CD0" w14:paraId="429EE64B" w14:textId="77777777" w:rsidTr="00263F1F">
        <w:trPr>
          <w:trHeight w:val="477"/>
        </w:trPr>
        <w:tc>
          <w:tcPr>
            <w:tcW w:w="7397" w:type="dxa"/>
            <w:tcBorders>
              <w:top w:val="single" w:sz="4" w:space="0" w:color="auto"/>
              <w:left w:val="single" w:sz="4" w:space="0" w:color="auto"/>
              <w:bottom w:val="single" w:sz="4" w:space="0" w:color="auto"/>
              <w:right w:val="single" w:sz="4" w:space="0" w:color="auto"/>
            </w:tcBorders>
            <w:hideMark/>
          </w:tcPr>
          <w:p w14:paraId="1545866C" w14:textId="77777777" w:rsidR="00C53CD0" w:rsidRDefault="00C53CD0" w:rsidP="00263F1F">
            <w:pPr>
              <w:spacing w:line="276" w:lineRule="auto"/>
              <w:rPr>
                <w:szCs w:val="20"/>
                <w:lang w:val="es-ES"/>
              </w:rPr>
            </w:pPr>
            <w:r>
              <w:rPr>
                <w:szCs w:val="20"/>
                <w:lang w:val="es-ES"/>
              </w:rPr>
              <w:t>La entidad lleva gestionando proyectos de acción social durante más de 5 años</w:t>
            </w:r>
          </w:p>
        </w:tc>
        <w:tc>
          <w:tcPr>
            <w:tcW w:w="2362" w:type="dxa"/>
            <w:tcBorders>
              <w:top w:val="single" w:sz="4" w:space="0" w:color="auto"/>
              <w:left w:val="single" w:sz="4" w:space="0" w:color="auto"/>
              <w:bottom w:val="single" w:sz="4" w:space="0" w:color="auto"/>
              <w:right w:val="single" w:sz="4" w:space="0" w:color="auto"/>
            </w:tcBorders>
            <w:hideMark/>
          </w:tcPr>
          <w:p w14:paraId="2742A41E" w14:textId="77777777" w:rsidR="00C53CD0" w:rsidRDefault="00C53CD0" w:rsidP="00263F1F">
            <w:pPr>
              <w:spacing w:line="276" w:lineRule="auto"/>
              <w:jc w:val="center"/>
              <w:rPr>
                <w:szCs w:val="20"/>
                <w:lang w:val="es-ES"/>
              </w:rPr>
            </w:pPr>
            <w:r>
              <w:rPr>
                <w:szCs w:val="20"/>
                <w:lang w:val="es-ES"/>
              </w:rPr>
              <w:t>5 puntos</w:t>
            </w:r>
          </w:p>
        </w:tc>
      </w:tr>
      <w:tr w:rsidR="00C53CD0" w14:paraId="2C5F91DB" w14:textId="77777777" w:rsidTr="00263F1F">
        <w:trPr>
          <w:trHeight w:val="477"/>
        </w:trPr>
        <w:tc>
          <w:tcPr>
            <w:tcW w:w="7397" w:type="dxa"/>
            <w:tcBorders>
              <w:top w:val="single" w:sz="4" w:space="0" w:color="auto"/>
              <w:left w:val="single" w:sz="4" w:space="0" w:color="auto"/>
              <w:bottom w:val="single" w:sz="4" w:space="0" w:color="auto"/>
              <w:right w:val="single" w:sz="4" w:space="0" w:color="auto"/>
            </w:tcBorders>
            <w:hideMark/>
          </w:tcPr>
          <w:p w14:paraId="64F5AB74" w14:textId="77777777" w:rsidR="00C53CD0" w:rsidRDefault="00C53CD0" w:rsidP="00263F1F">
            <w:pPr>
              <w:spacing w:line="276" w:lineRule="auto"/>
              <w:rPr>
                <w:szCs w:val="20"/>
                <w:lang w:val="es-ES"/>
              </w:rPr>
            </w:pPr>
            <w:r>
              <w:rPr>
                <w:szCs w:val="20"/>
                <w:lang w:val="es-ES"/>
              </w:rPr>
              <w:t>La entidad lleva gestionando proyectos de acción social entre 3 y 5 años</w:t>
            </w:r>
          </w:p>
        </w:tc>
        <w:tc>
          <w:tcPr>
            <w:tcW w:w="2362" w:type="dxa"/>
            <w:tcBorders>
              <w:top w:val="single" w:sz="4" w:space="0" w:color="auto"/>
              <w:left w:val="single" w:sz="4" w:space="0" w:color="auto"/>
              <w:bottom w:val="single" w:sz="4" w:space="0" w:color="auto"/>
              <w:right w:val="single" w:sz="4" w:space="0" w:color="auto"/>
            </w:tcBorders>
            <w:hideMark/>
          </w:tcPr>
          <w:p w14:paraId="3FBF63AC" w14:textId="77777777" w:rsidR="00C53CD0" w:rsidRDefault="00C53CD0" w:rsidP="00263F1F">
            <w:pPr>
              <w:spacing w:line="276" w:lineRule="auto"/>
              <w:jc w:val="center"/>
              <w:rPr>
                <w:szCs w:val="20"/>
                <w:lang w:val="es-ES"/>
              </w:rPr>
            </w:pPr>
            <w:r>
              <w:rPr>
                <w:szCs w:val="20"/>
                <w:lang w:val="es-ES"/>
              </w:rPr>
              <w:t>3 puntos</w:t>
            </w:r>
          </w:p>
        </w:tc>
      </w:tr>
      <w:tr w:rsidR="00C53CD0" w14:paraId="0EEA296C" w14:textId="77777777" w:rsidTr="00263F1F">
        <w:trPr>
          <w:trHeight w:val="477"/>
        </w:trPr>
        <w:tc>
          <w:tcPr>
            <w:tcW w:w="7397" w:type="dxa"/>
            <w:tcBorders>
              <w:top w:val="single" w:sz="4" w:space="0" w:color="auto"/>
              <w:left w:val="single" w:sz="4" w:space="0" w:color="auto"/>
              <w:bottom w:val="single" w:sz="4" w:space="0" w:color="auto"/>
              <w:right w:val="single" w:sz="4" w:space="0" w:color="auto"/>
            </w:tcBorders>
            <w:hideMark/>
          </w:tcPr>
          <w:p w14:paraId="696B4643" w14:textId="77777777" w:rsidR="00C53CD0" w:rsidRDefault="00C53CD0" w:rsidP="00263F1F">
            <w:pPr>
              <w:spacing w:line="276" w:lineRule="auto"/>
              <w:rPr>
                <w:szCs w:val="20"/>
                <w:lang w:val="es-ES"/>
              </w:rPr>
            </w:pPr>
            <w:r>
              <w:rPr>
                <w:szCs w:val="20"/>
                <w:lang w:val="es-ES"/>
              </w:rPr>
              <w:t>La entidad lleva gestionando proyectos de acción social entre 1 y 3 años</w:t>
            </w:r>
          </w:p>
        </w:tc>
        <w:tc>
          <w:tcPr>
            <w:tcW w:w="2362" w:type="dxa"/>
            <w:tcBorders>
              <w:top w:val="single" w:sz="4" w:space="0" w:color="auto"/>
              <w:left w:val="single" w:sz="4" w:space="0" w:color="auto"/>
              <w:bottom w:val="single" w:sz="4" w:space="0" w:color="auto"/>
              <w:right w:val="single" w:sz="4" w:space="0" w:color="auto"/>
            </w:tcBorders>
            <w:hideMark/>
          </w:tcPr>
          <w:p w14:paraId="53737206" w14:textId="77777777" w:rsidR="00C53CD0" w:rsidRDefault="00C53CD0" w:rsidP="00263F1F">
            <w:pPr>
              <w:spacing w:line="276" w:lineRule="auto"/>
              <w:jc w:val="center"/>
              <w:rPr>
                <w:szCs w:val="20"/>
                <w:lang w:val="es-ES"/>
              </w:rPr>
            </w:pPr>
            <w:r>
              <w:rPr>
                <w:szCs w:val="20"/>
                <w:lang w:val="es-ES"/>
              </w:rPr>
              <w:t>2 puntos</w:t>
            </w:r>
          </w:p>
        </w:tc>
      </w:tr>
      <w:tr w:rsidR="00C53CD0" w14:paraId="55507413" w14:textId="77777777" w:rsidTr="00263F1F">
        <w:trPr>
          <w:trHeight w:val="477"/>
        </w:trPr>
        <w:tc>
          <w:tcPr>
            <w:tcW w:w="7397" w:type="dxa"/>
            <w:tcBorders>
              <w:top w:val="single" w:sz="4" w:space="0" w:color="auto"/>
              <w:left w:val="single" w:sz="4" w:space="0" w:color="auto"/>
              <w:bottom w:val="single" w:sz="4" w:space="0" w:color="auto"/>
              <w:right w:val="single" w:sz="4" w:space="0" w:color="auto"/>
            </w:tcBorders>
            <w:hideMark/>
          </w:tcPr>
          <w:p w14:paraId="4843D486" w14:textId="77777777" w:rsidR="00C53CD0" w:rsidRDefault="00C53CD0" w:rsidP="00263F1F">
            <w:pPr>
              <w:spacing w:line="276" w:lineRule="auto"/>
              <w:rPr>
                <w:szCs w:val="20"/>
                <w:lang w:val="es-ES"/>
              </w:rPr>
            </w:pPr>
            <w:r>
              <w:rPr>
                <w:szCs w:val="20"/>
                <w:lang w:val="es-ES"/>
              </w:rPr>
              <w:t>La entidad es la primera vez que gestiona proyectos de acción social</w:t>
            </w:r>
          </w:p>
        </w:tc>
        <w:tc>
          <w:tcPr>
            <w:tcW w:w="2362" w:type="dxa"/>
            <w:tcBorders>
              <w:top w:val="single" w:sz="4" w:space="0" w:color="auto"/>
              <w:left w:val="single" w:sz="4" w:space="0" w:color="auto"/>
              <w:bottom w:val="single" w:sz="4" w:space="0" w:color="auto"/>
              <w:right w:val="single" w:sz="4" w:space="0" w:color="auto"/>
            </w:tcBorders>
            <w:hideMark/>
          </w:tcPr>
          <w:p w14:paraId="6D3CECAC" w14:textId="77777777" w:rsidR="00C53CD0" w:rsidRDefault="00C53CD0" w:rsidP="00263F1F">
            <w:pPr>
              <w:spacing w:line="276" w:lineRule="auto"/>
              <w:jc w:val="center"/>
              <w:rPr>
                <w:szCs w:val="20"/>
                <w:lang w:val="es-ES"/>
              </w:rPr>
            </w:pPr>
            <w:r>
              <w:rPr>
                <w:szCs w:val="20"/>
                <w:lang w:val="es-ES"/>
              </w:rPr>
              <w:t>1 punto</w:t>
            </w:r>
          </w:p>
        </w:tc>
      </w:tr>
    </w:tbl>
    <w:p w14:paraId="0A81E4D5" w14:textId="77777777" w:rsidR="00C53CD0" w:rsidRDefault="00C53CD0" w:rsidP="00C53CD0">
      <w:pPr>
        <w:spacing w:line="276" w:lineRule="auto"/>
        <w:rPr>
          <w:rFonts w:cstheme="minorBidi"/>
          <w:kern w:val="2"/>
          <w:szCs w:val="20"/>
          <w:lang w:val="es-ES" w:eastAsia="en-US"/>
          <w14:ligatures w14:val="standardContextual"/>
        </w:rPr>
      </w:pPr>
    </w:p>
    <w:tbl>
      <w:tblPr>
        <w:tblStyle w:val="Taulaambquadrcula"/>
        <w:tblW w:w="9747" w:type="dxa"/>
        <w:tblLook w:val="04A0" w:firstRow="1" w:lastRow="0" w:firstColumn="1" w:lastColumn="0" w:noHBand="0" w:noVBand="1"/>
      </w:tblPr>
      <w:tblGrid>
        <w:gridCol w:w="7479"/>
        <w:gridCol w:w="2268"/>
      </w:tblGrid>
      <w:tr w:rsidR="00C53CD0" w14:paraId="5AC8317F" w14:textId="77777777" w:rsidTr="00263F1F">
        <w:tc>
          <w:tcPr>
            <w:tcW w:w="9747"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4347062" w14:textId="77777777" w:rsidR="00C53CD0" w:rsidRDefault="00C53CD0" w:rsidP="00263F1F">
            <w:pPr>
              <w:spacing w:line="276" w:lineRule="auto"/>
              <w:jc w:val="center"/>
              <w:rPr>
                <w:b/>
                <w:bCs/>
                <w:szCs w:val="20"/>
                <w:lang w:val="es-ES"/>
              </w:rPr>
            </w:pPr>
            <w:r>
              <w:rPr>
                <w:b/>
                <w:bCs/>
                <w:szCs w:val="20"/>
                <w:lang w:val="es-ES"/>
              </w:rPr>
              <w:t>CRITERIO 2</w:t>
            </w:r>
          </w:p>
        </w:tc>
      </w:tr>
      <w:tr w:rsidR="00C53CD0" w14:paraId="4F806D50" w14:textId="77777777" w:rsidTr="00263F1F">
        <w:tc>
          <w:tcPr>
            <w:tcW w:w="7479"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4D1FC36E" w14:textId="77777777" w:rsidR="00C53CD0" w:rsidRDefault="00C53CD0" w:rsidP="00263F1F">
            <w:pPr>
              <w:spacing w:line="276" w:lineRule="auto"/>
              <w:rPr>
                <w:b/>
                <w:bCs/>
                <w:szCs w:val="20"/>
                <w:lang w:val="es-ES"/>
              </w:rPr>
            </w:pPr>
            <w:r>
              <w:rPr>
                <w:b/>
                <w:bCs/>
                <w:szCs w:val="20"/>
                <w:lang w:val="es-ES"/>
              </w:rPr>
              <w:t>Descripción detallada del proyecto</w:t>
            </w:r>
          </w:p>
        </w:tc>
        <w:tc>
          <w:tcPr>
            <w:tcW w:w="2268"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56993B2F" w14:textId="77777777" w:rsidR="00C53CD0" w:rsidRDefault="00C53CD0" w:rsidP="00263F1F">
            <w:pPr>
              <w:spacing w:line="276" w:lineRule="auto"/>
              <w:jc w:val="center"/>
              <w:rPr>
                <w:b/>
                <w:bCs/>
                <w:szCs w:val="20"/>
                <w:lang w:val="es-ES"/>
              </w:rPr>
            </w:pPr>
            <w:r>
              <w:rPr>
                <w:b/>
                <w:bCs/>
                <w:szCs w:val="20"/>
                <w:lang w:val="es-ES"/>
              </w:rPr>
              <w:t>PUNTUACIÓN (máx. 10 puntos)</w:t>
            </w:r>
          </w:p>
        </w:tc>
      </w:tr>
      <w:tr w:rsidR="00C53CD0" w14:paraId="2529E3E9"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0CEE7DD7" w14:textId="77777777" w:rsidR="00C53CD0" w:rsidRDefault="00C53CD0" w:rsidP="00263F1F">
            <w:pPr>
              <w:spacing w:line="276" w:lineRule="auto"/>
              <w:rPr>
                <w:szCs w:val="20"/>
                <w:lang w:val="es-ES"/>
              </w:rPr>
            </w:pPr>
            <w:r>
              <w:rPr>
                <w:szCs w:val="20"/>
                <w:lang w:val="es-ES"/>
              </w:rPr>
              <w:t>Que el proyecto incorpore una descripción detallada y fundamentada del contexto</w:t>
            </w:r>
          </w:p>
        </w:tc>
        <w:tc>
          <w:tcPr>
            <w:tcW w:w="2268" w:type="dxa"/>
            <w:tcBorders>
              <w:top w:val="single" w:sz="4" w:space="0" w:color="auto"/>
              <w:left w:val="single" w:sz="4" w:space="0" w:color="auto"/>
              <w:bottom w:val="single" w:sz="4" w:space="0" w:color="auto"/>
              <w:right w:val="single" w:sz="4" w:space="0" w:color="auto"/>
            </w:tcBorders>
            <w:hideMark/>
          </w:tcPr>
          <w:p w14:paraId="345E6A89" w14:textId="77777777" w:rsidR="00C53CD0" w:rsidRDefault="00C53CD0" w:rsidP="00263F1F">
            <w:pPr>
              <w:spacing w:line="276" w:lineRule="auto"/>
              <w:jc w:val="center"/>
              <w:rPr>
                <w:szCs w:val="20"/>
                <w:lang w:val="es-ES"/>
              </w:rPr>
            </w:pPr>
            <w:r>
              <w:rPr>
                <w:szCs w:val="20"/>
                <w:lang w:val="es-ES"/>
              </w:rPr>
              <w:t>2 puntos</w:t>
            </w:r>
          </w:p>
        </w:tc>
      </w:tr>
      <w:tr w:rsidR="00C53CD0" w14:paraId="4095CE75"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531928D3" w14:textId="77777777" w:rsidR="00C53CD0" w:rsidRDefault="00C53CD0" w:rsidP="00263F1F">
            <w:pPr>
              <w:spacing w:line="276" w:lineRule="auto"/>
              <w:rPr>
                <w:szCs w:val="20"/>
                <w:lang w:val="es-ES"/>
              </w:rPr>
            </w:pPr>
            <w:r>
              <w:rPr>
                <w:szCs w:val="20"/>
                <w:lang w:val="es-ES"/>
              </w:rPr>
              <w:t>Que el proyecto determine con claridad las causas desencadenantes de la situación sobre la que debe prestarse la acción</w:t>
            </w:r>
          </w:p>
        </w:tc>
        <w:tc>
          <w:tcPr>
            <w:tcW w:w="2268" w:type="dxa"/>
            <w:tcBorders>
              <w:top w:val="single" w:sz="4" w:space="0" w:color="auto"/>
              <w:left w:val="single" w:sz="4" w:space="0" w:color="auto"/>
              <w:bottom w:val="single" w:sz="4" w:space="0" w:color="auto"/>
              <w:right w:val="single" w:sz="4" w:space="0" w:color="auto"/>
            </w:tcBorders>
            <w:hideMark/>
          </w:tcPr>
          <w:p w14:paraId="074015ED" w14:textId="77777777" w:rsidR="00C53CD0" w:rsidRDefault="00C53CD0" w:rsidP="00263F1F">
            <w:pPr>
              <w:spacing w:line="276" w:lineRule="auto"/>
              <w:jc w:val="center"/>
              <w:rPr>
                <w:szCs w:val="20"/>
                <w:lang w:val="es-ES"/>
              </w:rPr>
            </w:pPr>
            <w:r>
              <w:rPr>
                <w:szCs w:val="20"/>
                <w:lang w:val="es-ES"/>
              </w:rPr>
              <w:t>2 puntos</w:t>
            </w:r>
          </w:p>
        </w:tc>
      </w:tr>
      <w:tr w:rsidR="00C53CD0" w14:paraId="52380319"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4E1E4288" w14:textId="77777777" w:rsidR="00C53CD0" w:rsidRDefault="00C53CD0" w:rsidP="00263F1F">
            <w:pPr>
              <w:spacing w:line="276" w:lineRule="auto"/>
              <w:rPr>
                <w:szCs w:val="20"/>
                <w:lang w:val="es-ES"/>
              </w:rPr>
            </w:pPr>
            <w:r>
              <w:rPr>
                <w:szCs w:val="20"/>
                <w:lang w:val="es-ES"/>
              </w:rPr>
              <w:t>Que el proyecto determine las necesidades que pretende cubrir con la acción realizada</w:t>
            </w:r>
          </w:p>
        </w:tc>
        <w:tc>
          <w:tcPr>
            <w:tcW w:w="2268" w:type="dxa"/>
            <w:tcBorders>
              <w:top w:val="single" w:sz="4" w:space="0" w:color="auto"/>
              <w:left w:val="single" w:sz="4" w:space="0" w:color="auto"/>
              <w:bottom w:val="single" w:sz="4" w:space="0" w:color="auto"/>
              <w:right w:val="single" w:sz="4" w:space="0" w:color="auto"/>
            </w:tcBorders>
            <w:hideMark/>
          </w:tcPr>
          <w:p w14:paraId="79EB480D" w14:textId="77777777" w:rsidR="00C53CD0" w:rsidRDefault="00C53CD0" w:rsidP="00263F1F">
            <w:pPr>
              <w:spacing w:line="276" w:lineRule="auto"/>
              <w:jc w:val="center"/>
              <w:rPr>
                <w:szCs w:val="20"/>
                <w:lang w:val="es-ES"/>
              </w:rPr>
            </w:pPr>
            <w:r>
              <w:rPr>
                <w:szCs w:val="20"/>
                <w:lang w:val="es-ES"/>
              </w:rPr>
              <w:t>2 puntos</w:t>
            </w:r>
          </w:p>
        </w:tc>
      </w:tr>
      <w:tr w:rsidR="00C53CD0" w14:paraId="6920B3A3"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49DBB0F8" w14:textId="77777777" w:rsidR="00C53CD0" w:rsidRDefault="00C53CD0" w:rsidP="00263F1F">
            <w:pPr>
              <w:spacing w:line="276" w:lineRule="auto"/>
              <w:rPr>
                <w:szCs w:val="20"/>
                <w:lang w:val="es-ES"/>
              </w:rPr>
            </w:pPr>
            <w:r>
              <w:rPr>
                <w:szCs w:val="20"/>
                <w:lang w:val="es-ES"/>
              </w:rPr>
              <w:t>Que el proyecto incluya un cronograma de la actuación a realizar</w:t>
            </w:r>
          </w:p>
        </w:tc>
        <w:tc>
          <w:tcPr>
            <w:tcW w:w="2268" w:type="dxa"/>
            <w:tcBorders>
              <w:top w:val="single" w:sz="4" w:space="0" w:color="auto"/>
              <w:left w:val="single" w:sz="4" w:space="0" w:color="auto"/>
              <w:bottom w:val="single" w:sz="4" w:space="0" w:color="auto"/>
              <w:right w:val="single" w:sz="4" w:space="0" w:color="auto"/>
            </w:tcBorders>
            <w:hideMark/>
          </w:tcPr>
          <w:p w14:paraId="0C210099" w14:textId="77777777" w:rsidR="00C53CD0" w:rsidRDefault="00C53CD0" w:rsidP="00263F1F">
            <w:pPr>
              <w:spacing w:line="276" w:lineRule="auto"/>
              <w:jc w:val="center"/>
              <w:rPr>
                <w:szCs w:val="20"/>
                <w:lang w:val="es-ES"/>
              </w:rPr>
            </w:pPr>
            <w:r>
              <w:rPr>
                <w:szCs w:val="20"/>
                <w:lang w:val="es-ES"/>
              </w:rPr>
              <w:t>2 puntos</w:t>
            </w:r>
          </w:p>
        </w:tc>
      </w:tr>
      <w:tr w:rsidR="00C53CD0" w14:paraId="06EECB2F"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26986E0D" w14:textId="77777777" w:rsidR="00C53CD0" w:rsidRDefault="00C53CD0" w:rsidP="00263F1F">
            <w:pPr>
              <w:spacing w:line="276" w:lineRule="auto"/>
              <w:rPr>
                <w:szCs w:val="20"/>
                <w:lang w:val="es-ES"/>
              </w:rPr>
            </w:pPr>
            <w:r>
              <w:rPr>
                <w:szCs w:val="20"/>
                <w:lang w:val="es-ES"/>
              </w:rPr>
              <w:t>Que el proyecto determine con claridad la población destinataria y sobre la que recaerá la acción social</w:t>
            </w:r>
          </w:p>
        </w:tc>
        <w:tc>
          <w:tcPr>
            <w:tcW w:w="2268" w:type="dxa"/>
            <w:tcBorders>
              <w:top w:val="single" w:sz="4" w:space="0" w:color="auto"/>
              <w:left w:val="single" w:sz="4" w:space="0" w:color="auto"/>
              <w:bottom w:val="single" w:sz="4" w:space="0" w:color="auto"/>
              <w:right w:val="single" w:sz="4" w:space="0" w:color="auto"/>
            </w:tcBorders>
            <w:hideMark/>
          </w:tcPr>
          <w:p w14:paraId="40C2A989" w14:textId="77777777" w:rsidR="00C53CD0" w:rsidRDefault="00C53CD0" w:rsidP="00263F1F">
            <w:pPr>
              <w:spacing w:line="276" w:lineRule="auto"/>
              <w:jc w:val="center"/>
              <w:rPr>
                <w:szCs w:val="20"/>
                <w:lang w:val="es-ES"/>
              </w:rPr>
            </w:pPr>
            <w:r>
              <w:rPr>
                <w:szCs w:val="20"/>
                <w:lang w:val="es-ES"/>
              </w:rPr>
              <w:t>2 puntos</w:t>
            </w:r>
          </w:p>
        </w:tc>
      </w:tr>
    </w:tbl>
    <w:p w14:paraId="11F57875" w14:textId="77777777" w:rsidR="00C53CD0" w:rsidRDefault="00C53CD0" w:rsidP="00C53CD0">
      <w:pPr>
        <w:spacing w:line="276" w:lineRule="auto"/>
        <w:rPr>
          <w:rFonts w:cstheme="minorBidi"/>
          <w:kern w:val="2"/>
          <w:szCs w:val="20"/>
          <w:lang w:val="es-ES" w:eastAsia="en-US"/>
          <w14:ligatures w14:val="standardContextual"/>
        </w:rPr>
      </w:pPr>
    </w:p>
    <w:tbl>
      <w:tblPr>
        <w:tblStyle w:val="Taulaambquadrcula"/>
        <w:tblW w:w="9747" w:type="dxa"/>
        <w:tblLook w:val="04A0" w:firstRow="1" w:lastRow="0" w:firstColumn="1" w:lastColumn="0" w:noHBand="0" w:noVBand="1"/>
      </w:tblPr>
      <w:tblGrid>
        <w:gridCol w:w="7479"/>
        <w:gridCol w:w="2268"/>
      </w:tblGrid>
      <w:tr w:rsidR="00C53CD0" w14:paraId="4FC41904" w14:textId="77777777" w:rsidTr="00263F1F">
        <w:tc>
          <w:tcPr>
            <w:tcW w:w="9747"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111AE4B1" w14:textId="77777777" w:rsidR="00C53CD0" w:rsidRDefault="00C53CD0" w:rsidP="00263F1F">
            <w:pPr>
              <w:spacing w:line="276" w:lineRule="auto"/>
              <w:jc w:val="center"/>
              <w:rPr>
                <w:b/>
                <w:bCs/>
                <w:szCs w:val="20"/>
                <w:lang w:val="es-ES"/>
              </w:rPr>
            </w:pPr>
            <w:r>
              <w:rPr>
                <w:b/>
                <w:bCs/>
                <w:szCs w:val="20"/>
                <w:lang w:val="es-ES"/>
              </w:rPr>
              <w:t>CRITERIO 3</w:t>
            </w:r>
          </w:p>
        </w:tc>
      </w:tr>
      <w:tr w:rsidR="00C53CD0" w14:paraId="2D80F6E7" w14:textId="77777777" w:rsidTr="00263F1F">
        <w:tc>
          <w:tcPr>
            <w:tcW w:w="7479"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31008991" w14:textId="77777777" w:rsidR="00C53CD0" w:rsidRDefault="00C53CD0" w:rsidP="00263F1F">
            <w:pPr>
              <w:spacing w:line="276" w:lineRule="auto"/>
              <w:rPr>
                <w:b/>
                <w:bCs/>
                <w:szCs w:val="20"/>
                <w:lang w:val="es-ES"/>
              </w:rPr>
            </w:pPr>
            <w:r>
              <w:rPr>
                <w:b/>
                <w:bCs/>
                <w:szCs w:val="20"/>
                <w:lang w:val="es-ES"/>
              </w:rPr>
              <w:t>Viabilidad y sostenibilidad del proyecto</w:t>
            </w:r>
          </w:p>
        </w:tc>
        <w:tc>
          <w:tcPr>
            <w:tcW w:w="2268"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CAA54B7" w14:textId="77777777" w:rsidR="00C53CD0" w:rsidRDefault="00C53CD0" w:rsidP="00263F1F">
            <w:pPr>
              <w:spacing w:line="276" w:lineRule="auto"/>
              <w:jc w:val="center"/>
              <w:rPr>
                <w:b/>
                <w:bCs/>
                <w:szCs w:val="20"/>
                <w:lang w:val="es-ES"/>
              </w:rPr>
            </w:pPr>
            <w:r>
              <w:rPr>
                <w:b/>
                <w:bCs/>
                <w:szCs w:val="20"/>
                <w:lang w:val="es-ES"/>
              </w:rPr>
              <w:t>PUNTUACIÓN (máx. 5 puntos)</w:t>
            </w:r>
          </w:p>
        </w:tc>
      </w:tr>
      <w:tr w:rsidR="00C53CD0" w14:paraId="78427BA0"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478CD0A9" w14:textId="77777777" w:rsidR="00C53CD0" w:rsidRDefault="00C53CD0" w:rsidP="00263F1F">
            <w:pPr>
              <w:spacing w:line="276" w:lineRule="auto"/>
              <w:rPr>
                <w:szCs w:val="20"/>
                <w:lang w:val="es-ES"/>
              </w:rPr>
            </w:pPr>
            <w:r>
              <w:rPr>
                <w:szCs w:val="20"/>
                <w:lang w:val="es-ES"/>
              </w:rPr>
              <w:t>Adecuación de la respuesta a la realidad sociocultural</w:t>
            </w:r>
          </w:p>
        </w:tc>
        <w:tc>
          <w:tcPr>
            <w:tcW w:w="2268" w:type="dxa"/>
            <w:tcBorders>
              <w:top w:val="single" w:sz="4" w:space="0" w:color="auto"/>
              <w:left w:val="single" w:sz="4" w:space="0" w:color="auto"/>
              <w:bottom w:val="single" w:sz="4" w:space="0" w:color="auto"/>
              <w:right w:val="single" w:sz="4" w:space="0" w:color="auto"/>
            </w:tcBorders>
            <w:hideMark/>
          </w:tcPr>
          <w:p w14:paraId="002DCDF2" w14:textId="77777777" w:rsidR="00C53CD0" w:rsidRDefault="00C53CD0" w:rsidP="00263F1F">
            <w:pPr>
              <w:spacing w:line="276" w:lineRule="auto"/>
              <w:jc w:val="center"/>
              <w:rPr>
                <w:szCs w:val="20"/>
                <w:lang w:val="es-ES"/>
              </w:rPr>
            </w:pPr>
            <w:r>
              <w:rPr>
                <w:szCs w:val="20"/>
                <w:lang w:val="es-ES"/>
              </w:rPr>
              <w:t>5 puntos</w:t>
            </w:r>
          </w:p>
        </w:tc>
      </w:tr>
      <w:tr w:rsidR="00C53CD0" w14:paraId="5A927323"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298DAA9B" w14:textId="77777777" w:rsidR="00C53CD0" w:rsidRDefault="00C53CD0" w:rsidP="00263F1F">
            <w:pPr>
              <w:spacing w:line="276" w:lineRule="auto"/>
              <w:rPr>
                <w:szCs w:val="20"/>
                <w:lang w:val="es-ES"/>
              </w:rPr>
            </w:pPr>
            <w:r>
              <w:rPr>
                <w:szCs w:val="20"/>
                <w:lang w:val="es-ES"/>
              </w:rPr>
              <w:t>Reducción de la vulnerabilidad</w:t>
            </w:r>
          </w:p>
        </w:tc>
        <w:tc>
          <w:tcPr>
            <w:tcW w:w="2268" w:type="dxa"/>
            <w:tcBorders>
              <w:top w:val="single" w:sz="4" w:space="0" w:color="auto"/>
              <w:left w:val="single" w:sz="4" w:space="0" w:color="auto"/>
              <w:bottom w:val="single" w:sz="4" w:space="0" w:color="auto"/>
              <w:right w:val="single" w:sz="4" w:space="0" w:color="auto"/>
            </w:tcBorders>
            <w:hideMark/>
          </w:tcPr>
          <w:p w14:paraId="3AD6B960" w14:textId="77777777" w:rsidR="00C53CD0" w:rsidRDefault="00C53CD0" w:rsidP="00263F1F">
            <w:pPr>
              <w:spacing w:line="276" w:lineRule="auto"/>
              <w:jc w:val="center"/>
              <w:rPr>
                <w:szCs w:val="20"/>
                <w:lang w:val="es-ES"/>
              </w:rPr>
            </w:pPr>
            <w:r>
              <w:rPr>
                <w:szCs w:val="20"/>
                <w:lang w:val="es-ES"/>
              </w:rPr>
              <w:t>3 puntos</w:t>
            </w:r>
          </w:p>
        </w:tc>
      </w:tr>
    </w:tbl>
    <w:p w14:paraId="3F57E8B2" w14:textId="77777777" w:rsidR="00C53CD0" w:rsidRDefault="00C53CD0" w:rsidP="00C53CD0">
      <w:pPr>
        <w:spacing w:line="276" w:lineRule="auto"/>
        <w:rPr>
          <w:rFonts w:cstheme="minorBidi"/>
          <w:kern w:val="2"/>
          <w:szCs w:val="20"/>
          <w:lang w:val="es-ES" w:eastAsia="en-US"/>
          <w14:ligatures w14:val="standardContextual"/>
        </w:rPr>
      </w:pPr>
    </w:p>
    <w:tbl>
      <w:tblPr>
        <w:tblStyle w:val="Taulaambquadrcula"/>
        <w:tblW w:w="9747" w:type="dxa"/>
        <w:tblLook w:val="04A0" w:firstRow="1" w:lastRow="0" w:firstColumn="1" w:lastColumn="0" w:noHBand="0" w:noVBand="1"/>
      </w:tblPr>
      <w:tblGrid>
        <w:gridCol w:w="7479"/>
        <w:gridCol w:w="2268"/>
      </w:tblGrid>
      <w:tr w:rsidR="00C53CD0" w14:paraId="105F6008" w14:textId="77777777" w:rsidTr="00263F1F">
        <w:tc>
          <w:tcPr>
            <w:tcW w:w="9747" w:type="dxa"/>
            <w:gridSpan w:val="2"/>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A86CC7B" w14:textId="77777777" w:rsidR="00C53CD0" w:rsidRDefault="00C53CD0" w:rsidP="00263F1F">
            <w:pPr>
              <w:spacing w:line="276" w:lineRule="auto"/>
              <w:jc w:val="center"/>
              <w:rPr>
                <w:b/>
                <w:bCs/>
                <w:szCs w:val="20"/>
                <w:lang w:val="es-ES"/>
              </w:rPr>
            </w:pPr>
            <w:r>
              <w:rPr>
                <w:b/>
                <w:bCs/>
                <w:szCs w:val="20"/>
                <w:lang w:val="es-ES"/>
              </w:rPr>
              <w:t>CRITERIO 4</w:t>
            </w:r>
          </w:p>
        </w:tc>
      </w:tr>
      <w:tr w:rsidR="00C53CD0" w14:paraId="0B22160E" w14:textId="77777777" w:rsidTr="00263F1F">
        <w:tc>
          <w:tcPr>
            <w:tcW w:w="7479"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35F3C21D" w14:textId="77777777" w:rsidR="00C53CD0" w:rsidRDefault="00C53CD0" w:rsidP="00263F1F">
            <w:pPr>
              <w:spacing w:line="276" w:lineRule="auto"/>
              <w:rPr>
                <w:b/>
                <w:bCs/>
                <w:szCs w:val="20"/>
                <w:lang w:val="es-ES"/>
              </w:rPr>
            </w:pPr>
            <w:r>
              <w:rPr>
                <w:b/>
                <w:bCs/>
                <w:szCs w:val="20"/>
                <w:lang w:val="es-ES"/>
              </w:rPr>
              <w:t>Presupuesto y seguimiento/evaluación del proyecto</w:t>
            </w:r>
          </w:p>
        </w:tc>
        <w:tc>
          <w:tcPr>
            <w:tcW w:w="2268"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636A96A5" w14:textId="77777777" w:rsidR="00C53CD0" w:rsidRDefault="00C53CD0" w:rsidP="00263F1F">
            <w:pPr>
              <w:spacing w:line="276" w:lineRule="auto"/>
              <w:jc w:val="center"/>
              <w:rPr>
                <w:b/>
                <w:bCs/>
                <w:szCs w:val="20"/>
                <w:lang w:val="es-ES"/>
              </w:rPr>
            </w:pPr>
            <w:r>
              <w:rPr>
                <w:b/>
                <w:bCs/>
                <w:szCs w:val="20"/>
                <w:lang w:val="es-ES"/>
              </w:rPr>
              <w:t>PUNTUACIÓN (máx. 5 puntos)</w:t>
            </w:r>
          </w:p>
        </w:tc>
      </w:tr>
      <w:tr w:rsidR="00C53CD0" w14:paraId="6F91B010"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35B4CFF5" w14:textId="77777777" w:rsidR="00C53CD0" w:rsidRDefault="00C53CD0" w:rsidP="00263F1F">
            <w:pPr>
              <w:spacing w:line="276" w:lineRule="auto"/>
              <w:rPr>
                <w:szCs w:val="20"/>
                <w:lang w:val="es-ES"/>
              </w:rPr>
            </w:pPr>
            <w:r>
              <w:rPr>
                <w:szCs w:val="20"/>
                <w:lang w:val="es-ES"/>
              </w:rPr>
              <w:t>El presupuesto está correctamente elaborado, siendo claro y detallado</w:t>
            </w:r>
          </w:p>
        </w:tc>
        <w:tc>
          <w:tcPr>
            <w:tcW w:w="2268" w:type="dxa"/>
            <w:tcBorders>
              <w:top w:val="single" w:sz="4" w:space="0" w:color="auto"/>
              <w:left w:val="single" w:sz="4" w:space="0" w:color="auto"/>
              <w:bottom w:val="single" w:sz="4" w:space="0" w:color="auto"/>
              <w:right w:val="single" w:sz="4" w:space="0" w:color="auto"/>
            </w:tcBorders>
            <w:hideMark/>
          </w:tcPr>
          <w:p w14:paraId="749ABEAC" w14:textId="77777777" w:rsidR="00C53CD0" w:rsidRDefault="00C53CD0" w:rsidP="00263F1F">
            <w:pPr>
              <w:spacing w:line="276" w:lineRule="auto"/>
              <w:jc w:val="center"/>
              <w:rPr>
                <w:szCs w:val="20"/>
                <w:lang w:val="es-ES"/>
              </w:rPr>
            </w:pPr>
            <w:r>
              <w:rPr>
                <w:szCs w:val="20"/>
                <w:lang w:val="es-ES"/>
              </w:rPr>
              <w:t>5 puntos</w:t>
            </w:r>
          </w:p>
        </w:tc>
      </w:tr>
      <w:tr w:rsidR="00C53CD0" w14:paraId="63695757" w14:textId="77777777" w:rsidTr="00263F1F">
        <w:tc>
          <w:tcPr>
            <w:tcW w:w="7479" w:type="dxa"/>
            <w:tcBorders>
              <w:top w:val="single" w:sz="4" w:space="0" w:color="auto"/>
              <w:left w:val="single" w:sz="4" w:space="0" w:color="auto"/>
              <w:bottom w:val="single" w:sz="4" w:space="0" w:color="auto"/>
              <w:right w:val="single" w:sz="4" w:space="0" w:color="auto"/>
            </w:tcBorders>
            <w:hideMark/>
          </w:tcPr>
          <w:p w14:paraId="431C3F16" w14:textId="77777777" w:rsidR="00C53CD0" w:rsidRDefault="00C53CD0" w:rsidP="00263F1F">
            <w:pPr>
              <w:spacing w:line="276" w:lineRule="auto"/>
              <w:rPr>
                <w:szCs w:val="20"/>
                <w:lang w:val="es-ES"/>
              </w:rPr>
            </w:pPr>
            <w:r>
              <w:rPr>
                <w:szCs w:val="20"/>
                <w:lang w:val="es-ES"/>
              </w:rPr>
              <w:t>El proyecto establece mecanismos claros y concretos sobre el seguimiento, control y evaluación del proyecto y el presupuesto determinado</w:t>
            </w:r>
          </w:p>
        </w:tc>
        <w:tc>
          <w:tcPr>
            <w:tcW w:w="2268" w:type="dxa"/>
            <w:tcBorders>
              <w:top w:val="single" w:sz="4" w:space="0" w:color="auto"/>
              <w:left w:val="single" w:sz="4" w:space="0" w:color="auto"/>
              <w:bottom w:val="single" w:sz="4" w:space="0" w:color="auto"/>
              <w:right w:val="single" w:sz="4" w:space="0" w:color="auto"/>
            </w:tcBorders>
            <w:hideMark/>
          </w:tcPr>
          <w:p w14:paraId="2DAD10C6" w14:textId="77777777" w:rsidR="00C53CD0" w:rsidRDefault="00C53CD0" w:rsidP="00263F1F">
            <w:pPr>
              <w:spacing w:line="276" w:lineRule="auto"/>
              <w:jc w:val="center"/>
              <w:rPr>
                <w:szCs w:val="20"/>
                <w:lang w:val="es-ES"/>
              </w:rPr>
            </w:pPr>
            <w:r>
              <w:rPr>
                <w:szCs w:val="20"/>
                <w:lang w:val="es-ES"/>
              </w:rPr>
              <w:t>3 puntos</w:t>
            </w:r>
          </w:p>
        </w:tc>
      </w:tr>
    </w:tbl>
    <w:p w14:paraId="5B489585" w14:textId="77777777" w:rsidR="00C53CD0" w:rsidRDefault="00C53CD0" w:rsidP="00C53CD0">
      <w:pPr>
        <w:spacing w:line="276" w:lineRule="auto"/>
        <w:rPr>
          <w:rFonts w:cstheme="minorBidi"/>
          <w:kern w:val="2"/>
          <w:szCs w:val="20"/>
          <w:lang w:val="es-ES" w:eastAsia="en-US"/>
          <w14:ligatures w14:val="standardContextual"/>
        </w:rPr>
      </w:pPr>
    </w:p>
    <w:p w14:paraId="0A9D0542" w14:textId="77777777" w:rsidR="00C53CD0" w:rsidRDefault="00C53CD0" w:rsidP="00C53CD0">
      <w:pPr>
        <w:spacing w:line="276" w:lineRule="auto"/>
        <w:rPr>
          <w:rFonts w:cstheme="minorBidi"/>
          <w:kern w:val="2"/>
          <w:szCs w:val="20"/>
          <w:lang w:val="es-ES" w:eastAsia="en-US"/>
          <w14:ligatures w14:val="standardContextual"/>
        </w:rPr>
      </w:pPr>
    </w:p>
    <w:p w14:paraId="44DF64B5" w14:textId="77777777" w:rsidR="00C53CD0" w:rsidRDefault="00C53CD0" w:rsidP="00C53CD0">
      <w:pPr>
        <w:spacing w:line="276" w:lineRule="auto"/>
        <w:rPr>
          <w:b/>
          <w:bCs/>
          <w:szCs w:val="20"/>
          <w:u w:val="single"/>
          <w:lang w:val="es-ES"/>
        </w:rPr>
      </w:pPr>
      <w:r>
        <w:rPr>
          <w:b/>
          <w:bCs/>
          <w:szCs w:val="20"/>
          <w:u w:val="single"/>
          <w:lang w:val="es-ES"/>
        </w:rPr>
        <w:t>Bases reguladoras</w:t>
      </w:r>
    </w:p>
    <w:p w14:paraId="49274247" w14:textId="77777777" w:rsidR="00C53CD0" w:rsidRDefault="00C53CD0" w:rsidP="00C53CD0">
      <w:pPr>
        <w:spacing w:line="276" w:lineRule="auto"/>
        <w:rPr>
          <w:szCs w:val="20"/>
          <w:lang w:val="es-ES"/>
        </w:rPr>
      </w:pPr>
    </w:p>
    <w:p w14:paraId="0226856C" w14:textId="77777777" w:rsidR="00C53CD0" w:rsidRDefault="00C53CD0" w:rsidP="00C53CD0">
      <w:pPr>
        <w:spacing w:line="276" w:lineRule="auto"/>
        <w:rPr>
          <w:szCs w:val="20"/>
          <w:lang w:val="es-ES"/>
        </w:rPr>
      </w:pPr>
      <w:r>
        <w:rPr>
          <w:szCs w:val="20"/>
          <w:lang w:val="es-ES"/>
        </w:rPr>
        <w:lastRenderedPageBreak/>
        <w:t>Bases específicas para regular el otorgamiento de las subvenciones en régimen de concurrencia competitiva para proyectos de acción humanitaria fueron publicadas en el BOPT de fecha 5 de mayo de 2023, CVE - 2023 - 03635 y en el DOGC, de fecha 5 de mayo de 2023, CVE - DOGC - A - 231117010 - 2023. La aprobación definitiva se publica en el BOPT de fecha 22 de junio de 2023, CVE - 2023 - 05273 y en el DOGC de fecha 21 de junio de 2023, CVE - DOGC – A – 23165060 – 2023.</w:t>
      </w:r>
    </w:p>
    <w:p w14:paraId="1AD93BBB" w14:textId="77777777" w:rsidR="00C53CD0" w:rsidRDefault="00C53CD0" w:rsidP="00C53CD0">
      <w:pPr>
        <w:spacing w:line="276" w:lineRule="auto"/>
        <w:rPr>
          <w:szCs w:val="20"/>
          <w:lang w:val="es-ES"/>
        </w:rPr>
      </w:pPr>
    </w:p>
    <w:p w14:paraId="1AD530F5" w14:textId="77777777" w:rsidR="00C53CD0" w:rsidRDefault="00C53CD0" w:rsidP="00C53CD0">
      <w:pPr>
        <w:spacing w:line="276" w:lineRule="auto"/>
        <w:rPr>
          <w:szCs w:val="20"/>
          <w:lang w:val="es-ES"/>
        </w:rPr>
      </w:pPr>
    </w:p>
    <w:p w14:paraId="7FC3DE13" w14:textId="77777777" w:rsidR="00C53CD0" w:rsidRPr="00784C0D" w:rsidRDefault="00C53CD0" w:rsidP="00C53CD0">
      <w:pPr>
        <w:spacing w:line="276" w:lineRule="auto"/>
        <w:rPr>
          <w:b/>
          <w:bCs/>
          <w:szCs w:val="20"/>
          <w:u w:val="single"/>
          <w:lang w:val="es-ES"/>
        </w:rPr>
      </w:pPr>
      <w:r w:rsidRPr="00784C0D">
        <w:rPr>
          <w:b/>
          <w:bCs/>
          <w:szCs w:val="20"/>
          <w:u w:val="single"/>
          <w:lang w:val="es-ES"/>
        </w:rPr>
        <w:t>Procedimiento de concesión, resolución y notificación de la resolución de solicitudes</w:t>
      </w:r>
    </w:p>
    <w:p w14:paraId="182B6C27" w14:textId="77777777" w:rsidR="00C53CD0" w:rsidRDefault="00C53CD0" w:rsidP="00C53CD0">
      <w:pPr>
        <w:spacing w:line="276" w:lineRule="auto"/>
        <w:rPr>
          <w:szCs w:val="20"/>
          <w:lang w:val="es-ES"/>
        </w:rPr>
      </w:pPr>
    </w:p>
    <w:p w14:paraId="54E0C159" w14:textId="77777777" w:rsidR="00C53CD0" w:rsidRDefault="00C53CD0" w:rsidP="00C53CD0">
      <w:pPr>
        <w:spacing w:line="276" w:lineRule="auto"/>
        <w:rPr>
          <w:szCs w:val="20"/>
          <w:lang w:val="es-ES"/>
        </w:rPr>
      </w:pPr>
      <w:r>
        <w:rPr>
          <w:szCs w:val="20"/>
          <w:lang w:val="es-ES"/>
        </w:rPr>
        <w:t>El procedimiento a seguir por la presentación de las solicitudes para la subvención está recogido en el artículo 7 de las Bases.</w:t>
      </w:r>
    </w:p>
    <w:p w14:paraId="4D66617A" w14:textId="77777777" w:rsidR="00C53CD0" w:rsidRDefault="00C53CD0" w:rsidP="00C53CD0">
      <w:pPr>
        <w:spacing w:line="276" w:lineRule="auto"/>
        <w:rPr>
          <w:szCs w:val="20"/>
          <w:lang w:val="es-ES"/>
        </w:rPr>
      </w:pPr>
    </w:p>
    <w:p w14:paraId="6BB65F9B" w14:textId="77777777" w:rsidR="00C53CD0" w:rsidRDefault="00C53CD0" w:rsidP="00C53CD0">
      <w:pPr>
        <w:spacing w:line="276" w:lineRule="auto"/>
        <w:rPr>
          <w:szCs w:val="20"/>
          <w:lang w:val="es-ES"/>
        </w:rPr>
      </w:pPr>
      <w:r>
        <w:rPr>
          <w:szCs w:val="20"/>
          <w:lang w:val="es-ES"/>
        </w:rPr>
        <w:t>El órgano instructor es el Departamento correspondiente del Ayuntamiento, el cual examinará las solicitudes presentadas y requerirá a las personas interesadas para que subsanen los defectos subsanables o aporten la documentación que falta, en el plazo máximo de 10 días hábiles a contar desde al día siguiente de la notificación del requerimiento. La presentación fuera del plazo que establezca la convocatoria comportará la inadmisión de la solicitud.</w:t>
      </w:r>
    </w:p>
    <w:p w14:paraId="4E7EB8CA" w14:textId="77777777" w:rsidR="00C53CD0" w:rsidRDefault="00C53CD0" w:rsidP="00C53CD0">
      <w:pPr>
        <w:spacing w:line="276" w:lineRule="auto"/>
        <w:rPr>
          <w:szCs w:val="20"/>
          <w:lang w:val="es-ES"/>
        </w:rPr>
      </w:pPr>
    </w:p>
    <w:p w14:paraId="6E840468" w14:textId="77777777" w:rsidR="00C53CD0" w:rsidRDefault="00C53CD0" w:rsidP="00C53CD0">
      <w:pPr>
        <w:spacing w:line="276" w:lineRule="auto"/>
        <w:rPr>
          <w:szCs w:val="20"/>
          <w:lang w:val="es-ES"/>
        </w:rPr>
      </w:pPr>
      <w:r>
        <w:rPr>
          <w:szCs w:val="20"/>
          <w:lang w:val="es-ES"/>
        </w:rPr>
        <w:t>Una vez evaluadas las solicitudes por el órgano instructor, se reunirá a la Comisión Evaluadora que formulará la propuesta de resolución de la concesión o denegación de la subvención al órgano competente para resolver. Esta Comisión Evaluadora de Acción Social estará formada por:</w:t>
      </w:r>
    </w:p>
    <w:p w14:paraId="59AA009E" w14:textId="77777777" w:rsidR="00C53CD0" w:rsidRDefault="00C53CD0" w:rsidP="00C53CD0">
      <w:pPr>
        <w:spacing w:line="276" w:lineRule="auto"/>
        <w:rPr>
          <w:szCs w:val="20"/>
          <w:lang w:val="es-ES"/>
        </w:rPr>
      </w:pPr>
    </w:p>
    <w:p w14:paraId="69E68A88" w14:textId="77777777" w:rsidR="00C53CD0" w:rsidRDefault="00C53CD0" w:rsidP="00C53CD0">
      <w:pPr>
        <w:pStyle w:val="Pargrafdellista"/>
        <w:widowControl/>
        <w:numPr>
          <w:ilvl w:val="0"/>
          <w:numId w:val="10"/>
        </w:numPr>
        <w:suppressAutoHyphens w:val="0"/>
        <w:spacing w:before="0" w:after="160" w:line="276" w:lineRule="auto"/>
        <w:contextualSpacing/>
        <w:rPr>
          <w:szCs w:val="20"/>
          <w:lang w:val="es-ES"/>
        </w:rPr>
      </w:pPr>
      <w:r>
        <w:rPr>
          <w:szCs w:val="20"/>
          <w:lang w:val="es-ES"/>
        </w:rPr>
        <w:t>El/la concejal/a de Acción Social, que actuará de Presidente/a</w:t>
      </w:r>
    </w:p>
    <w:p w14:paraId="4C5D7B24" w14:textId="77777777" w:rsidR="00C53CD0" w:rsidRDefault="00C53CD0" w:rsidP="00C53CD0">
      <w:pPr>
        <w:pStyle w:val="Pargrafdellista"/>
        <w:widowControl/>
        <w:numPr>
          <w:ilvl w:val="0"/>
          <w:numId w:val="10"/>
        </w:numPr>
        <w:suppressAutoHyphens w:val="0"/>
        <w:spacing w:before="0" w:after="160" w:line="276" w:lineRule="auto"/>
        <w:contextualSpacing/>
        <w:rPr>
          <w:szCs w:val="20"/>
          <w:lang w:val="es-ES"/>
        </w:rPr>
      </w:pPr>
      <w:r>
        <w:rPr>
          <w:szCs w:val="20"/>
          <w:lang w:val="es-ES"/>
        </w:rPr>
        <w:t>El/la secretario/a de la Corporación, o persona en quien delegue. que actuará como vocal.</w:t>
      </w:r>
    </w:p>
    <w:p w14:paraId="3949F7F5" w14:textId="77777777" w:rsidR="00C53CD0" w:rsidRDefault="00C53CD0" w:rsidP="00C53CD0">
      <w:pPr>
        <w:pStyle w:val="Pargrafdellista"/>
        <w:widowControl/>
        <w:numPr>
          <w:ilvl w:val="0"/>
          <w:numId w:val="10"/>
        </w:numPr>
        <w:suppressAutoHyphens w:val="0"/>
        <w:spacing w:before="0" w:after="160" w:line="276" w:lineRule="auto"/>
        <w:contextualSpacing/>
        <w:rPr>
          <w:szCs w:val="20"/>
          <w:lang w:val="es-ES"/>
        </w:rPr>
      </w:pPr>
      <w:r>
        <w:rPr>
          <w:szCs w:val="20"/>
          <w:lang w:val="es-ES"/>
        </w:rPr>
        <w:t>El/la interventor/a de la Corporación, o persona en quien delegue, que actuará como vocal.</w:t>
      </w:r>
    </w:p>
    <w:p w14:paraId="65BA50B6" w14:textId="77777777" w:rsidR="00C53CD0" w:rsidRDefault="00C53CD0" w:rsidP="00C53CD0">
      <w:pPr>
        <w:pStyle w:val="Pargrafdellista"/>
        <w:widowControl/>
        <w:numPr>
          <w:ilvl w:val="0"/>
          <w:numId w:val="10"/>
        </w:numPr>
        <w:suppressAutoHyphens w:val="0"/>
        <w:spacing w:before="0" w:after="160" w:line="276" w:lineRule="auto"/>
        <w:contextualSpacing/>
        <w:rPr>
          <w:szCs w:val="20"/>
          <w:lang w:val="es-ES"/>
        </w:rPr>
      </w:pPr>
      <w:r>
        <w:rPr>
          <w:szCs w:val="20"/>
          <w:lang w:val="es-ES"/>
        </w:rPr>
        <w:t>Un cargo electo, correspondiente a un grupo de la oposición, designar por la Alcaldía, que actuará como vocal</w:t>
      </w:r>
    </w:p>
    <w:p w14:paraId="37B746BC" w14:textId="77777777" w:rsidR="00C53CD0" w:rsidRDefault="00C53CD0" w:rsidP="00C53CD0">
      <w:pPr>
        <w:spacing w:line="276" w:lineRule="auto"/>
        <w:rPr>
          <w:szCs w:val="20"/>
          <w:lang w:val="es-ES"/>
        </w:rPr>
      </w:pPr>
      <w:r>
        <w:rPr>
          <w:szCs w:val="20"/>
          <w:lang w:val="es-ES"/>
        </w:rPr>
        <w:t>La persona instructora formará parte de la comisión evaluadora y ejercerá como Secretaria de la misma, con voz y sin voto.</w:t>
      </w:r>
    </w:p>
    <w:p w14:paraId="0D21745D" w14:textId="77777777" w:rsidR="00C53CD0" w:rsidRDefault="00C53CD0" w:rsidP="00C53CD0">
      <w:pPr>
        <w:spacing w:line="276" w:lineRule="auto"/>
        <w:rPr>
          <w:szCs w:val="20"/>
          <w:lang w:val="es-ES"/>
        </w:rPr>
      </w:pPr>
    </w:p>
    <w:p w14:paraId="5779D3FF" w14:textId="77777777" w:rsidR="00C53CD0" w:rsidRDefault="00C53CD0" w:rsidP="00C53CD0">
      <w:pPr>
        <w:spacing w:line="276" w:lineRule="auto"/>
        <w:rPr>
          <w:szCs w:val="20"/>
          <w:lang w:val="es-ES"/>
        </w:rPr>
      </w:pPr>
      <w:r>
        <w:rPr>
          <w:szCs w:val="20"/>
          <w:lang w:val="es-ES"/>
        </w:rPr>
        <w:t>La resolución sobre la concesión de esta subvención será adoptada por el órgano competente, en el plazo máximo de 6 meses, con indicación del beneficiario y el importe de la ayuda para la contratación.</w:t>
      </w:r>
    </w:p>
    <w:p w14:paraId="77C6D106" w14:textId="77777777" w:rsidR="00C53CD0" w:rsidRDefault="00C53CD0" w:rsidP="00C53CD0">
      <w:pPr>
        <w:spacing w:line="276" w:lineRule="auto"/>
        <w:rPr>
          <w:szCs w:val="20"/>
          <w:lang w:val="es-ES"/>
        </w:rPr>
      </w:pPr>
    </w:p>
    <w:p w14:paraId="214DC8E5" w14:textId="77777777" w:rsidR="00C53CD0" w:rsidRDefault="00C53CD0" w:rsidP="00C53CD0">
      <w:pPr>
        <w:spacing w:line="276" w:lineRule="auto"/>
        <w:rPr>
          <w:szCs w:val="20"/>
          <w:lang w:val="es-ES"/>
        </w:rPr>
      </w:pPr>
      <w:r>
        <w:rPr>
          <w:szCs w:val="20"/>
          <w:lang w:val="es-ES"/>
        </w:rPr>
        <w:t>La notificación de la resolución comunicando el resultado del procedimiento se llevará a cabo de forma individualizada a cada uno de los solicitantes, que pondrá fin a la vía administrativa, contra ésta los interesados podrán interponer, con carácter potestativo, recurso de reposición en el plazo de un mes, o recurso contencioso-administrativo.</w:t>
      </w:r>
    </w:p>
    <w:p w14:paraId="4020BA74" w14:textId="77777777" w:rsidR="00C53CD0" w:rsidRDefault="00C53CD0" w:rsidP="00C53CD0">
      <w:pPr>
        <w:spacing w:line="276" w:lineRule="auto"/>
        <w:rPr>
          <w:b/>
          <w:bCs/>
          <w:szCs w:val="20"/>
          <w:u w:val="single"/>
          <w:lang w:val="es-ES"/>
        </w:rPr>
      </w:pPr>
    </w:p>
    <w:p w14:paraId="429DD5FF" w14:textId="77777777" w:rsidR="00C53CD0" w:rsidRDefault="00C53CD0" w:rsidP="00C53CD0">
      <w:pPr>
        <w:spacing w:line="276" w:lineRule="auto"/>
        <w:rPr>
          <w:b/>
          <w:bCs/>
          <w:szCs w:val="20"/>
          <w:u w:val="single"/>
          <w:lang w:val="es-ES"/>
        </w:rPr>
      </w:pPr>
    </w:p>
    <w:p w14:paraId="3C277A05" w14:textId="77777777" w:rsidR="00C53CD0" w:rsidRDefault="00C53CD0" w:rsidP="00C53CD0">
      <w:pPr>
        <w:spacing w:line="276" w:lineRule="auto"/>
        <w:rPr>
          <w:b/>
          <w:bCs/>
          <w:szCs w:val="20"/>
          <w:u w:val="single"/>
          <w:lang w:val="es-ES"/>
        </w:rPr>
      </w:pPr>
      <w:r>
        <w:rPr>
          <w:b/>
          <w:bCs/>
          <w:szCs w:val="20"/>
          <w:u w:val="single"/>
          <w:lang w:val="es-ES"/>
        </w:rPr>
        <w:t>Plazo de presentación de solicitudes</w:t>
      </w:r>
    </w:p>
    <w:p w14:paraId="5180D840" w14:textId="77777777" w:rsidR="00C53CD0" w:rsidRDefault="00C53CD0" w:rsidP="00C53CD0">
      <w:pPr>
        <w:spacing w:line="276" w:lineRule="auto"/>
        <w:rPr>
          <w:szCs w:val="20"/>
          <w:lang w:val="es-ES"/>
        </w:rPr>
      </w:pPr>
    </w:p>
    <w:p w14:paraId="56F4DF33" w14:textId="77777777" w:rsidR="00C53CD0" w:rsidRDefault="00C53CD0" w:rsidP="00C53CD0">
      <w:pPr>
        <w:spacing w:line="276" w:lineRule="auto"/>
        <w:rPr>
          <w:szCs w:val="20"/>
          <w:lang w:val="es-ES"/>
        </w:rPr>
      </w:pPr>
      <w:r>
        <w:rPr>
          <w:szCs w:val="20"/>
          <w:lang w:val="es-ES"/>
        </w:rPr>
        <w:t>El plazo de presentación de solicitudes empezará el día siguiente al de la publicación del extracto de la convocatoria en el Boletín Oficial de la Provincia de Tarragona, mediante la Base de Datos Nacional de Subvenciones, y será de 10 días naturales</w:t>
      </w:r>
    </w:p>
    <w:p w14:paraId="0B237A1A" w14:textId="77777777" w:rsidR="00C53CD0" w:rsidRPr="00784C0D" w:rsidRDefault="00C53CD0" w:rsidP="00C53CD0">
      <w:pPr>
        <w:tabs>
          <w:tab w:val="left" w:pos="1134"/>
        </w:tabs>
        <w:spacing w:before="60" w:line="276" w:lineRule="auto"/>
        <w:rPr>
          <w:lang w:val="es-ES"/>
        </w:rPr>
      </w:pPr>
    </w:p>
    <w:p w14:paraId="40CF446E" w14:textId="77777777" w:rsidR="00C53CD0" w:rsidRPr="00C53CD0" w:rsidRDefault="00C53CD0" w:rsidP="00C53CD0">
      <w:pPr>
        <w:pStyle w:val="Ttol"/>
        <w:rPr>
          <w:lang w:val="es-ES"/>
        </w:rPr>
      </w:pPr>
    </w:p>
    <w:sectPr w:rsidR="00C53CD0" w:rsidRPr="00C53CD0" w:rsidSect="00A56893">
      <w:headerReference w:type="even" r:id="rId7"/>
      <w:headerReference w:type="default" r:id="rId8"/>
      <w:footerReference w:type="even" r:id="rId9"/>
      <w:footerReference w:type="default" r:id="rId10"/>
      <w:headerReference w:type="first" r:id="rId11"/>
      <w:footerReference w:type="first" r:id="rId12"/>
      <w:pgSz w:w="11906" w:h="16838" w:code="9"/>
      <w:pgMar w:top="1418" w:right="851" w:bottom="851" w:left="1418" w:header="454" w:footer="28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B7AD9" w14:textId="77777777" w:rsidR="00C53CD0" w:rsidRDefault="00C53CD0">
      <w:r>
        <w:separator/>
      </w:r>
    </w:p>
  </w:endnote>
  <w:endnote w:type="continuationSeparator" w:id="0">
    <w:p w14:paraId="4F32B5CB" w14:textId="77777777" w:rsidR="00C53CD0" w:rsidRDefault="00C53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sig w:usb0="00000000" w:usb1="500078FF" w:usb2="00000021" w:usb3="00000000" w:csb0="000001BF" w:csb1="00000000"/>
  </w:font>
  <w:font w:name="Liberation Sans">
    <w:altName w:val="Arial"/>
    <w:charset w:val="00"/>
    <w:family w:val="swiss"/>
    <w:pitch w:val="variable"/>
    <w:sig w:usb0="00000000" w:usb1="500078FF" w:usb2="00000021" w:usb3="00000000" w:csb0="000001BF" w:csb1="00000000"/>
  </w:font>
  <w:font w:name="Lohit Hindi">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557C2" w14:textId="77777777" w:rsidR="00C53CD0" w:rsidRDefault="00C53CD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AB489" w14:textId="77777777" w:rsidR="00C53CD0" w:rsidRPr="00A97010" w:rsidRDefault="00C53CD0" w:rsidP="00A97010">
    <w:pPr>
      <w:pStyle w:val="Peu"/>
      <w:jc w:val="center"/>
    </w:pPr>
    <w:r>
      <w:rPr>
        <w:noProof/>
        <w:lang w:val="ca-ES" w:eastAsia="ca-ES"/>
      </w:rPr>
      <w:drawing>
        <wp:inline distT="0" distB="0" distL="0" distR="0" wp14:anchorId="2C71C517" wp14:editId="23A2C49F">
          <wp:extent cx="4514400" cy="205200"/>
          <wp:effectExtent l="0" t="0" r="635" b="444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reça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14400" cy="2052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F13F2" w14:textId="77777777" w:rsidR="00C53CD0" w:rsidRDefault="00C53CD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1993B" w14:textId="77777777" w:rsidR="00C53CD0" w:rsidRDefault="00C53CD0">
      <w:r>
        <w:separator/>
      </w:r>
    </w:p>
  </w:footnote>
  <w:footnote w:type="continuationSeparator" w:id="0">
    <w:p w14:paraId="691124DC" w14:textId="77777777" w:rsidR="00C53CD0" w:rsidRDefault="00C53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38BC1" w14:textId="77777777" w:rsidR="00C53CD0" w:rsidRDefault="00C53CD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2F0F3" w14:textId="77777777" w:rsidR="00C53CD0" w:rsidRDefault="00C53CD0" w:rsidP="00D5769E">
    <w:pPr>
      <w:pStyle w:val="Capalera"/>
      <w:tabs>
        <w:tab w:val="clear" w:pos="6120"/>
        <w:tab w:val="center" w:pos="4252"/>
      </w:tabs>
    </w:pPr>
    <w:r>
      <w:drawing>
        <wp:inline distT="0" distB="0" distL="0" distR="0" wp14:anchorId="5B71AD18" wp14:editId="330A47D0">
          <wp:extent cx="2724912" cy="813816"/>
          <wp:effectExtent l="0" t="0" r="0" b="5715"/>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tat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4912" cy="813816"/>
                  </a:xfrm>
                  <a:prstGeom prst="rect">
                    <a:avLst/>
                  </a:prstGeom>
                </pic:spPr>
              </pic:pic>
            </a:graphicData>
          </a:graphic>
        </wp:inline>
      </w:drawing>
    </w:r>
  </w:p>
  <w:p w14:paraId="54D29EF9" w14:textId="77777777" w:rsidR="00C53CD0" w:rsidRPr="00D5769E" w:rsidRDefault="00C53CD0" w:rsidP="00D5769E">
    <w:pPr>
      <w:pStyle w:val="Capalera"/>
      <w:tabs>
        <w:tab w:val="clear" w:pos="6120"/>
        <w:tab w:val="center" w:pos="425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8C452" w14:textId="77777777" w:rsidR="00C53CD0" w:rsidRDefault="00C53CD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1D254A88"/>
    <w:multiLevelType w:val="hybridMultilevel"/>
    <w:tmpl w:val="56D492F4"/>
    <w:lvl w:ilvl="0" w:tplc="26F85E30">
      <w:numFmt w:val="bullet"/>
      <w:pStyle w:val="Pargrafdellista"/>
      <w:lvlText w:val="-"/>
      <w:lvlJc w:val="left"/>
      <w:pPr>
        <w:ind w:left="720" w:hanging="360"/>
      </w:pPr>
      <w:rPr>
        <w:rFonts w:ascii="Verdana" w:eastAsia="Times New Roman" w:hAnsi="Verdana" w:cs="Arial" w:hint="default"/>
        <w:sz w:val="20"/>
        <w:szCs w:val="20"/>
      </w:rPr>
    </w:lvl>
    <w:lvl w:ilvl="1" w:tplc="D41AA4BC" w:tentative="1">
      <w:start w:val="1"/>
      <w:numFmt w:val="bullet"/>
      <w:lvlText w:val="o"/>
      <w:lvlJc w:val="left"/>
      <w:pPr>
        <w:ind w:left="1440" w:hanging="360"/>
      </w:pPr>
      <w:rPr>
        <w:rFonts w:ascii="Courier New" w:hAnsi="Courier New" w:cs="Courier New" w:hint="default"/>
      </w:rPr>
    </w:lvl>
    <w:lvl w:ilvl="2" w:tplc="6D749DE6" w:tentative="1">
      <w:start w:val="1"/>
      <w:numFmt w:val="bullet"/>
      <w:lvlText w:val=""/>
      <w:lvlJc w:val="left"/>
      <w:pPr>
        <w:ind w:left="2160" w:hanging="360"/>
      </w:pPr>
      <w:rPr>
        <w:rFonts w:ascii="Wingdings" w:hAnsi="Wingdings" w:hint="default"/>
      </w:rPr>
    </w:lvl>
    <w:lvl w:ilvl="3" w:tplc="317834F4" w:tentative="1">
      <w:start w:val="1"/>
      <w:numFmt w:val="bullet"/>
      <w:lvlText w:val=""/>
      <w:lvlJc w:val="left"/>
      <w:pPr>
        <w:ind w:left="2880" w:hanging="360"/>
      </w:pPr>
      <w:rPr>
        <w:rFonts w:ascii="Symbol" w:hAnsi="Symbol" w:hint="default"/>
      </w:rPr>
    </w:lvl>
    <w:lvl w:ilvl="4" w:tplc="C73033D6" w:tentative="1">
      <w:start w:val="1"/>
      <w:numFmt w:val="bullet"/>
      <w:lvlText w:val="o"/>
      <w:lvlJc w:val="left"/>
      <w:pPr>
        <w:ind w:left="3600" w:hanging="360"/>
      </w:pPr>
      <w:rPr>
        <w:rFonts w:ascii="Courier New" w:hAnsi="Courier New" w:cs="Courier New" w:hint="default"/>
      </w:rPr>
    </w:lvl>
    <w:lvl w:ilvl="5" w:tplc="06DED914" w:tentative="1">
      <w:start w:val="1"/>
      <w:numFmt w:val="bullet"/>
      <w:lvlText w:val=""/>
      <w:lvlJc w:val="left"/>
      <w:pPr>
        <w:ind w:left="4320" w:hanging="360"/>
      </w:pPr>
      <w:rPr>
        <w:rFonts w:ascii="Wingdings" w:hAnsi="Wingdings" w:hint="default"/>
      </w:rPr>
    </w:lvl>
    <w:lvl w:ilvl="6" w:tplc="805E2868" w:tentative="1">
      <w:start w:val="1"/>
      <w:numFmt w:val="bullet"/>
      <w:lvlText w:val=""/>
      <w:lvlJc w:val="left"/>
      <w:pPr>
        <w:ind w:left="5040" w:hanging="360"/>
      </w:pPr>
      <w:rPr>
        <w:rFonts w:ascii="Symbol" w:hAnsi="Symbol" w:hint="default"/>
      </w:rPr>
    </w:lvl>
    <w:lvl w:ilvl="7" w:tplc="9F2CE3D0" w:tentative="1">
      <w:start w:val="1"/>
      <w:numFmt w:val="bullet"/>
      <w:lvlText w:val="o"/>
      <w:lvlJc w:val="left"/>
      <w:pPr>
        <w:ind w:left="5760" w:hanging="360"/>
      </w:pPr>
      <w:rPr>
        <w:rFonts w:ascii="Courier New" w:hAnsi="Courier New" w:cs="Courier New" w:hint="default"/>
      </w:rPr>
    </w:lvl>
    <w:lvl w:ilvl="8" w:tplc="22509808" w:tentative="1">
      <w:start w:val="1"/>
      <w:numFmt w:val="bullet"/>
      <w:lvlText w:val=""/>
      <w:lvlJc w:val="left"/>
      <w:pPr>
        <w:ind w:left="6480" w:hanging="360"/>
      </w:pPr>
      <w:rPr>
        <w:rFonts w:ascii="Wingdings" w:hAnsi="Wingdings" w:hint="default"/>
      </w:rPr>
    </w:lvl>
  </w:abstractNum>
  <w:abstractNum w:abstractNumId="3" w15:restartNumberingAfterBreak="0">
    <w:nsid w:val="1F566B64"/>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0D309C3"/>
    <w:multiLevelType w:val="hybridMultilevel"/>
    <w:tmpl w:val="422CE2D6"/>
    <w:lvl w:ilvl="0" w:tplc="FFFFFFFF">
      <w:start w:val="1"/>
      <w:numFmt w:val="bullet"/>
      <w:lvlText w:val=""/>
      <w:lvlJc w:val="left"/>
      <w:pPr>
        <w:ind w:left="720" w:hanging="360"/>
      </w:pPr>
      <w:rPr>
        <w:rFonts w:ascii="Symbol" w:hAnsi="Symbol" w:hint="default"/>
      </w:rPr>
    </w:lvl>
    <w:lvl w:ilvl="1" w:tplc="0C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20F91AE7"/>
    <w:multiLevelType w:val="hybridMultilevel"/>
    <w:tmpl w:val="99BE95D2"/>
    <w:lvl w:ilvl="0" w:tplc="0C0A000D">
      <w:start w:val="1"/>
      <w:numFmt w:val="bullet"/>
      <w:lvlText w:val=""/>
      <w:lvlJc w:val="left"/>
      <w:pPr>
        <w:ind w:left="1440" w:hanging="360"/>
      </w:pPr>
      <w:rPr>
        <w:rFonts w:ascii="Wingdings" w:hAnsi="Wingdings" w:hint="default"/>
      </w:rPr>
    </w:lvl>
    <w:lvl w:ilvl="1" w:tplc="04030003">
      <w:start w:val="1"/>
      <w:numFmt w:val="bullet"/>
      <w:lvlText w:val="o"/>
      <w:lvlJc w:val="left"/>
      <w:pPr>
        <w:ind w:left="2160" w:hanging="360"/>
      </w:pPr>
      <w:rPr>
        <w:rFonts w:ascii="Courier New" w:hAnsi="Courier New" w:cs="Courier New" w:hint="default"/>
      </w:rPr>
    </w:lvl>
    <w:lvl w:ilvl="2" w:tplc="04030005">
      <w:start w:val="1"/>
      <w:numFmt w:val="bullet"/>
      <w:lvlText w:val=""/>
      <w:lvlJc w:val="left"/>
      <w:pPr>
        <w:ind w:left="2880" w:hanging="360"/>
      </w:pPr>
      <w:rPr>
        <w:rFonts w:ascii="Wingdings" w:hAnsi="Wingdings" w:hint="default"/>
      </w:rPr>
    </w:lvl>
    <w:lvl w:ilvl="3" w:tplc="04030001">
      <w:start w:val="1"/>
      <w:numFmt w:val="bullet"/>
      <w:lvlText w:val=""/>
      <w:lvlJc w:val="left"/>
      <w:pPr>
        <w:ind w:left="3600" w:hanging="360"/>
      </w:pPr>
      <w:rPr>
        <w:rFonts w:ascii="Symbol" w:hAnsi="Symbol" w:hint="default"/>
      </w:rPr>
    </w:lvl>
    <w:lvl w:ilvl="4" w:tplc="04030003">
      <w:start w:val="1"/>
      <w:numFmt w:val="bullet"/>
      <w:lvlText w:val="o"/>
      <w:lvlJc w:val="left"/>
      <w:pPr>
        <w:ind w:left="4320" w:hanging="360"/>
      </w:pPr>
      <w:rPr>
        <w:rFonts w:ascii="Courier New" w:hAnsi="Courier New" w:cs="Courier New" w:hint="default"/>
      </w:rPr>
    </w:lvl>
    <w:lvl w:ilvl="5" w:tplc="04030005">
      <w:start w:val="1"/>
      <w:numFmt w:val="bullet"/>
      <w:lvlText w:val=""/>
      <w:lvlJc w:val="left"/>
      <w:pPr>
        <w:ind w:left="5040" w:hanging="360"/>
      </w:pPr>
      <w:rPr>
        <w:rFonts w:ascii="Wingdings" w:hAnsi="Wingdings" w:hint="default"/>
      </w:rPr>
    </w:lvl>
    <w:lvl w:ilvl="6" w:tplc="04030001">
      <w:start w:val="1"/>
      <w:numFmt w:val="bullet"/>
      <w:lvlText w:val=""/>
      <w:lvlJc w:val="left"/>
      <w:pPr>
        <w:ind w:left="5760" w:hanging="360"/>
      </w:pPr>
      <w:rPr>
        <w:rFonts w:ascii="Symbol" w:hAnsi="Symbol" w:hint="default"/>
      </w:rPr>
    </w:lvl>
    <w:lvl w:ilvl="7" w:tplc="04030003">
      <w:start w:val="1"/>
      <w:numFmt w:val="bullet"/>
      <w:lvlText w:val="o"/>
      <w:lvlJc w:val="left"/>
      <w:pPr>
        <w:ind w:left="6480" w:hanging="360"/>
      </w:pPr>
      <w:rPr>
        <w:rFonts w:ascii="Courier New" w:hAnsi="Courier New" w:cs="Courier New" w:hint="default"/>
      </w:rPr>
    </w:lvl>
    <w:lvl w:ilvl="8" w:tplc="04030005">
      <w:start w:val="1"/>
      <w:numFmt w:val="bullet"/>
      <w:lvlText w:val=""/>
      <w:lvlJc w:val="left"/>
      <w:pPr>
        <w:ind w:left="7200" w:hanging="360"/>
      </w:pPr>
      <w:rPr>
        <w:rFonts w:ascii="Wingdings" w:hAnsi="Wingdings" w:hint="default"/>
      </w:rPr>
    </w:lvl>
  </w:abstractNum>
  <w:abstractNum w:abstractNumId="6" w15:restartNumberingAfterBreak="0">
    <w:nsid w:val="25A42BA0"/>
    <w:multiLevelType w:val="hybridMultilevel"/>
    <w:tmpl w:val="64022BBC"/>
    <w:lvl w:ilvl="0" w:tplc="0C0A0001">
      <w:start w:val="1"/>
      <w:numFmt w:val="bullet"/>
      <w:lvlText w:val=""/>
      <w:lvlJc w:val="left"/>
      <w:pPr>
        <w:ind w:left="720" w:hanging="360"/>
      </w:pPr>
      <w:rPr>
        <w:rFonts w:ascii="Symbol" w:hAnsi="Symbol" w:hint="default"/>
      </w:rPr>
    </w:lvl>
    <w:lvl w:ilvl="1" w:tplc="22B86F5C">
      <w:numFmt w:val="bullet"/>
      <w:lvlText w:val="•"/>
      <w:lvlJc w:val="left"/>
      <w:pPr>
        <w:ind w:left="1440" w:hanging="360"/>
      </w:pPr>
      <w:rPr>
        <w:rFonts w:ascii="Verdana" w:eastAsiaTheme="minorHAnsi" w:hAnsi="Verdana" w:cstheme="minorBidi"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264566A9"/>
    <w:multiLevelType w:val="hybridMultilevel"/>
    <w:tmpl w:val="793A1BDA"/>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3925740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5B41066F"/>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5D0C6519"/>
    <w:multiLevelType w:val="hybridMultilevel"/>
    <w:tmpl w:val="34169544"/>
    <w:lvl w:ilvl="0" w:tplc="6602F050">
      <w:start w:val="520"/>
      <w:numFmt w:val="bullet"/>
      <w:lvlText w:val="-"/>
      <w:lvlJc w:val="left"/>
      <w:pPr>
        <w:ind w:left="720" w:hanging="360"/>
      </w:pPr>
      <w:rPr>
        <w:rFonts w:ascii="Verdana" w:eastAsia="Times New Roman" w:hAnsi="Verdana" w:cs="Arial" w:hint="default"/>
      </w:rPr>
    </w:lvl>
    <w:lvl w:ilvl="1" w:tplc="E32A57C4" w:tentative="1">
      <w:start w:val="1"/>
      <w:numFmt w:val="bullet"/>
      <w:lvlText w:val="o"/>
      <w:lvlJc w:val="left"/>
      <w:pPr>
        <w:ind w:left="1440" w:hanging="360"/>
      </w:pPr>
      <w:rPr>
        <w:rFonts w:ascii="Courier New" w:hAnsi="Courier New" w:cs="Courier New" w:hint="default"/>
      </w:rPr>
    </w:lvl>
    <w:lvl w:ilvl="2" w:tplc="576670C2" w:tentative="1">
      <w:start w:val="1"/>
      <w:numFmt w:val="bullet"/>
      <w:lvlText w:val=""/>
      <w:lvlJc w:val="left"/>
      <w:pPr>
        <w:ind w:left="2160" w:hanging="360"/>
      </w:pPr>
      <w:rPr>
        <w:rFonts w:ascii="Wingdings" w:hAnsi="Wingdings" w:hint="default"/>
      </w:rPr>
    </w:lvl>
    <w:lvl w:ilvl="3" w:tplc="218E99FA" w:tentative="1">
      <w:start w:val="1"/>
      <w:numFmt w:val="bullet"/>
      <w:lvlText w:val=""/>
      <w:lvlJc w:val="left"/>
      <w:pPr>
        <w:ind w:left="2880" w:hanging="360"/>
      </w:pPr>
      <w:rPr>
        <w:rFonts w:ascii="Symbol" w:hAnsi="Symbol" w:hint="default"/>
      </w:rPr>
    </w:lvl>
    <w:lvl w:ilvl="4" w:tplc="B9DCD09C" w:tentative="1">
      <w:start w:val="1"/>
      <w:numFmt w:val="bullet"/>
      <w:lvlText w:val="o"/>
      <w:lvlJc w:val="left"/>
      <w:pPr>
        <w:ind w:left="3600" w:hanging="360"/>
      </w:pPr>
      <w:rPr>
        <w:rFonts w:ascii="Courier New" w:hAnsi="Courier New" w:cs="Courier New" w:hint="default"/>
      </w:rPr>
    </w:lvl>
    <w:lvl w:ilvl="5" w:tplc="6D283698" w:tentative="1">
      <w:start w:val="1"/>
      <w:numFmt w:val="bullet"/>
      <w:lvlText w:val=""/>
      <w:lvlJc w:val="left"/>
      <w:pPr>
        <w:ind w:left="4320" w:hanging="360"/>
      </w:pPr>
      <w:rPr>
        <w:rFonts w:ascii="Wingdings" w:hAnsi="Wingdings" w:hint="default"/>
      </w:rPr>
    </w:lvl>
    <w:lvl w:ilvl="6" w:tplc="D59C5242" w:tentative="1">
      <w:start w:val="1"/>
      <w:numFmt w:val="bullet"/>
      <w:lvlText w:val=""/>
      <w:lvlJc w:val="left"/>
      <w:pPr>
        <w:ind w:left="5040" w:hanging="360"/>
      </w:pPr>
      <w:rPr>
        <w:rFonts w:ascii="Symbol" w:hAnsi="Symbol" w:hint="default"/>
      </w:rPr>
    </w:lvl>
    <w:lvl w:ilvl="7" w:tplc="17F688C6" w:tentative="1">
      <w:start w:val="1"/>
      <w:numFmt w:val="bullet"/>
      <w:lvlText w:val="o"/>
      <w:lvlJc w:val="left"/>
      <w:pPr>
        <w:ind w:left="5760" w:hanging="360"/>
      </w:pPr>
      <w:rPr>
        <w:rFonts w:ascii="Courier New" w:hAnsi="Courier New" w:cs="Courier New" w:hint="default"/>
      </w:rPr>
    </w:lvl>
    <w:lvl w:ilvl="8" w:tplc="A5066E4C" w:tentative="1">
      <w:start w:val="1"/>
      <w:numFmt w:val="bullet"/>
      <w:lvlText w:val=""/>
      <w:lvlJc w:val="left"/>
      <w:pPr>
        <w:ind w:left="6480" w:hanging="360"/>
      </w:pPr>
      <w:rPr>
        <w:rFonts w:ascii="Wingdings" w:hAnsi="Wingdings" w:hint="default"/>
      </w:rPr>
    </w:lvl>
  </w:abstractNum>
  <w:abstractNum w:abstractNumId="11" w15:restartNumberingAfterBreak="0">
    <w:nsid w:val="77723209"/>
    <w:multiLevelType w:val="hybridMultilevel"/>
    <w:tmpl w:val="874CF944"/>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539127940">
    <w:abstractNumId w:val="2"/>
  </w:num>
  <w:num w:numId="2" w16cid:durableId="826365574">
    <w:abstractNumId w:val="10"/>
  </w:num>
  <w:num w:numId="3" w16cid:durableId="704409491">
    <w:abstractNumId w:val="9"/>
  </w:num>
  <w:num w:numId="4" w16cid:durableId="992489248">
    <w:abstractNumId w:val="3"/>
  </w:num>
  <w:num w:numId="5" w16cid:durableId="1499223549">
    <w:abstractNumId w:val="8"/>
  </w:num>
  <w:num w:numId="6" w16cid:durableId="670178295">
    <w:abstractNumId w:val="6"/>
  </w:num>
  <w:num w:numId="7" w16cid:durableId="1393505354">
    <w:abstractNumId w:val="5"/>
  </w:num>
  <w:num w:numId="8" w16cid:durableId="1226575387">
    <w:abstractNumId w:val="4"/>
  </w:num>
  <w:num w:numId="9" w16cid:durableId="17238244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21849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2CE"/>
    <w:rsid w:val="00000983"/>
    <w:rsid w:val="002222CE"/>
    <w:rsid w:val="003B5AD8"/>
    <w:rsid w:val="00600401"/>
    <w:rsid w:val="00C53CD0"/>
    <w:rsid w:val="00D52C10"/>
    <w:rsid w:val="00EE3C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876FE"/>
  <w15:docId w15:val="{02E2CC43-1814-416F-A544-594DF1CA3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7F4"/>
    <w:pPr>
      <w:jc w:val="both"/>
    </w:pPr>
    <w:rPr>
      <w:rFonts w:ascii="Verdana" w:hAnsi="Verdana" w:cs="Arial"/>
      <w:szCs w:val="22"/>
      <w:lang w:val="en-US"/>
    </w:rPr>
  </w:style>
  <w:style w:type="paragraph" w:styleId="Ttol1">
    <w:name w:val="heading 1"/>
    <w:basedOn w:val="Normal"/>
    <w:next w:val="Normal"/>
    <w:link w:val="Ttol1Car"/>
    <w:uiPriority w:val="99"/>
    <w:qFormat/>
    <w:rsid w:val="00C649E6"/>
    <w:pPr>
      <w:spacing w:before="240" w:after="120"/>
      <w:outlineLvl w:val="0"/>
    </w:pPr>
    <w:rPr>
      <w:b/>
    </w:rPr>
  </w:style>
  <w:style w:type="paragraph" w:styleId="Ttol2">
    <w:name w:val="heading 2"/>
    <w:basedOn w:val="Normal"/>
    <w:next w:val="Textindependent"/>
    <w:link w:val="Ttol2Car"/>
    <w:uiPriority w:val="99"/>
    <w:qFormat/>
    <w:rsid w:val="00C649E6"/>
    <w:pPr>
      <w:spacing w:before="240" w:after="120"/>
      <w:outlineLvl w:val="1"/>
    </w:pPr>
    <w:rPr>
      <w:b/>
      <w:i/>
    </w:rPr>
  </w:style>
  <w:style w:type="paragraph" w:styleId="Ttol3">
    <w:name w:val="heading 3"/>
    <w:basedOn w:val="Normal"/>
    <w:next w:val="Textindependent"/>
    <w:link w:val="Ttol3Car"/>
    <w:uiPriority w:val="99"/>
    <w:qFormat/>
    <w:rsid w:val="001B4BE1"/>
    <w:pPr>
      <w:spacing w:after="120"/>
      <w:outlineLvl w:val="2"/>
    </w:pPr>
    <w:rPr>
      <w:u w:val="singl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040D6D"/>
    <w:pPr>
      <w:tabs>
        <w:tab w:val="left" w:pos="6120"/>
      </w:tabs>
      <w:ind w:left="-851" w:right="-284"/>
    </w:pPr>
    <w:rPr>
      <w:rFonts w:ascii="Arial" w:hAnsi="Arial" w:cs="Times New Roman"/>
      <w:noProof/>
      <w:szCs w:val="24"/>
      <w:lang w:val="ca-ES" w:eastAsia="ca-ES"/>
    </w:rPr>
  </w:style>
  <w:style w:type="paragraph" w:styleId="Peu">
    <w:name w:val="footer"/>
    <w:basedOn w:val="Normal"/>
    <w:link w:val="PeuCar"/>
    <w:uiPriority w:val="99"/>
    <w:rsid w:val="00040D6D"/>
    <w:pPr>
      <w:tabs>
        <w:tab w:val="center" w:pos="4252"/>
        <w:tab w:val="right" w:pos="8504"/>
      </w:tabs>
    </w:pPr>
    <w:rPr>
      <w:sz w:val="16"/>
    </w:rPr>
  </w:style>
  <w:style w:type="paragraph" w:styleId="Textdeglobus">
    <w:name w:val="Balloon Text"/>
    <w:basedOn w:val="Normal"/>
    <w:link w:val="TextdeglobusCar"/>
    <w:uiPriority w:val="99"/>
    <w:semiHidden/>
    <w:unhideWhenUsed/>
    <w:rsid w:val="00040D6D"/>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40D6D"/>
    <w:rPr>
      <w:rFonts w:ascii="Tahoma" w:hAnsi="Tahoma" w:cs="Tahoma"/>
      <w:sz w:val="16"/>
      <w:szCs w:val="16"/>
    </w:rPr>
  </w:style>
  <w:style w:type="character" w:customStyle="1" w:styleId="Ttol1Car">
    <w:name w:val="Títol 1 Car"/>
    <w:basedOn w:val="Lletraperdefectedelpargraf"/>
    <w:link w:val="Ttol1"/>
    <w:uiPriority w:val="99"/>
    <w:rsid w:val="00C649E6"/>
    <w:rPr>
      <w:rFonts w:ascii="Verdana" w:hAnsi="Verdana" w:cs="Arial"/>
      <w:b/>
      <w:lang w:val="en-US"/>
    </w:rPr>
  </w:style>
  <w:style w:type="paragraph" w:styleId="Textdenotaapeudepgina">
    <w:name w:val="footnote text"/>
    <w:aliases w:val="Car"/>
    <w:basedOn w:val="Normal"/>
    <w:link w:val="TextdenotaapeudepginaCar"/>
    <w:uiPriority w:val="99"/>
    <w:semiHidden/>
    <w:rsid w:val="00040D6D"/>
    <w:rPr>
      <w:sz w:val="16"/>
    </w:rPr>
  </w:style>
  <w:style w:type="character" w:customStyle="1" w:styleId="TextdenotaapeudepginaCar">
    <w:name w:val="Text de nota a peu de pàgina Car"/>
    <w:aliases w:val="Car Car"/>
    <w:basedOn w:val="Lletraperdefectedelpargraf"/>
    <w:link w:val="Textdenotaapeudepgina"/>
    <w:uiPriority w:val="99"/>
    <w:semiHidden/>
    <w:rsid w:val="00040D6D"/>
    <w:rPr>
      <w:rFonts w:ascii="Verdana" w:hAnsi="Verdana" w:cs="Arial"/>
      <w:sz w:val="16"/>
    </w:rPr>
  </w:style>
  <w:style w:type="paragraph" w:styleId="NormalWeb">
    <w:name w:val="Normal (Web)"/>
    <w:basedOn w:val="Normal"/>
    <w:semiHidden/>
    <w:rsid w:val="00040D6D"/>
    <w:pPr>
      <w:spacing w:before="100" w:beforeAutospacing="1" w:after="100" w:afterAutospacing="1"/>
    </w:pPr>
    <w:rPr>
      <w:rFonts w:eastAsia="Arial Unicode MS" w:cs="Arial Unicode MS"/>
    </w:rPr>
  </w:style>
  <w:style w:type="character" w:styleId="Refernciadenotaapeudepgina">
    <w:name w:val="footnote reference"/>
    <w:basedOn w:val="Lletraperdefectedelpargraf"/>
    <w:uiPriority w:val="99"/>
    <w:semiHidden/>
    <w:rsid w:val="00040D6D"/>
    <w:rPr>
      <w:vertAlign w:val="superscript"/>
    </w:rPr>
  </w:style>
  <w:style w:type="paragraph" w:styleId="Textindependent">
    <w:name w:val="Body Text"/>
    <w:basedOn w:val="Normal"/>
    <w:link w:val="TextindependentCar"/>
    <w:uiPriority w:val="99"/>
    <w:semiHidden/>
    <w:rsid w:val="00040D6D"/>
  </w:style>
  <w:style w:type="character" w:customStyle="1" w:styleId="TextindependentCar">
    <w:name w:val="Text independent Car"/>
    <w:basedOn w:val="Lletraperdefectedelpargraf"/>
    <w:link w:val="Textindependent"/>
    <w:uiPriority w:val="99"/>
    <w:semiHidden/>
    <w:rsid w:val="00040D6D"/>
    <w:rPr>
      <w:rFonts w:ascii="Verdana" w:hAnsi="Verdana" w:cs="Arial"/>
      <w:sz w:val="22"/>
      <w:szCs w:val="23"/>
    </w:rPr>
  </w:style>
  <w:style w:type="character" w:customStyle="1" w:styleId="CapaleraCar">
    <w:name w:val="Capçalera Car"/>
    <w:basedOn w:val="Lletraperdefectedelpargraf"/>
    <w:link w:val="Capalera"/>
    <w:uiPriority w:val="99"/>
    <w:rsid w:val="00040D6D"/>
    <w:rPr>
      <w:rFonts w:ascii="Arial" w:hAnsi="Arial"/>
      <w:noProof/>
      <w:sz w:val="22"/>
      <w:szCs w:val="24"/>
      <w:lang w:val="ca-ES" w:eastAsia="ca-ES"/>
    </w:rPr>
  </w:style>
  <w:style w:type="paragraph" w:customStyle="1" w:styleId="EstiloNormalWebLatinaArial">
    <w:name w:val="Estilo Normal (Web) + (Latina) Arial"/>
    <w:basedOn w:val="NormalWeb"/>
    <w:rsid w:val="00040D6D"/>
  </w:style>
  <w:style w:type="paragraph" w:customStyle="1" w:styleId="EstiloNormalWebLatinaArialJustificado">
    <w:name w:val="Estilo Normal (Web) + (Latina) Arial Justificado"/>
    <w:basedOn w:val="NormalWeb"/>
    <w:rsid w:val="00040D6D"/>
    <w:rPr>
      <w:rFonts w:eastAsia="Times New Roman" w:cs="Times New Roman"/>
    </w:rPr>
  </w:style>
  <w:style w:type="paragraph" w:customStyle="1" w:styleId="EstiloNormalWebLatinaArialJustificadoIzquierda749">
    <w:name w:val="Estilo Normal (Web) + (Latina) Arial Justificado Izquierda:  749 ..."/>
    <w:basedOn w:val="NormalWeb"/>
    <w:rsid w:val="00040D6D"/>
    <w:pPr>
      <w:ind w:left="4247" w:firstLine="709"/>
    </w:pPr>
    <w:rPr>
      <w:rFonts w:eastAsia="Times New Roman" w:cs="Times New Roman"/>
    </w:rPr>
  </w:style>
  <w:style w:type="paragraph" w:customStyle="1" w:styleId="EstiloNormalWebLatinaArial1">
    <w:name w:val="Estilo Normal (Web) + (Latina) Arial1"/>
    <w:basedOn w:val="NormalWeb"/>
    <w:rsid w:val="00040D6D"/>
  </w:style>
  <w:style w:type="paragraph" w:customStyle="1" w:styleId="EstiloNormalWebLatinaVerdanaJustificado">
    <w:name w:val="Estilo Normal (Web) + (Latina) Verdana Justificado"/>
    <w:basedOn w:val="NormalWeb"/>
    <w:rsid w:val="00040D6D"/>
  </w:style>
  <w:style w:type="character" w:styleId="Enlla">
    <w:name w:val="Hyperlink"/>
    <w:basedOn w:val="Lletraperdefectedelpargraf"/>
    <w:uiPriority w:val="99"/>
    <w:rsid w:val="00040D6D"/>
    <w:rPr>
      <w:rFonts w:ascii="Verdana" w:hAnsi="Verdana"/>
      <w:color w:val="0000FF"/>
      <w:sz w:val="22"/>
      <w:u w:val="single"/>
    </w:rPr>
  </w:style>
  <w:style w:type="character" w:customStyle="1" w:styleId="PeuCar">
    <w:name w:val="Peu Car"/>
    <w:basedOn w:val="Lletraperdefectedelpargraf"/>
    <w:link w:val="Peu"/>
    <w:uiPriority w:val="99"/>
    <w:rsid w:val="00040D6D"/>
    <w:rPr>
      <w:rFonts w:ascii="Verdana" w:hAnsi="Verdana" w:cs="Arial"/>
      <w:sz w:val="16"/>
      <w:szCs w:val="23"/>
    </w:rPr>
  </w:style>
  <w:style w:type="table" w:styleId="Taulaambquadrcula">
    <w:name w:val="Table Grid"/>
    <w:basedOn w:val="Taulanormal"/>
    <w:uiPriority w:val="39"/>
    <w:rsid w:val="00040D6D"/>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40D6D"/>
    <w:pPr>
      <w:tabs>
        <w:tab w:val="left" w:pos="9000"/>
        <w:tab w:val="right" w:pos="9360"/>
      </w:tabs>
      <w:suppressAutoHyphens/>
    </w:pPr>
    <w:rPr>
      <w:lang w:eastAsia="ar-SA"/>
    </w:rPr>
  </w:style>
  <w:style w:type="character" w:customStyle="1" w:styleId="Ttol2Car">
    <w:name w:val="Títol 2 Car"/>
    <w:basedOn w:val="Lletraperdefectedelpargraf"/>
    <w:link w:val="Ttol2"/>
    <w:uiPriority w:val="99"/>
    <w:rsid w:val="00C649E6"/>
    <w:rPr>
      <w:rFonts w:ascii="Verdana" w:hAnsi="Verdana" w:cs="Arial"/>
      <w:b/>
      <w:i/>
      <w:lang w:val="en-US"/>
    </w:rPr>
  </w:style>
  <w:style w:type="character" w:customStyle="1" w:styleId="Ttol3Car">
    <w:name w:val="Títol 3 Car"/>
    <w:basedOn w:val="Lletraperdefectedelpargraf"/>
    <w:link w:val="Ttol3"/>
    <w:uiPriority w:val="99"/>
    <w:rsid w:val="001B4BE1"/>
    <w:rPr>
      <w:rFonts w:ascii="Verdana" w:hAnsi="Verdana" w:cs="Arial"/>
      <w:u w:val="single"/>
    </w:rPr>
  </w:style>
  <w:style w:type="paragraph" w:styleId="Pargrafdellista">
    <w:name w:val="List Paragraph"/>
    <w:basedOn w:val="Normal"/>
    <w:uiPriority w:val="34"/>
    <w:qFormat/>
    <w:rsid w:val="00420C74"/>
    <w:pPr>
      <w:widowControl w:val="0"/>
      <w:numPr>
        <w:numId w:val="1"/>
      </w:numPr>
      <w:suppressAutoHyphens/>
      <w:spacing w:before="120"/>
      <w:ind w:left="714" w:hanging="357"/>
    </w:pPr>
    <w:rPr>
      <w:rFonts w:cs="Mangal"/>
      <w:kern w:val="1"/>
      <w:lang w:val="ca-ES" w:eastAsia="zh-CN" w:bidi="hi-IN"/>
    </w:rPr>
  </w:style>
  <w:style w:type="paragraph" w:styleId="Textsenseformat">
    <w:name w:val="Plain Text"/>
    <w:basedOn w:val="Normal"/>
    <w:link w:val="TextsenseformatCar"/>
    <w:uiPriority w:val="99"/>
    <w:semiHidden/>
    <w:rsid w:val="001E1A6C"/>
    <w:rPr>
      <w:rFonts w:ascii="Calibri" w:eastAsia="Calibri" w:hAnsi="Calibri" w:cs="Consolas"/>
      <w:szCs w:val="21"/>
      <w:lang w:val="ca-ES" w:eastAsia="en-US"/>
    </w:rPr>
  </w:style>
  <w:style w:type="character" w:customStyle="1" w:styleId="TextsenseformatCar">
    <w:name w:val="Text sense format Car"/>
    <w:basedOn w:val="Lletraperdefectedelpargraf"/>
    <w:link w:val="Textsenseformat"/>
    <w:uiPriority w:val="99"/>
    <w:semiHidden/>
    <w:rsid w:val="001E1A6C"/>
    <w:rPr>
      <w:rFonts w:ascii="Calibri" w:eastAsia="Calibri" w:hAnsi="Calibri" w:cs="Consolas"/>
      <w:sz w:val="22"/>
      <w:szCs w:val="21"/>
      <w:lang w:val="ca-ES" w:eastAsia="en-US"/>
    </w:rPr>
  </w:style>
  <w:style w:type="character" w:styleId="Refernciadecomentari">
    <w:name w:val="annotation reference"/>
    <w:uiPriority w:val="99"/>
    <w:semiHidden/>
    <w:rsid w:val="001E1A6C"/>
    <w:rPr>
      <w:rFonts w:cs="Times New Roman"/>
      <w:sz w:val="16"/>
    </w:rPr>
  </w:style>
  <w:style w:type="paragraph" w:styleId="Textdecomentari">
    <w:name w:val="annotation text"/>
    <w:basedOn w:val="Normal"/>
    <w:link w:val="TextdecomentariCar"/>
    <w:uiPriority w:val="99"/>
    <w:semiHidden/>
    <w:rsid w:val="001E1A6C"/>
    <w:pPr>
      <w:widowControl w:val="0"/>
      <w:suppressAutoHyphens/>
    </w:pPr>
    <w:rPr>
      <w:rFonts w:ascii="Liberation Serif" w:eastAsia="Calibri" w:hAnsi="Liberation Serif" w:cs="Mangal"/>
      <w:kern w:val="1"/>
      <w:szCs w:val="18"/>
      <w:lang w:val="ca-ES" w:eastAsia="zh-CN" w:bidi="hi-IN"/>
    </w:rPr>
  </w:style>
  <w:style w:type="character" w:customStyle="1" w:styleId="TextdecomentariCar">
    <w:name w:val="Text de comentari Car"/>
    <w:basedOn w:val="Lletraperdefectedelpargraf"/>
    <w:link w:val="Textdecomentari"/>
    <w:uiPriority w:val="99"/>
    <w:semiHidden/>
    <w:rsid w:val="001E1A6C"/>
    <w:rPr>
      <w:rFonts w:ascii="Liberation Serif" w:eastAsia="Calibri" w:hAnsi="Liberation Serif" w:cs="Mangal"/>
      <w:kern w:val="1"/>
      <w:szCs w:val="18"/>
      <w:lang w:val="ca-ES" w:eastAsia="zh-CN" w:bidi="hi-IN"/>
    </w:rPr>
  </w:style>
  <w:style w:type="paragraph" w:styleId="TtoldIDA">
    <w:name w:val="toa heading"/>
    <w:basedOn w:val="Capalera"/>
    <w:uiPriority w:val="99"/>
    <w:rsid w:val="001E1A6C"/>
    <w:pPr>
      <w:keepNext/>
      <w:widowControl w:val="0"/>
      <w:suppressLineNumbers/>
      <w:tabs>
        <w:tab w:val="clear" w:pos="6120"/>
      </w:tabs>
      <w:suppressAutoHyphens/>
      <w:spacing w:before="240" w:after="120" w:line="259" w:lineRule="auto"/>
      <w:ind w:left="0" w:right="0"/>
    </w:pPr>
    <w:rPr>
      <w:rFonts w:ascii="Liberation Sans" w:eastAsia="Calibri" w:hAnsi="Liberation Sans" w:cs="Lohit Hindi"/>
      <w:b/>
      <w:bCs/>
      <w:noProof w:val="0"/>
      <w:kern w:val="1"/>
      <w:sz w:val="32"/>
      <w:szCs w:val="32"/>
      <w:lang w:val="es-ES" w:eastAsia="zh-CN" w:bidi="hi-IN"/>
    </w:rPr>
  </w:style>
  <w:style w:type="paragraph" w:styleId="TtoldelIDC">
    <w:name w:val="TOC Heading"/>
    <w:basedOn w:val="Ttol1"/>
    <w:next w:val="Normal"/>
    <w:uiPriority w:val="99"/>
    <w:qFormat/>
    <w:rsid w:val="001E1A6C"/>
    <w:pPr>
      <w:keepLines/>
      <w:spacing w:line="259" w:lineRule="auto"/>
      <w:outlineLvl w:val="9"/>
    </w:pPr>
    <w:rPr>
      <w:rFonts w:ascii="Calibri Light" w:eastAsia="Calibri" w:hAnsi="Calibri Light" w:cs="Times New Roman"/>
      <w:b w:val="0"/>
      <w:bCs/>
      <w:color w:val="2E74B5"/>
      <w:sz w:val="32"/>
      <w:szCs w:val="32"/>
    </w:rPr>
  </w:style>
  <w:style w:type="paragraph" w:styleId="IDC1">
    <w:name w:val="toc 1"/>
    <w:basedOn w:val="Normal"/>
    <w:next w:val="Normal"/>
    <w:autoRedefine/>
    <w:uiPriority w:val="39"/>
    <w:rsid w:val="001E1A6C"/>
    <w:pPr>
      <w:spacing w:after="100" w:line="259" w:lineRule="auto"/>
    </w:pPr>
    <w:rPr>
      <w:rFonts w:ascii="Calibri" w:eastAsia="Calibri" w:hAnsi="Calibri" w:cs="Times New Roman"/>
      <w:lang w:eastAsia="en-US"/>
    </w:rPr>
  </w:style>
  <w:style w:type="paragraph" w:styleId="Temadelcomentari">
    <w:name w:val="annotation subject"/>
    <w:basedOn w:val="Textdecomentari"/>
    <w:next w:val="Textdecomentari"/>
    <w:link w:val="TemadelcomentariCar"/>
    <w:uiPriority w:val="99"/>
    <w:semiHidden/>
    <w:rsid w:val="001E1A6C"/>
    <w:pPr>
      <w:widowControl/>
      <w:suppressAutoHyphens w:val="0"/>
      <w:spacing w:after="160" w:line="259" w:lineRule="auto"/>
    </w:pPr>
    <w:rPr>
      <w:rFonts w:ascii="Calibri" w:hAnsi="Calibri" w:cs="Times New Roman"/>
      <w:b/>
      <w:bCs/>
      <w:kern w:val="0"/>
      <w:szCs w:val="20"/>
      <w:lang w:val="es-ES" w:eastAsia="en-US" w:bidi="ar-SA"/>
    </w:rPr>
  </w:style>
  <w:style w:type="character" w:customStyle="1" w:styleId="TemadelcomentariCar">
    <w:name w:val="Tema del comentari Car"/>
    <w:basedOn w:val="TextdecomentariCar"/>
    <w:link w:val="Temadelcomentari"/>
    <w:uiPriority w:val="99"/>
    <w:semiHidden/>
    <w:rsid w:val="001E1A6C"/>
    <w:rPr>
      <w:rFonts w:ascii="Calibri" w:eastAsia="Calibri" w:hAnsi="Calibri" w:cs="Mangal"/>
      <w:b/>
      <w:bCs/>
      <w:kern w:val="1"/>
      <w:szCs w:val="18"/>
      <w:lang w:val="ca-ES" w:eastAsia="en-US" w:bidi="hi-IN"/>
    </w:rPr>
  </w:style>
  <w:style w:type="paragraph" w:styleId="Revisi">
    <w:name w:val="Revision"/>
    <w:hidden/>
    <w:uiPriority w:val="99"/>
    <w:semiHidden/>
    <w:rsid w:val="001E1A6C"/>
    <w:rPr>
      <w:rFonts w:ascii="Calibri" w:eastAsia="Calibri" w:hAnsi="Calibri"/>
      <w:sz w:val="22"/>
      <w:szCs w:val="22"/>
      <w:lang w:eastAsia="en-US"/>
    </w:rPr>
  </w:style>
  <w:style w:type="paragraph" w:styleId="Senseespaiat">
    <w:name w:val="No Spacing"/>
    <w:link w:val="SenseespaiatCar"/>
    <w:uiPriority w:val="1"/>
    <w:qFormat/>
    <w:rsid w:val="001E1A6C"/>
    <w:rPr>
      <w:rFonts w:ascii="Calibri" w:hAnsi="Calibri"/>
      <w:sz w:val="22"/>
      <w:szCs w:val="22"/>
      <w:lang w:val="ca-ES" w:eastAsia="ca-ES"/>
    </w:rPr>
  </w:style>
  <w:style w:type="character" w:customStyle="1" w:styleId="SenseespaiatCar">
    <w:name w:val="Sense espaiat Car"/>
    <w:link w:val="Senseespaiat"/>
    <w:uiPriority w:val="1"/>
    <w:rsid w:val="001E1A6C"/>
    <w:rPr>
      <w:rFonts w:ascii="Calibri" w:hAnsi="Calibri"/>
      <w:sz w:val="22"/>
      <w:szCs w:val="22"/>
      <w:lang w:val="ca-ES" w:eastAsia="ca-ES"/>
    </w:rPr>
  </w:style>
  <w:style w:type="paragraph" w:styleId="Ttol">
    <w:name w:val="Title"/>
    <w:basedOn w:val="Normal"/>
    <w:next w:val="Normal"/>
    <w:link w:val="TtolCar"/>
    <w:uiPriority w:val="10"/>
    <w:qFormat/>
    <w:rsid w:val="000E542A"/>
    <w:pPr>
      <w:spacing w:after="120"/>
      <w:jc w:val="center"/>
    </w:pPr>
    <w:rPr>
      <w:b/>
      <w:sz w:val="22"/>
      <w:szCs w:val="24"/>
    </w:rPr>
  </w:style>
  <w:style w:type="character" w:customStyle="1" w:styleId="TtolCar">
    <w:name w:val="Títol Car"/>
    <w:basedOn w:val="Lletraperdefectedelpargraf"/>
    <w:link w:val="Ttol"/>
    <w:uiPriority w:val="10"/>
    <w:rsid w:val="000E542A"/>
    <w:rPr>
      <w:rFonts w:ascii="Verdana" w:hAnsi="Verdana" w:cs="Arial"/>
      <w:b/>
      <w:sz w:val="22"/>
      <w:szCs w:val="24"/>
      <w:lang w:val="en-US"/>
    </w:rPr>
  </w:style>
  <w:style w:type="paragraph" w:styleId="Cita">
    <w:name w:val="Quote"/>
    <w:next w:val="Normal"/>
    <w:link w:val="CitaCar"/>
    <w:uiPriority w:val="29"/>
    <w:qFormat/>
    <w:rsid w:val="000E542A"/>
    <w:pPr>
      <w:ind w:left="709"/>
      <w:jc w:val="both"/>
    </w:pPr>
    <w:rPr>
      <w:rFonts w:ascii="Verdana" w:hAnsi="Verdana" w:cs="Arial"/>
      <w:i/>
      <w:sz w:val="18"/>
      <w:szCs w:val="18"/>
      <w:lang w:val="en-US"/>
    </w:rPr>
  </w:style>
  <w:style w:type="character" w:customStyle="1" w:styleId="CitaCar">
    <w:name w:val="Cita Car"/>
    <w:basedOn w:val="Lletraperdefectedelpargraf"/>
    <w:link w:val="Cita"/>
    <w:uiPriority w:val="29"/>
    <w:rsid w:val="000E542A"/>
    <w:rPr>
      <w:rFonts w:ascii="Verdana" w:hAnsi="Verdana" w:cs="Arial"/>
      <w:i/>
      <w:sz w:val="18"/>
      <w:szCs w:val="18"/>
      <w:lang w:val="en-US"/>
    </w:rPr>
  </w:style>
  <w:style w:type="character" w:styleId="mfasi">
    <w:name w:val="Emphasis"/>
    <w:basedOn w:val="Lletraperdefectedelpargraf"/>
    <w:uiPriority w:val="20"/>
    <w:qFormat/>
    <w:rsid w:val="008E18F5"/>
    <w:rPr>
      <w:i/>
      <w:iCs/>
    </w:rPr>
  </w:style>
  <w:style w:type="paragraph" w:customStyle="1" w:styleId="Crrec">
    <w:name w:val="Càrrec"/>
    <w:basedOn w:val="Normal"/>
    <w:next w:val="Normal"/>
    <w:link w:val="CrrecCar"/>
    <w:qFormat/>
    <w:rsid w:val="00E87F38"/>
    <w:rPr>
      <w:b/>
      <w:szCs w:val="20"/>
      <w:lang w:val="es-ES"/>
    </w:rPr>
  </w:style>
  <w:style w:type="character" w:customStyle="1" w:styleId="CrrecCar">
    <w:name w:val="Càrrec Car"/>
    <w:basedOn w:val="Lletraperdefectedelpargraf"/>
    <w:link w:val="Crrec"/>
    <w:rsid w:val="00E87F38"/>
    <w:rPr>
      <w:rFonts w:ascii="Verdana" w:hAnsi="Verdana"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1852</Words>
  <Characters>10490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dc:creator>
  <cp:lastModifiedBy>Ajuntament Altafulla</cp:lastModifiedBy>
  <cp:revision>3</cp:revision>
  <cp:lastPrinted>2018-05-16T07:42:00Z</cp:lastPrinted>
  <dcterms:created xsi:type="dcterms:W3CDTF">2025-08-21T07:34:00Z</dcterms:created>
  <dcterms:modified xsi:type="dcterms:W3CDTF">2025-08-21T07:43:00Z</dcterms:modified>
</cp:coreProperties>
</file>