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9A39D" w14:textId="77777777" w:rsidR="006E3452" w:rsidRPr="006E3452" w:rsidRDefault="006E3452" w:rsidP="006E3452">
      <w:pPr>
        <w:spacing w:line="276" w:lineRule="auto"/>
        <w:jc w:val="both"/>
        <w:rPr>
          <w:rFonts w:ascii="Verdana" w:hAnsi="Verdana"/>
          <w:b/>
          <w:bCs/>
          <w:sz w:val="20"/>
          <w:szCs w:val="20"/>
        </w:rPr>
      </w:pPr>
      <w:r w:rsidRPr="006E3452">
        <w:rPr>
          <w:rFonts w:ascii="Verdana" w:hAnsi="Verdana"/>
          <w:b/>
          <w:bCs/>
          <w:sz w:val="20"/>
          <w:szCs w:val="20"/>
        </w:rPr>
        <w:t xml:space="preserve">Expedient: </w:t>
      </w:r>
      <w:r w:rsidRPr="006E3452">
        <w:rPr>
          <w:rFonts w:ascii="Verdana" w:hAnsi="Verdana"/>
          <w:sz w:val="20"/>
          <w:szCs w:val="20"/>
        </w:rPr>
        <w:t>xxxx/2025</w:t>
      </w:r>
    </w:p>
    <w:p w14:paraId="2C469747" w14:textId="77777777" w:rsidR="006E3452" w:rsidRPr="006E3452" w:rsidRDefault="006E3452" w:rsidP="006E3452">
      <w:pPr>
        <w:spacing w:line="276" w:lineRule="auto"/>
        <w:jc w:val="both"/>
        <w:rPr>
          <w:rFonts w:ascii="Verdana" w:hAnsi="Verdana"/>
          <w:sz w:val="20"/>
          <w:szCs w:val="20"/>
        </w:rPr>
      </w:pPr>
      <w:r w:rsidRPr="006E3452">
        <w:rPr>
          <w:rFonts w:ascii="Verdana" w:hAnsi="Verdana"/>
          <w:b/>
          <w:bCs/>
          <w:sz w:val="20"/>
          <w:szCs w:val="20"/>
        </w:rPr>
        <w:t>Procediment:</w:t>
      </w:r>
      <w:r w:rsidRPr="006E3452">
        <w:rPr>
          <w:rFonts w:ascii="Verdana" w:hAnsi="Verdana"/>
          <w:sz w:val="20"/>
          <w:szCs w:val="20"/>
        </w:rPr>
        <w:t xml:space="preserve"> Convocatòria subvenció en règim de concurrència competitiva</w:t>
      </w:r>
    </w:p>
    <w:p w14:paraId="2B263F15" w14:textId="77777777" w:rsidR="006E3452" w:rsidRPr="006E3452" w:rsidRDefault="006E3452" w:rsidP="006E3452">
      <w:pPr>
        <w:spacing w:line="276" w:lineRule="auto"/>
        <w:jc w:val="both"/>
        <w:rPr>
          <w:rFonts w:ascii="Verdana" w:hAnsi="Verdana"/>
          <w:sz w:val="20"/>
          <w:szCs w:val="20"/>
        </w:rPr>
      </w:pPr>
      <w:r w:rsidRPr="006E3452">
        <w:rPr>
          <w:rFonts w:ascii="Verdana" w:hAnsi="Verdana"/>
          <w:b/>
          <w:bCs/>
          <w:sz w:val="20"/>
          <w:szCs w:val="20"/>
        </w:rPr>
        <w:t xml:space="preserve">Assumpte: </w:t>
      </w:r>
      <w:r w:rsidRPr="006E3452">
        <w:rPr>
          <w:rFonts w:ascii="Verdana" w:hAnsi="Verdana"/>
          <w:sz w:val="20"/>
          <w:szCs w:val="20"/>
        </w:rPr>
        <w:t>Atorgament de les subvencions a les Associacions de Famílies d’Alumnes dels centres públics i municipals d’Altafulla</w:t>
      </w:r>
    </w:p>
    <w:p w14:paraId="754EDC9F" w14:textId="77777777" w:rsidR="006E3452" w:rsidRPr="006E3452" w:rsidRDefault="006E3452" w:rsidP="006E3452">
      <w:pPr>
        <w:spacing w:line="276" w:lineRule="auto"/>
        <w:jc w:val="both"/>
        <w:rPr>
          <w:rFonts w:ascii="Verdana" w:hAnsi="Verdana"/>
          <w:b/>
          <w:bCs/>
          <w:sz w:val="20"/>
          <w:szCs w:val="20"/>
        </w:rPr>
      </w:pPr>
      <w:r w:rsidRPr="006E3452">
        <w:rPr>
          <w:rFonts w:ascii="Verdana" w:hAnsi="Verdana"/>
          <w:b/>
          <w:bCs/>
          <w:sz w:val="20"/>
          <w:szCs w:val="20"/>
        </w:rPr>
        <w:t xml:space="preserve">Signat per: </w:t>
      </w:r>
      <w:r w:rsidRPr="006E3452">
        <w:rPr>
          <w:rFonts w:ascii="Verdana" w:hAnsi="Verdana"/>
          <w:sz w:val="20"/>
          <w:szCs w:val="20"/>
        </w:rPr>
        <w:t>Regidoria delegada d’Educació</w:t>
      </w:r>
    </w:p>
    <w:p w14:paraId="6B2501B0" w14:textId="77777777" w:rsidR="006E3452" w:rsidRPr="006E3452" w:rsidRDefault="006E3452" w:rsidP="006E3452">
      <w:pPr>
        <w:spacing w:line="276" w:lineRule="auto"/>
        <w:jc w:val="both"/>
        <w:rPr>
          <w:rFonts w:ascii="Verdana" w:hAnsi="Verdana"/>
          <w:sz w:val="20"/>
          <w:szCs w:val="20"/>
          <w:lang w:val="es-ES"/>
        </w:rPr>
      </w:pPr>
    </w:p>
    <w:p w14:paraId="05BE9C53" w14:textId="4BED9D7C" w:rsidR="006E3452" w:rsidRPr="006E3452" w:rsidRDefault="006E3452" w:rsidP="006E3452">
      <w:pPr>
        <w:pBdr>
          <w:top w:val="single" w:sz="4" w:space="1" w:color="auto"/>
          <w:left w:val="single" w:sz="4" w:space="4" w:color="auto"/>
          <w:bottom w:val="single" w:sz="4" w:space="1" w:color="auto"/>
          <w:right w:val="single" w:sz="4" w:space="4" w:color="auto"/>
        </w:pBdr>
        <w:spacing w:line="276" w:lineRule="auto"/>
        <w:jc w:val="center"/>
        <w:rPr>
          <w:rFonts w:ascii="Verdana" w:hAnsi="Verdana"/>
          <w:b/>
          <w:bCs/>
          <w:sz w:val="20"/>
          <w:szCs w:val="20"/>
          <w:lang w:val="es-ES"/>
        </w:rPr>
      </w:pPr>
      <w:r w:rsidRPr="006E3452">
        <w:rPr>
          <w:rFonts w:ascii="Verdana" w:hAnsi="Verdana"/>
          <w:b/>
          <w:bCs/>
          <w:sz w:val="20"/>
          <w:szCs w:val="20"/>
          <w:lang w:val="es-ES"/>
        </w:rPr>
        <w:t>CONVOCATORIA 202</w:t>
      </w:r>
      <w:r>
        <w:rPr>
          <w:rFonts w:ascii="Verdana" w:hAnsi="Verdana"/>
          <w:b/>
          <w:bCs/>
          <w:sz w:val="20"/>
          <w:szCs w:val="20"/>
          <w:lang w:val="es-ES"/>
        </w:rPr>
        <w:t>5 SUBVE</w:t>
      </w:r>
      <w:r w:rsidRPr="006E3452">
        <w:rPr>
          <w:rFonts w:ascii="Verdana" w:hAnsi="Verdana"/>
          <w:b/>
          <w:bCs/>
          <w:sz w:val="20"/>
          <w:szCs w:val="20"/>
          <w:lang w:val="es-ES"/>
        </w:rPr>
        <w:t>NCIONES EN RÉGIMEN DE CONCURRENCIA COMPETITIVA DESTINADAS A LAS ASOCIACIONES DE FAMILIAS DE ALUMNOS (AFA’s) DE LOS CENTORS PÚBLICOS Y MUNICIPALES DE EDUCACIÓN INFANTIL, PRIMARIA Y SECUNDARIA, ESCUELA DE MÚSICA Y GUARDERÍAS DE ALTAFULLA</w:t>
      </w:r>
    </w:p>
    <w:p w14:paraId="7C7FD877" w14:textId="77777777" w:rsidR="006E3452" w:rsidRPr="006E3452" w:rsidRDefault="006E3452" w:rsidP="006E3452">
      <w:pPr>
        <w:spacing w:line="276" w:lineRule="auto"/>
        <w:jc w:val="both"/>
        <w:rPr>
          <w:rFonts w:ascii="Verdana" w:hAnsi="Verdana"/>
          <w:b/>
          <w:bCs/>
          <w:sz w:val="20"/>
          <w:szCs w:val="20"/>
        </w:rPr>
      </w:pPr>
    </w:p>
    <w:p w14:paraId="4FA055E6"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Objeto y finalidad</w:t>
      </w:r>
    </w:p>
    <w:p w14:paraId="550C3E62"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Es objeto de esta conceder, mediante un procedimiento de concurrencia competitiva, unas ayudas económicas que otorga el Ayuntamiento de Altafulla, a través de la concejalía de Educación por los proyectos de actividades de las AFA’s que deben figurar en su programación de acuerdo con el Proyecto Educativo del Centro o el Plan Anual del Centro que tengan como objetivo el fomento de la actividad educativa.</w:t>
      </w:r>
    </w:p>
    <w:p w14:paraId="51C209AC"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Las subvenciones tienen carácter voluntario y eventual, son libremente revocables y reducibles en los supuestos previstos por la normativa de subvenciones y las bases reguladoras de la subvención, no generan ningún derecho a la obtención de otras subvenciones en años posteriores y no se pueden alegar como precedente.</w:t>
      </w:r>
    </w:p>
    <w:p w14:paraId="1BF9DDAF"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El otorgamiento de las subvenciones se condiciona por el cumplimiento de la finalidad de interés general y tienen carácter no devolutivo.</w:t>
      </w:r>
    </w:p>
    <w:p w14:paraId="5BBA4004"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El régimen jurídico es el de concurrencia competitiva.</w:t>
      </w:r>
    </w:p>
    <w:p w14:paraId="1336B132" w14:textId="77777777" w:rsidR="006E3452" w:rsidRPr="006E3452" w:rsidRDefault="006E3452" w:rsidP="006E3452">
      <w:pPr>
        <w:spacing w:line="276" w:lineRule="auto"/>
        <w:jc w:val="both"/>
        <w:rPr>
          <w:rFonts w:ascii="Verdana" w:hAnsi="Verdana"/>
          <w:sz w:val="20"/>
          <w:szCs w:val="20"/>
          <w:lang w:val="es-ES"/>
        </w:rPr>
      </w:pPr>
    </w:p>
    <w:p w14:paraId="3438998A"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Beneficiarios</w:t>
      </w:r>
    </w:p>
    <w:p w14:paraId="7A671CD2"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Tendrán la consideración de beneficiarios las AFA’s legalmente constituidas como entidades sin ánimo de lucro, que tengan presencia y base social en el municipio de Altafulla</w:t>
      </w:r>
    </w:p>
    <w:p w14:paraId="60C98E63" w14:textId="77777777" w:rsidR="006E3452" w:rsidRPr="006E3452" w:rsidRDefault="006E3452" w:rsidP="006E3452">
      <w:pPr>
        <w:spacing w:line="276" w:lineRule="auto"/>
        <w:jc w:val="both"/>
        <w:rPr>
          <w:rFonts w:ascii="Verdana" w:hAnsi="Verdana"/>
          <w:b/>
          <w:bCs/>
          <w:sz w:val="20"/>
          <w:szCs w:val="20"/>
          <w:u w:val="single"/>
          <w:lang w:val="es-ES"/>
        </w:rPr>
      </w:pPr>
    </w:p>
    <w:p w14:paraId="2F684D99"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Actividades o proyectos subvencionables</w:t>
      </w:r>
    </w:p>
    <w:p w14:paraId="4F75B40F"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1. Serán objeto de subvención las actividades que tengan como objetivo el fomento de la actividad educativa.</w:t>
      </w:r>
    </w:p>
    <w:p w14:paraId="418A1DB6"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2. En ningún caso serán gastos subvencionables:</w:t>
      </w:r>
    </w:p>
    <w:p w14:paraId="6AA2AC40" w14:textId="77777777" w:rsidR="006E3452" w:rsidRPr="006E3452" w:rsidRDefault="006E3452" w:rsidP="006E3452">
      <w:pPr>
        <w:numPr>
          <w:ilvl w:val="0"/>
          <w:numId w:val="1"/>
        </w:numPr>
        <w:spacing w:line="276" w:lineRule="auto"/>
        <w:jc w:val="both"/>
        <w:rPr>
          <w:rFonts w:ascii="Verdana" w:hAnsi="Verdana"/>
          <w:sz w:val="20"/>
          <w:szCs w:val="20"/>
          <w:lang w:val="es-ES"/>
        </w:rPr>
      </w:pPr>
      <w:r w:rsidRPr="006E3452">
        <w:rPr>
          <w:rFonts w:ascii="Verdana" w:hAnsi="Verdana"/>
          <w:sz w:val="20"/>
          <w:szCs w:val="20"/>
          <w:lang w:val="es-ES"/>
        </w:rPr>
        <w:t>Intereses deudores a las cuentas bancarias</w:t>
      </w:r>
    </w:p>
    <w:p w14:paraId="7DB70AFB" w14:textId="77777777" w:rsidR="006E3452" w:rsidRPr="006E3452" w:rsidRDefault="006E3452" w:rsidP="006E3452">
      <w:pPr>
        <w:numPr>
          <w:ilvl w:val="0"/>
          <w:numId w:val="1"/>
        </w:numPr>
        <w:spacing w:line="276" w:lineRule="auto"/>
        <w:jc w:val="both"/>
        <w:rPr>
          <w:rFonts w:ascii="Verdana" w:hAnsi="Verdana"/>
          <w:sz w:val="20"/>
          <w:szCs w:val="20"/>
          <w:lang w:val="es-ES"/>
        </w:rPr>
      </w:pPr>
      <w:r w:rsidRPr="006E3452">
        <w:rPr>
          <w:rFonts w:ascii="Verdana" w:hAnsi="Verdana"/>
          <w:sz w:val="20"/>
          <w:szCs w:val="20"/>
          <w:lang w:val="es-ES"/>
        </w:rPr>
        <w:t>Intereses, recargos y sanciones administrativas y penales</w:t>
      </w:r>
    </w:p>
    <w:p w14:paraId="722D496C" w14:textId="77777777" w:rsidR="006E3452" w:rsidRPr="006E3452" w:rsidRDefault="006E3452" w:rsidP="006E3452">
      <w:pPr>
        <w:numPr>
          <w:ilvl w:val="0"/>
          <w:numId w:val="1"/>
        </w:numPr>
        <w:spacing w:line="276" w:lineRule="auto"/>
        <w:jc w:val="both"/>
        <w:rPr>
          <w:rFonts w:ascii="Verdana" w:hAnsi="Verdana"/>
          <w:sz w:val="20"/>
          <w:szCs w:val="20"/>
          <w:lang w:val="es-ES"/>
        </w:rPr>
      </w:pPr>
      <w:r w:rsidRPr="006E3452">
        <w:rPr>
          <w:rFonts w:ascii="Verdana" w:hAnsi="Verdana"/>
          <w:sz w:val="20"/>
          <w:szCs w:val="20"/>
          <w:lang w:val="es-ES"/>
        </w:rPr>
        <w:lastRenderedPageBreak/>
        <w:t>Los gastos de procedimientos</w:t>
      </w:r>
    </w:p>
    <w:p w14:paraId="55E2B5E6"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3. Los tributos son gastos subvencionables cuando el beneficiarse de la subvención los abone efectivamente. En ningún caso se considerarán gastos subvencionables los impuestos indirectos cuando sean susceptibles de recuperación o compensación ni los impuestos personales sobre la renta.</w:t>
      </w:r>
    </w:p>
    <w:p w14:paraId="5B69590F"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4. En su caso, los costes indirectos habrán de imputarse por el beneficiario a la actividad subvencionada en la parte que razonablemente corresponda de acuerdo con los principios y normas de contabilidad generalmente admitidas y, en todo caso, en la medida que estos gastos correspondan al periodo durante el cual efectivamente se realice la actividad.</w:t>
      </w:r>
    </w:p>
    <w:p w14:paraId="241437C2"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5. Una vez agotado el crédito disponible, no se concederán más subvenciones, aunque los y las solicitantes reúnan la totalidad de los requisitos exigidos para su obtención.</w:t>
      </w:r>
    </w:p>
    <w:p w14:paraId="36ABDE53" w14:textId="77777777" w:rsidR="006E3452" w:rsidRPr="006E3452" w:rsidRDefault="006E3452" w:rsidP="006E3452">
      <w:pPr>
        <w:spacing w:line="276" w:lineRule="auto"/>
        <w:jc w:val="both"/>
        <w:rPr>
          <w:rFonts w:ascii="Verdana" w:hAnsi="Verdana"/>
          <w:sz w:val="20"/>
          <w:szCs w:val="20"/>
          <w:lang w:val="es-ES"/>
        </w:rPr>
      </w:pPr>
    </w:p>
    <w:p w14:paraId="7A7CEF9D"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 xml:space="preserve">Obligaciones de los beneficiarios </w:t>
      </w:r>
    </w:p>
    <w:p w14:paraId="26015598"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Serán obligaciones del beneficiario, sin perjuicio de otras que resulten de la normativa aplicable, las siguientes:</w:t>
      </w:r>
    </w:p>
    <w:p w14:paraId="1C3D6FED"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Acreditar el cumplimiento de los requisitos y de las condiciones que determinen la concesión de la subvención y / o ayuda.</w:t>
      </w:r>
    </w:p>
    <w:p w14:paraId="7BFBAA6A"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Ejecutar las actividades objeto de la subvención y / o ayuda concedida.</w:t>
      </w:r>
    </w:p>
    <w:p w14:paraId="00C5A41D"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Justificar la realización de la actividad y el cumplimiento de la finalidad prevista en el acuerdo de otorgamiento.</w:t>
      </w:r>
    </w:p>
    <w:p w14:paraId="3935ACE6"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Esta subvención es compatible con otras ayudas destinadas a la misma actuación pero se comunicará la solicitud o la obtención de otras subvenciones para la misma finalidad procedentes de cualquier otra administración o entidad pública o privada no previstas en el momento de solicitar la subvención. En ningún caso, la subvención otorgada, por sí sola o conjuntamente con otras ayudas o subvenciones podrá ser superior al coste de la actuación.</w:t>
      </w:r>
    </w:p>
    <w:p w14:paraId="5B36CE84"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Presentar el proyecto de la actividad para la que se solicita la subvención y la cuenta justificantes.</w:t>
      </w:r>
    </w:p>
    <w:p w14:paraId="609D96E3"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Estar sometido a las actuaciones de comprobación por parte del Ayuntamiento de Altafulla con el compromiso de aportar toda la información requerida.</w:t>
      </w:r>
    </w:p>
    <w:p w14:paraId="18B262C0"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Hacer constar expresamente el patrocinio o colaboración municipal en toda la información, publicación propia de la actividad, competición o actuaciones subvencionadas por este Ayuntamiento, así como en la difusión escrita, gráfica, radiofónica o televisiva de la misma.</w:t>
      </w:r>
    </w:p>
    <w:p w14:paraId="0E8322E4"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Acreditar que se encuentra al corriente de pago de las obligaciones fiscales y tributarias con este Ayuntamiento, Hacienda Estatal y Seguridad Social.</w:t>
      </w:r>
    </w:p>
    <w:p w14:paraId="57DE2EB6" w14:textId="77777777" w:rsidR="006E3452" w:rsidRPr="006E3452" w:rsidRDefault="006E3452" w:rsidP="006E3452">
      <w:pPr>
        <w:numPr>
          <w:ilvl w:val="0"/>
          <w:numId w:val="2"/>
        </w:numPr>
        <w:spacing w:line="276" w:lineRule="auto"/>
        <w:jc w:val="both"/>
        <w:rPr>
          <w:rFonts w:ascii="Verdana" w:hAnsi="Verdana"/>
          <w:sz w:val="20"/>
          <w:szCs w:val="20"/>
          <w:lang w:val="es-ES"/>
        </w:rPr>
      </w:pPr>
      <w:r w:rsidRPr="006E3452">
        <w:rPr>
          <w:rFonts w:ascii="Verdana" w:hAnsi="Verdana"/>
          <w:sz w:val="20"/>
          <w:szCs w:val="20"/>
          <w:lang w:val="es-ES"/>
        </w:rPr>
        <w:t>La realización del programa o de las actividades para las que fuera concedida la subvención será de exclusiva responsabilidad del solicitante, así como también estarán a su cargo los medios humanos y materiales que se necesiten.</w:t>
      </w:r>
    </w:p>
    <w:p w14:paraId="01B2EA91" w14:textId="77777777" w:rsidR="006E3452" w:rsidRPr="006E3452" w:rsidRDefault="006E3452" w:rsidP="006E3452">
      <w:pPr>
        <w:spacing w:line="276" w:lineRule="auto"/>
        <w:jc w:val="both"/>
        <w:rPr>
          <w:rFonts w:ascii="Verdana" w:hAnsi="Verdana"/>
          <w:sz w:val="20"/>
          <w:szCs w:val="20"/>
          <w:lang w:val="es-ES"/>
        </w:rPr>
      </w:pPr>
    </w:p>
    <w:p w14:paraId="13A32B2D"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Financiación</w:t>
      </w:r>
    </w:p>
    <w:p w14:paraId="75BC1025" w14:textId="4CC61861"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 financiación de las subvenciones contempladas en estas bases irá a cargo de la aplicación presupuestaria 1-320-48901 del presupuesto del Ayuntamiento de Altafulla del año 202</w:t>
      </w:r>
      <w:r>
        <w:rPr>
          <w:rFonts w:ascii="Verdana" w:hAnsi="Verdana"/>
          <w:sz w:val="20"/>
          <w:szCs w:val="20"/>
          <w:lang w:val="es-ES"/>
        </w:rPr>
        <w:t>5</w:t>
      </w:r>
      <w:r w:rsidRPr="006E3452">
        <w:rPr>
          <w:rFonts w:ascii="Verdana" w:hAnsi="Verdana"/>
          <w:sz w:val="20"/>
          <w:szCs w:val="20"/>
          <w:lang w:val="es-ES"/>
        </w:rPr>
        <w:t>.</w:t>
      </w:r>
    </w:p>
    <w:p w14:paraId="4AC4617D"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El importe del crédito presupuestario es de 9.000 €.</w:t>
      </w:r>
    </w:p>
    <w:p w14:paraId="6ADCD099" w14:textId="77777777" w:rsidR="006E3452" w:rsidRPr="006E3452" w:rsidRDefault="006E3452" w:rsidP="006E3452">
      <w:pPr>
        <w:spacing w:line="276" w:lineRule="auto"/>
        <w:jc w:val="both"/>
        <w:rPr>
          <w:rFonts w:ascii="Verdana" w:hAnsi="Verdana"/>
          <w:sz w:val="20"/>
          <w:szCs w:val="20"/>
          <w:lang w:val="es-ES"/>
        </w:rPr>
      </w:pPr>
    </w:p>
    <w:p w14:paraId="343B75C5"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Importe de la subvención</w:t>
      </w:r>
    </w:p>
    <w:p w14:paraId="6821C787"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1. La cuantía de la concesión será el resultado de la distribución de la consignación presupuestaria de la partida correspondiente entre las solicitudes presentadas.</w:t>
      </w:r>
    </w:p>
    <w:p w14:paraId="72F07263"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2. Quedará a cargo del peticionario la aportación del resto del coste, o bien directamente o por cofinanciación de terceros (entes públicos o privados).</w:t>
      </w:r>
    </w:p>
    <w:p w14:paraId="0D6132D5" w14:textId="77777777" w:rsidR="006E3452" w:rsidRPr="006E3452" w:rsidRDefault="006E3452" w:rsidP="006E3452">
      <w:pPr>
        <w:spacing w:line="276" w:lineRule="auto"/>
        <w:jc w:val="both"/>
        <w:rPr>
          <w:rFonts w:ascii="Verdana" w:hAnsi="Verdana"/>
          <w:sz w:val="20"/>
          <w:szCs w:val="20"/>
          <w:lang w:val="es-ES"/>
        </w:rPr>
      </w:pPr>
    </w:p>
    <w:p w14:paraId="64E7DA63"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Criterios de valoración</w:t>
      </w:r>
    </w:p>
    <w:p w14:paraId="2DB1ECF8"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Las subvenciones que se otorgarán a los proyectos y / o actividades que presenten las AFA’s que cumplan los requisitos explicitados, se calcularán teniendo en cuenta lo siguiente:</w:t>
      </w:r>
    </w:p>
    <w:p w14:paraId="1DDCBA3E"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Se divide el importe de la partida presupuestaria en dos apartados al 50%</w:t>
      </w:r>
    </w:p>
    <w:p w14:paraId="37E18F53"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 Apartado A: a dividir a partes iguales entre todas las AFA’s.</w:t>
      </w:r>
    </w:p>
    <w:p w14:paraId="634442D5"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 Apartado B: la aplicación presupuestaria restante se divide por la totalidad de alumnos de los centros educativos con el fin de establecer el precio por alumno. Posteriormente se multiplica el precio por alumno por los alumnos de cada centro para obtener los importes correspondientes y diferenciados para cada centro según el número de alumnos que estos tienen.</w:t>
      </w:r>
    </w:p>
    <w:p w14:paraId="4CC4E3DB" w14:textId="77777777" w:rsidR="006E3452" w:rsidRPr="006E3452" w:rsidRDefault="006E3452" w:rsidP="006E3452">
      <w:pPr>
        <w:spacing w:line="276" w:lineRule="auto"/>
        <w:jc w:val="both"/>
        <w:rPr>
          <w:rFonts w:ascii="Verdana" w:hAnsi="Verdana"/>
          <w:b/>
          <w:bCs/>
          <w:sz w:val="20"/>
          <w:szCs w:val="20"/>
          <w:u w:val="single"/>
          <w:lang w:val="es-ES"/>
        </w:rPr>
      </w:pPr>
    </w:p>
    <w:p w14:paraId="386639C7"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Bases reguladoras</w:t>
      </w:r>
    </w:p>
    <w:p w14:paraId="44C34C60"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Bases específicas para regular el otorgamiento de las subvenciones en régimen de concurrencia competitiva a las Asociaciones de Familias de Alumnos (AFA’s) de los centros públicos y municipales de Educación Infantil, Primaria y Secundaria, Escuela de Música y guarderías de Altafulla fueron publicadas en el Boletín Oficial de la Provincia de Tarragona de fecha 8 de octubre de 2020 (CVE 2020-07045).</w:t>
      </w:r>
    </w:p>
    <w:p w14:paraId="1355EADA" w14:textId="77777777" w:rsidR="006E3452" w:rsidRPr="006E3452" w:rsidRDefault="006E3452" w:rsidP="006E3452">
      <w:pPr>
        <w:spacing w:line="276" w:lineRule="auto"/>
        <w:jc w:val="both"/>
        <w:rPr>
          <w:rFonts w:ascii="Verdana" w:hAnsi="Verdana"/>
          <w:sz w:val="20"/>
          <w:szCs w:val="20"/>
          <w:lang w:val="es-ES"/>
        </w:rPr>
      </w:pPr>
    </w:p>
    <w:p w14:paraId="621F56DB"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Procedimiento de concesión, resolución y notificación de la resolución de las solicitudes</w:t>
      </w:r>
    </w:p>
    <w:p w14:paraId="6753E919"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El importe de la subvención concedida deberá destinarse a la financiación de la actuación para la que ha sido solicitada.</w:t>
      </w:r>
    </w:p>
    <w:p w14:paraId="1922403F" w14:textId="77777777" w:rsidR="006E3452" w:rsidRPr="006E3452" w:rsidRDefault="006E3452" w:rsidP="006E3452">
      <w:pPr>
        <w:spacing w:line="276" w:lineRule="auto"/>
        <w:jc w:val="both"/>
        <w:rPr>
          <w:rFonts w:ascii="Verdana" w:hAnsi="Verdana"/>
          <w:sz w:val="20"/>
          <w:szCs w:val="20"/>
          <w:lang w:val="es-ES"/>
        </w:rPr>
      </w:pPr>
    </w:p>
    <w:p w14:paraId="52077465"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 xml:space="preserve">El órgano instructor es el Departamento correspondiente del Ayuntamiento, el cual examinará las solicitudes presentadas y requerirá a los interesados </w:t>
      </w:r>
      <w:r w:rsidRPr="006E3452">
        <w:rPr>
          <w:rFonts w:ascii="Arial" w:hAnsi="Arial" w:cs="Arial"/>
          <w:sz w:val="20"/>
          <w:szCs w:val="20"/>
          <w:lang w:val="es-ES"/>
        </w:rPr>
        <w:t>​​</w:t>
      </w:r>
      <w:r w:rsidRPr="006E3452">
        <w:rPr>
          <w:rFonts w:ascii="Verdana" w:hAnsi="Verdana"/>
          <w:sz w:val="20"/>
          <w:szCs w:val="20"/>
          <w:lang w:val="es-ES"/>
        </w:rPr>
        <w:t>para que subsanen los defectos subsanables o aporten la documentación que falta, en el plazo máximo de 10 días hábiles a contar del día siguiente de la notificación del requerimiento. La presentación fuera del plazo que establezca la convocatoria conlleva la admisión de la solicitud.</w:t>
      </w:r>
    </w:p>
    <w:p w14:paraId="13FA8780"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Una vez evaluadas por el órgano instructor las solicitudes, la comisión evaluadora formulará la propuesta de resolución de la concesión o denegación de la subvención en régimen de concurrencia competitiva al órgano competente para resolver. Esta comisión evaluadora estará formada por:</w:t>
      </w:r>
    </w:p>
    <w:p w14:paraId="0D2CE4D0" w14:textId="77777777" w:rsidR="006E3452" w:rsidRPr="006E3452" w:rsidRDefault="006E3452" w:rsidP="006E3452">
      <w:pPr>
        <w:numPr>
          <w:ilvl w:val="0"/>
          <w:numId w:val="3"/>
        </w:numPr>
        <w:spacing w:line="276" w:lineRule="auto"/>
        <w:jc w:val="both"/>
        <w:rPr>
          <w:rFonts w:ascii="Verdana" w:hAnsi="Verdana"/>
          <w:sz w:val="20"/>
          <w:szCs w:val="20"/>
          <w:lang w:val="es-ES"/>
        </w:rPr>
      </w:pPr>
      <w:r w:rsidRPr="006E3452">
        <w:rPr>
          <w:rFonts w:ascii="Verdana" w:hAnsi="Verdana"/>
          <w:sz w:val="20"/>
          <w:szCs w:val="20"/>
          <w:lang w:val="es-ES"/>
        </w:rPr>
        <w:t>El alcalde/sa o persona en quien delegue, que actuará de Presidente/a.</w:t>
      </w:r>
    </w:p>
    <w:p w14:paraId="0E52C998" w14:textId="77777777" w:rsidR="006E3452" w:rsidRPr="006E3452" w:rsidRDefault="006E3452" w:rsidP="006E3452">
      <w:pPr>
        <w:numPr>
          <w:ilvl w:val="0"/>
          <w:numId w:val="3"/>
        </w:numPr>
        <w:spacing w:line="276" w:lineRule="auto"/>
        <w:jc w:val="both"/>
        <w:rPr>
          <w:rFonts w:ascii="Verdana" w:hAnsi="Verdana"/>
          <w:sz w:val="20"/>
          <w:szCs w:val="20"/>
          <w:lang w:val="es-ES"/>
        </w:rPr>
      </w:pPr>
      <w:r w:rsidRPr="006E3452">
        <w:rPr>
          <w:rFonts w:ascii="Verdana" w:hAnsi="Verdana"/>
          <w:sz w:val="20"/>
          <w:szCs w:val="20"/>
          <w:lang w:val="es-ES"/>
        </w:rPr>
        <w:t>El/la secretario/a de la Corporación, o persona en quien delegue, que actuará como vocal.</w:t>
      </w:r>
    </w:p>
    <w:p w14:paraId="190C9161" w14:textId="77777777" w:rsidR="006E3452" w:rsidRPr="006E3452" w:rsidRDefault="006E3452" w:rsidP="006E3452">
      <w:pPr>
        <w:numPr>
          <w:ilvl w:val="0"/>
          <w:numId w:val="3"/>
        </w:numPr>
        <w:spacing w:line="276" w:lineRule="auto"/>
        <w:jc w:val="both"/>
        <w:rPr>
          <w:rFonts w:ascii="Verdana" w:hAnsi="Verdana"/>
          <w:sz w:val="20"/>
          <w:szCs w:val="20"/>
          <w:lang w:val="es-ES"/>
        </w:rPr>
      </w:pPr>
      <w:r w:rsidRPr="006E3452">
        <w:rPr>
          <w:rFonts w:ascii="Verdana" w:hAnsi="Verdana"/>
          <w:sz w:val="20"/>
          <w:szCs w:val="20"/>
          <w:lang w:val="es-ES"/>
        </w:rPr>
        <w:t>El / la Interventor / a de la Corporación, o persona en quien delegue, que actuará como vocal.</w:t>
      </w:r>
    </w:p>
    <w:p w14:paraId="123202D1" w14:textId="77777777" w:rsidR="006E3452" w:rsidRPr="006E3452" w:rsidRDefault="006E3452" w:rsidP="006E3452">
      <w:pPr>
        <w:numPr>
          <w:ilvl w:val="0"/>
          <w:numId w:val="3"/>
        </w:numPr>
        <w:spacing w:line="276" w:lineRule="auto"/>
        <w:jc w:val="both"/>
        <w:rPr>
          <w:rFonts w:ascii="Verdana" w:hAnsi="Verdana"/>
          <w:sz w:val="20"/>
          <w:szCs w:val="20"/>
          <w:lang w:val="es-ES"/>
        </w:rPr>
      </w:pPr>
      <w:r w:rsidRPr="006E3452">
        <w:rPr>
          <w:rFonts w:ascii="Verdana" w:hAnsi="Verdana"/>
          <w:sz w:val="20"/>
          <w:szCs w:val="20"/>
          <w:lang w:val="es-ES"/>
        </w:rPr>
        <w:t>Un cargo electo, correspondiente a un grupo de la oposición, designado por la Alcaldía, que actuará como vocal.</w:t>
      </w:r>
    </w:p>
    <w:p w14:paraId="23A2D7D5" w14:textId="77777777" w:rsidR="006E3452" w:rsidRPr="006E3452" w:rsidRDefault="006E3452" w:rsidP="006E3452">
      <w:pPr>
        <w:spacing w:line="276" w:lineRule="auto"/>
        <w:jc w:val="both"/>
        <w:rPr>
          <w:rFonts w:ascii="Verdana" w:hAnsi="Verdana"/>
          <w:sz w:val="20"/>
          <w:szCs w:val="20"/>
          <w:lang w:val="es-ES"/>
        </w:rPr>
      </w:pPr>
    </w:p>
    <w:p w14:paraId="393EB9EE"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 persona instructora formará parte de la comisión evaluadora y ejercerá como secretaria de la misma con voz pero sin voto.</w:t>
      </w:r>
    </w:p>
    <w:p w14:paraId="366FB81A"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 resolución sobre la concesión de esta subvención será adoptada por el órgano competente, en el plazo de 6 meses, con indicación del beneficiario y el importe de la ayuda para la contratación.</w:t>
      </w:r>
    </w:p>
    <w:p w14:paraId="76F692B6"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En el supuesto de denegación, se especificará el motivo. La aprobación de la concesión de la ayuda económica por parte del Ayuntamiento implicará una reserva de crédito a favor del solicitante que se hará efectiva una vez presente la documentación establecida en las bases específicas.</w:t>
      </w:r>
    </w:p>
    <w:p w14:paraId="6C674514"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 xml:space="preserve">La notificación de la resolución comunicando el resultado del procedimiento se llevará a cabo de manera individualizada a cada uno de los solicitantes, que pondrá fin a la vía administrativa, contra la misma los interesados </w:t>
      </w:r>
      <w:r w:rsidRPr="006E3452">
        <w:rPr>
          <w:rFonts w:ascii="Arial" w:hAnsi="Arial" w:cs="Arial"/>
          <w:sz w:val="20"/>
          <w:szCs w:val="20"/>
          <w:lang w:val="es-ES"/>
        </w:rPr>
        <w:t>​​</w:t>
      </w:r>
      <w:r w:rsidRPr="006E3452">
        <w:rPr>
          <w:rFonts w:ascii="Verdana" w:hAnsi="Verdana"/>
          <w:sz w:val="20"/>
          <w:szCs w:val="20"/>
          <w:lang w:val="es-ES"/>
        </w:rPr>
        <w:t>podrán interponer, con carácter potestativo, recurso de reposición en el plazo de un mes, o recurso contencioso administrativo.</w:t>
      </w:r>
    </w:p>
    <w:p w14:paraId="50D1FEEF" w14:textId="77777777" w:rsidR="006E3452" w:rsidRPr="006E3452" w:rsidRDefault="006E3452" w:rsidP="006E3452">
      <w:pPr>
        <w:spacing w:line="276" w:lineRule="auto"/>
        <w:jc w:val="both"/>
        <w:rPr>
          <w:rFonts w:ascii="Verdana" w:hAnsi="Verdana"/>
          <w:sz w:val="20"/>
          <w:szCs w:val="20"/>
          <w:lang w:val="es-ES"/>
        </w:rPr>
      </w:pPr>
      <w:r w:rsidRPr="006E3452">
        <w:rPr>
          <w:rFonts w:ascii="Verdana" w:hAnsi="Verdana"/>
          <w:sz w:val="20"/>
          <w:szCs w:val="20"/>
          <w:lang w:val="es-ES"/>
        </w:rPr>
        <w:t>La subvención se entiende aceptada si el beneficiario no manifiesta lo contrario en el plazo de un mes, contado a partir del día siguiente de la notificación.</w:t>
      </w:r>
    </w:p>
    <w:p w14:paraId="232DFB9B" w14:textId="77777777" w:rsidR="006E3452" w:rsidRPr="006E3452" w:rsidRDefault="006E3452" w:rsidP="006E3452">
      <w:pPr>
        <w:spacing w:line="276" w:lineRule="auto"/>
        <w:jc w:val="both"/>
        <w:rPr>
          <w:rFonts w:ascii="Verdana" w:hAnsi="Verdana"/>
          <w:sz w:val="20"/>
          <w:szCs w:val="20"/>
          <w:lang w:val="es-ES"/>
        </w:rPr>
      </w:pPr>
    </w:p>
    <w:p w14:paraId="361A288D" w14:textId="77777777" w:rsidR="006E3452" w:rsidRPr="006E3452" w:rsidRDefault="006E3452" w:rsidP="006E3452">
      <w:pPr>
        <w:spacing w:line="276" w:lineRule="auto"/>
        <w:jc w:val="both"/>
        <w:rPr>
          <w:rFonts w:ascii="Verdana" w:hAnsi="Verdana"/>
          <w:b/>
          <w:bCs/>
          <w:sz w:val="20"/>
          <w:szCs w:val="20"/>
          <w:u w:val="single"/>
          <w:lang w:val="es-ES"/>
        </w:rPr>
      </w:pPr>
      <w:r w:rsidRPr="006E3452">
        <w:rPr>
          <w:rFonts w:ascii="Verdana" w:hAnsi="Verdana"/>
          <w:b/>
          <w:bCs/>
          <w:sz w:val="20"/>
          <w:szCs w:val="20"/>
          <w:u w:val="single"/>
          <w:lang w:val="es-ES"/>
        </w:rPr>
        <w:t>Plazo de presentación de solicitudes</w:t>
      </w:r>
    </w:p>
    <w:p w14:paraId="1FBB7C87" w14:textId="66A21B60" w:rsidR="006E3452" w:rsidRPr="006E3452" w:rsidRDefault="006E3452" w:rsidP="006E3452">
      <w:pPr>
        <w:spacing w:line="276" w:lineRule="auto"/>
        <w:jc w:val="both"/>
        <w:rPr>
          <w:rFonts w:ascii="Verdana" w:hAnsi="Verdana"/>
          <w:b/>
          <w:sz w:val="20"/>
          <w:szCs w:val="20"/>
          <w:lang w:val="es-ES"/>
        </w:rPr>
      </w:pPr>
      <w:r w:rsidRPr="006E3452">
        <w:rPr>
          <w:rFonts w:ascii="Verdana" w:hAnsi="Verdana"/>
          <w:sz w:val="20"/>
          <w:szCs w:val="20"/>
          <w:lang w:val="es-ES"/>
        </w:rPr>
        <w:t>El plazo de presentación de solicitudes comenzará el día siguiente al de la publicación del extracto de la convocatoria en el Boletín Oficial de la Provincia de Tarragona, mediante la Base de Datos Nacional de Subvenciones, y será de 10 días naturales.</w:t>
      </w:r>
    </w:p>
    <w:p w14:paraId="6D25F09D" w14:textId="77777777" w:rsidR="006E3452" w:rsidRPr="006E3452" w:rsidRDefault="006E3452" w:rsidP="006E3452">
      <w:pPr>
        <w:spacing w:line="276" w:lineRule="auto"/>
        <w:jc w:val="both"/>
        <w:rPr>
          <w:rFonts w:ascii="Verdana" w:hAnsi="Verdana"/>
          <w:sz w:val="20"/>
          <w:szCs w:val="20"/>
          <w:lang w:val="es-ES"/>
        </w:rPr>
      </w:pPr>
    </w:p>
    <w:sectPr w:rsidR="006E3452" w:rsidRPr="006E3452" w:rsidSect="009B01C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64DF"/>
    <w:multiLevelType w:val="hybridMultilevel"/>
    <w:tmpl w:val="32B224F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23FA54CD"/>
    <w:multiLevelType w:val="hybridMultilevel"/>
    <w:tmpl w:val="0A28F34A"/>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76AE4076"/>
    <w:multiLevelType w:val="hybridMultilevel"/>
    <w:tmpl w:val="58D2F9B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4022644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74499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12870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B0B"/>
    <w:rsid w:val="00491B0B"/>
    <w:rsid w:val="006E3452"/>
    <w:rsid w:val="007E0CCF"/>
    <w:rsid w:val="008D4BDE"/>
    <w:rsid w:val="009B01CD"/>
    <w:rsid w:val="00EA77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C54A"/>
  <w15:chartTrackingRefBased/>
  <w15:docId w15:val="{F8BF600B-A5FE-4D3B-837A-B967E94D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452"/>
  </w:style>
  <w:style w:type="paragraph" w:styleId="Ttol1">
    <w:name w:val="heading 1"/>
    <w:basedOn w:val="Normal"/>
    <w:next w:val="Normal"/>
    <w:link w:val="Ttol1Car"/>
    <w:uiPriority w:val="9"/>
    <w:qFormat/>
    <w:rsid w:val="00491B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491B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491B0B"/>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491B0B"/>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491B0B"/>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491B0B"/>
    <w:pPr>
      <w:keepNext/>
      <w:keepLines/>
      <w:spacing w:before="40" w:after="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491B0B"/>
    <w:pPr>
      <w:keepNext/>
      <w:keepLines/>
      <w:spacing w:before="40" w:after="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491B0B"/>
    <w:pPr>
      <w:keepNext/>
      <w:keepLines/>
      <w:spacing w:after="0"/>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491B0B"/>
    <w:pPr>
      <w:keepNext/>
      <w:keepLines/>
      <w:spacing w:after="0"/>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491B0B"/>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491B0B"/>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491B0B"/>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491B0B"/>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491B0B"/>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491B0B"/>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491B0B"/>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491B0B"/>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491B0B"/>
    <w:rPr>
      <w:rFonts w:eastAsiaTheme="majorEastAsia" w:cstheme="majorBidi"/>
      <w:color w:val="272727" w:themeColor="text1" w:themeTint="D8"/>
    </w:rPr>
  </w:style>
  <w:style w:type="paragraph" w:styleId="Ttol">
    <w:name w:val="Title"/>
    <w:basedOn w:val="Normal"/>
    <w:next w:val="Normal"/>
    <w:link w:val="TtolCar"/>
    <w:uiPriority w:val="10"/>
    <w:qFormat/>
    <w:rsid w:val="00491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491B0B"/>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491B0B"/>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491B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1B0B"/>
    <w:pPr>
      <w:spacing w:before="160"/>
      <w:jc w:val="center"/>
    </w:pPr>
    <w:rPr>
      <w:i/>
      <w:iCs/>
      <w:color w:val="404040" w:themeColor="text1" w:themeTint="BF"/>
    </w:rPr>
  </w:style>
  <w:style w:type="character" w:customStyle="1" w:styleId="CitaCar">
    <w:name w:val="Cita Car"/>
    <w:basedOn w:val="Lletraperdefectedelpargraf"/>
    <w:link w:val="Cita"/>
    <w:uiPriority w:val="29"/>
    <w:rsid w:val="00491B0B"/>
    <w:rPr>
      <w:i/>
      <w:iCs/>
      <w:color w:val="404040" w:themeColor="text1" w:themeTint="BF"/>
    </w:rPr>
  </w:style>
  <w:style w:type="paragraph" w:styleId="Pargrafdellista">
    <w:name w:val="List Paragraph"/>
    <w:basedOn w:val="Normal"/>
    <w:uiPriority w:val="34"/>
    <w:qFormat/>
    <w:rsid w:val="00491B0B"/>
    <w:pPr>
      <w:ind w:left="720"/>
      <w:contextualSpacing/>
    </w:pPr>
  </w:style>
  <w:style w:type="character" w:styleId="mfasiintens">
    <w:name w:val="Intense Emphasis"/>
    <w:basedOn w:val="Lletraperdefectedelpargraf"/>
    <w:uiPriority w:val="21"/>
    <w:qFormat/>
    <w:rsid w:val="00491B0B"/>
    <w:rPr>
      <w:i/>
      <w:iCs/>
      <w:color w:val="2F5496" w:themeColor="accent1" w:themeShade="BF"/>
    </w:rPr>
  </w:style>
  <w:style w:type="paragraph" w:styleId="Citaintensa">
    <w:name w:val="Intense Quote"/>
    <w:basedOn w:val="Normal"/>
    <w:next w:val="Normal"/>
    <w:link w:val="CitaintensaCar"/>
    <w:uiPriority w:val="30"/>
    <w:qFormat/>
    <w:rsid w:val="00491B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491B0B"/>
    <w:rPr>
      <w:i/>
      <w:iCs/>
      <w:color w:val="2F5496" w:themeColor="accent1" w:themeShade="BF"/>
    </w:rPr>
  </w:style>
  <w:style w:type="character" w:styleId="Refernciaintensa">
    <w:name w:val="Intense Reference"/>
    <w:basedOn w:val="Lletraperdefectedelpargraf"/>
    <w:uiPriority w:val="32"/>
    <w:qFormat/>
    <w:rsid w:val="00491B0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1349</Words>
  <Characters>7691</Characters>
  <Application>Microsoft Office Word</Application>
  <DocSecurity>0</DocSecurity>
  <Lines>64</Lines>
  <Paragraphs>18</Paragraphs>
  <ScaleCrop>false</ScaleCrop>
  <Company/>
  <LinksUpToDate>false</LinksUpToDate>
  <CharactersWithSpaces>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Altafulla</dc:creator>
  <cp:keywords/>
  <dc:description/>
  <cp:lastModifiedBy>Ajuntament Altafulla</cp:lastModifiedBy>
  <cp:revision>2</cp:revision>
  <dcterms:created xsi:type="dcterms:W3CDTF">2025-08-20T12:31:00Z</dcterms:created>
  <dcterms:modified xsi:type="dcterms:W3CDTF">2025-08-20T12:33:00Z</dcterms:modified>
</cp:coreProperties>
</file>