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29B77F" w14:textId="77777777" w:rsidR="007C49EA" w:rsidRPr="007C49EA" w:rsidRDefault="007C49EA" w:rsidP="007C49EA">
      <w:pPr>
        <w:jc w:val="both"/>
        <w:rPr>
          <w:rFonts w:ascii="Arial" w:hAnsi="Arial" w:cs="Arial"/>
          <w:b/>
          <w:bCs/>
        </w:rPr>
      </w:pPr>
      <w:r w:rsidRPr="007C49EA">
        <w:rPr>
          <w:rFonts w:ascii="Arial" w:hAnsi="Arial" w:cs="Arial"/>
          <w:b/>
          <w:bCs/>
        </w:rPr>
        <w:t>BASES ESPECÍFICAS PARA LA CONCESIÓN DE SUBVENCIONES A ENTIDADES Y/O ASOCIACIONES SIN ÁNIMO DE LUCRO QUE DESARROLLEN ACTIVIDADES DE INTERÉS PÚBLICO EN LOS ÁMBITOS DE CULTURA, DEPORTE, EDUCACIÓN Y NATURALEZA</w:t>
      </w:r>
    </w:p>
    <w:p w14:paraId="54716A63" w14:textId="77777777" w:rsidR="007C49EA" w:rsidRPr="007C49EA" w:rsidRDefault="007C49EA" w:rsidP="007C49EA">
      <w:pPr>
        <w:jc w:val="both"/>
        <w:rPr>
          <w:rFonts w:ascii="Arial" w:hAnsi="Arial" w:cs="Arial"/>
        </w:rPr>
      </w:pPr>
    </w:p>
    <w:p w14:paraId="1E0B3D58" w14:textId="77777777" w:rsidR="007C49EA" w:rsidRPr="007C49EA" w:rsidRDefault="007C49EA" w:rsidP="007C49EA">
      <w:pPr>
        <w:jc w:val="both"/>
        <w:rPr>
          <w:rFonts w:ascii="Arial" w:hAnsi="Arial" w:cs="Arial"/>
        </w:rPr>
      </w:pPr>
      <w:r w:rsidRPr="007C49EA">
        <w:rPr>
          <w:rFonts w:ascii="Arial" w:hAnsi="Arial" w:cs="Arial"/>
        </w:rPr>
        <w:t>Artículo 1.- Objeto</w:t>
      </w:r>
    </w:p>
    <w:p w14:paraId="303D2998" w14:textId="77777777" w:rsidR="007C49EA" w:rsidRPr="007C49EA" w:rsidRDefault="007C49EA" w:rsidP="007C49EA">
      <w:pPr>
        <w:jc w:val="both"/>
        <w:rPr>
          <w:rFonts w:ascii="Arial" w:hAnsi="Arial" w:cs="Arial"/>
        </w:rPr>
      </w:pPr>
      <w:r w:rsidRPr="007C49EA">
        <w:rPr>
          <w:rFonts w:ascii="Arial" w:hAnsi="Arial" w:cs="Arial"/>
        </w:rPr>
        <w:t>El objeto de las presentes bases específicas es regular y fijar los criterios y el procedimiento para la concesión de subvenciones a las entidades y/o asociaciones sin ánimo de lucro que desarrollen actividades de interés público en los ámbitos de la cultura, el deporte, la educación y la naturaleza dentro del término municipal de Sant Llorenç de la Muga, siempre que se cumplan las condiciones y requisitos establecidos en las presentes bases.</w:t>
      </w:r>
    </w:p>
    <w:p w14:paraId="5C0063D9" w14:textId="77777777" w:rsidR="007C49EA" w:rsidRPr="007C49EA" w:rsidRDefault="007C49EA" w:rsidP="007C49EA">
      <w:pPr>
        <w:jc w:val="both"/>
        <w:rPr>
          <w:rFonts w:ascii="Arial" w:hAnsi="Arial" w:cs="Arial"/>
        </w:rPr>
      </w:pPr>
      <w:r w:rsidRPr="007C49EA">
        <w:rPr>
          <w:rFonts w:ascii="Arial" w:hAnsi="Arial" w:cs="Arial"/>
        </w:rPr>
        <w:t>Artículo 2.- Marco normativo</w:t>
      </w:r>
    </w:p>
    <w:p w14:paraId="160368B5" w14:textId="77777777" w:rsidR="007C49EA" w:rsidRPr="007C49EA" w:rsidRDefault="007C49EA" w:rsidP="007C49EA">
      <w:pPr>
        <w:jc w:val="both"/>
        <w:rPr>
          <w:rFonts w:ascii="Arial" w:hAnsi="Arial" w:cs="Arial"/>
        </w:rPr>
      </w:pPr>
      <w:r w:rsidRPr="007C49EA">
        <w:rPr>
          <w:rFonts w:ascii="Arial" w:hAnsi="Arial" w:cs="Arial"/>
        </w:rPr>
        <w:t>Estas bases están sujetas a lo dispuesto en la Ley 38/2003, de 17 de noviembre, General de Subvenciones; el Real Decreto 887/2006, de 21 de julio, que aprueba el Reglamento de la Ley General de Subvenciones; la Ley 7/1985, de 2 de abril, Reguladora de las Bases del Régimen Local; el Reglamento de Organización, Funcionamiento y Régimen Jurídico de las Entidades Locales, aprobado por Real Decreto 2568/1986, de 28 de noviembre; el Real Decreto 130/2019, de 8 de marzo, sobre la Base de Datos Nacional de Subvenciones; la Ley 19/2014, de 29 de diciembre, de transparencia, acceso a la información pública y buen gobierno; el Decreto 179/1995, de 13 de junio, que aprueba el Reglamento de obras, actividades y servicios de las entidades locales; y el resto de normativa aplicable.</w:t>
      </w:r>
    </w:p>
    <w:p w14:paraId="45E3DD26" w14:textId="77777777" w:rsidR="007C49EA" w:rsidRPr="007C49EA" w:rsidRDefault="007C49EA" w:rsidP="007C49EA">
      <w:pPr>
        <w:jc w:val="both"/>
        <w:rPr>
          <w:rFonts w:ascii="Arial" w:hAnsi="Arial" w:cs="Arial"/>
        </w:rPr>
      </w:pPr>
      <w:r w:rsidRPr="007C49EA">
        <w:rPr>
          <w:rFonts w:ascii="Arial" w:hAnsi="Arial" w:cs="Arial"/>
        </w:rPr>
        <w:t>Artículo 3.- Beneficiarios</w:t>
      </w:r>
    </w:p>
    <w:p w14:paraId="51A7DB76" w14:textId="77777777" w:rsidR="007C49EA" w:rsidRPr="007C49EA" w:rsidRDefault="007C49EA" w:rsidP="007C49EA">
      <w:pPr>
        <w:jc w:val="both"/>
        <w:rPr>
          <w:rFonts w:ascii="Arial" w:hAnsi="Arial" w:cs="Arial"/>
        </w:rPr>
      </w:pPr>
      <w:r w:rsidRPr="007C49EA">
        <w:rPr>
          <w:rFonts w:ascii="Arial" w:hAnsi="Arial" w:cs="Arial"/>
        </w:rPr>
        <w:t>Podrán ser beneficiarias las entidades y asociaciones sin ánimo de lucro de Sant Llorenç de la Muga que reúnan los siguientes requisitos:</w:t>
      </w:r>
    </w:p>
    <w:p w14:paraId="6DBAF779" w14:textId="77777777" w:rsidR="007C49EA" w:rsidRPr="007C49EA" w:rsidRDefault="007C49EA" w:rsidP="007C49EA">
      <w:pPr>
        <w:pStyle w:val="Pargrafdellista"/>
        <w:numPr>
          <w:ilvl w:val="0"/>
          <w:numId w:val="3"/>
        </w:numPr>
        <w:jc w:val="both"/>
        <w:rPr>
          <w:rFonts w:ascii="Arial" w:hAnsi="Arial" w:cs="Arial"/>
        </w:rPr>
      </w:pPr>
      <w:r w:rsidRPr="007C49EA">
        <w:rPr>
          <w:rFonts w:ascii="Arial" w:hAnsi="Arial" w:cs="Arial"/>
        </w:rPr>
        <w:t>Estar legalmente constituidas e inscritas en el Registro de Asociaciones de la Generalitat de Catalunya o registro equivalente.</w:t>
      </w:r>
    </w:p>
    <w:p w14:paraId="5F67A61D" w14:textId="5964B02C" w:rsidR="007C49EA" w:rsidRPr="007C49EA" w:rsidRDefault="007C49EA" w:rsidP="007C49EA">
      <w:pPr>
        <w:pStyle w:val="Pargrafdellista"/>
        <w:numPr>
          <w:ilvl w:val="0"/>
          <w:numId w:val="3"/>
        </w:numPr>
        <w:jc w:val="both"/>
        <w:rPr>
          <w:rFonts w:ascii="Arial" w:hAnsi="Arial" w:cs="Arial"/>
        </w:rPr>
      </w:pPr>
      <w:r w:rsidRPr="007C49EA">
        <w:rPr>
          <w:rFonts w:ascii="Arial" w:hAnsi="Arial" w:cs="Arial"/>
        </w:rPr>
        <w:t>Estar inscritas en el Registro Municipal de Asociaciones y Entidades de Sant Llorenç de la Muga o haber solicitado su inscripción.</w:t>
      </w:r>
    </w:p>
    <w:p w14:paraId="48B25225" w14:textId="279A4CC2" w:rsidR="007C49EA" w:rsidRPr="007C49EA" w:rsidRDefault="007C49EA" w:rsidP="007C49EA">
      <w:pPr>
        <w:pStyle w:val="Pargrafdellista"/>
        <w:numPr>
          <w:ilvl w:val="0"/>
          <w:numId w:val="3"/>
        </w:numPr>
        <w:jc w:val="both"/>
        <w:rPr>
          <w:rFonts w:ascii="Arial" w:hAnsi="Arial" w:cs="Arial"/>
        </w:rPr>
      </w:pPr>
      <w:r w:rsidRPr="007C49EA">
        <w:rPr>
          <w:rFonts w:ascii="Arial" w:hAnsi="Arial" w:cs="Arial"/>
        </w:rPr>
        <w:t>Tener domicilio social en Sant Llorenç de la Muga.</w:t>
      </w:r>
    </w:p>
    <w:p w14:paraId="16B2136A" w14:textId="21DE38C0" w:rsidR="007C49EA" w:rsidRPr="007C49EA" w:rsidRDefault="007C49EA" w:rsidP="007C49EA">
      <w:pPr>
        <w:pStyle w:val="Pargrafdellista"/>
        <w:numPr>
          <w:ilvl w:val="0"/>
          <w:numId w:val="3"/>
        </w:numPr>
        <w:jc w:val="both"/>
        <w:rPr>
          <w:rFonts w:ascii="Arial" w:hAnsi="Arial" w:cs="Arial"/>
        </w:rPr>
      </w:pPr>
      <w:r w:rsidRPr="007C49EA">
        <w:rPr>
          <w:rFonts w:ascii="Arial" w:hAnsi="Arial" w:cs="Arial"/>
        </w:rPr>
        <w:t>Haber desarrollado durante el ejercicio subvencionable actividades de interés público en los ámbitos de cultura, deporte, educación o naturaleza en el municipio.</w:t>
      </w:r>
    </w:p>
    <w:p w14:paraId="2ACC92BC" w14:textId="649A086B" w:rsidR="007C49EA" w:rsidRPr="007C49EA" w:rsidRDefault="007C49EA" w:rsidP="007C49EA">
      <w:pPr>
        <w:pStyle w:val="Pargrafdellista"/>
        <w:numPr>
          <w:ilvl w:val="0"/>
          <w:numId w:val="3"/>
        </w:numPr>
        <w:jc w:val="both"/>
        <w:rPr>
          <w:rFonts w:ascii="Arial" w:hAnsi="Arial" w:cs="Arial"/>
        </w:rPr>
      </w:pPr>
      <w:r w:rsidRPr="007C49EA">
        <w:rPr>
          <w:rFonts w:ascii="Arial" w:hAnsi="Arial" w:cs="Arial"/>
        </w:rPr>
        <w:t>Estar al corriente de las obligaciones fiscales con Hacienda, Seguridad Social y el Ayuntamiento.</w:t>
      </w:r>
    </w:p>
    <w:p w14:paraId="2006A33C" w14:textId="11977482" w:rsidR="007C49EA" w:rsidRPr="007C49EA" w:rsidRDefault="007C49EA" w:rsidP="007C49EA">
      <w:pPr>
        <w:pStyle w:val="Pargrafdellista"/>
        <w:numPr>
          <w:ilvl w:val="0"/>
          <w:numId w:val="3"/>
        </w:numPr>
        <w:jc w:val="both"/>
        <w:rPr>
          <w:rFonts w:ascii="Arial" w:hAnsi="Arial" w:cs="Arial"/>
        </w:rPr>
      </w:pPr>
      <w:r w:rsidRPr="007C49EA">
        <w:rPr>
          <w:rFonts w:ascii="Arial" w:hAnsi="Arial" w:cs="Arial"/>
        </w:rPr>
        <w:t>Hacer constar en la documentación escrita y medios digitales (web o redes sociales) que la actividad subvencionada cuenta con la colaboración y apoyo económico del Ayuntamiento, incluyendo el logotipo en la publicidad impresa.</w:t>
      </w:r>
    </w:p>
    <w:p w14:paraId="54D0FFD2" w14:textId="016148FE" w:rsidR="007C49EA" w:rsidRPr="007C49EA" w:rsidRDefault="007C49EA" w:rsidP="007C49EA">
      <w:pPr>
        <w:pStyle w:val="Pargrafdellista"/>
        <w:numPr>
          <w:ilvl w:val="0"/>
          <w:numId w:val="3"/>
        </w:numPr>
        <w:jc w:val="both"/>
        <w:rPr>
          <w:rFonts w:ascii="Arial" w:hAnsi="Arial" w:cs="Arial"/>
        </w:rPr>
      </w:pPr>
      <w:r w:rsidRPr="007C49EA">
        <w:rPr>
          <w:rFonts w:ascii="Arial" w:hAnsi="Arial" w:cs="Arial"/>
        </w:rPr>
        <w:t>Difundir la subvención concedida en el boletín municipal El Full, indicando importe y finalidad.</w:t>
      </w:r>
    </w:p>
    <w:p w14:paraId="70F30E27" w14:textId="77777777" w:rsidR="007C49EA" w:rsidRPr="007C49EA" w:rsidRDefault="007C49EA" w:rsidP="007C49EA">
      <w:pPr>
        <w:pStyle w:val="Pargrafdellista"/>
        <w:numPr>
          <w:ilvl w:val="0"/>
          <w:numId w:val="3"/>
        </w:numPr>
        <w:jc w:val="both"/>
        <w:rPr>
          <w:rFonts w:ascii="Arial" w:hAnsi="Arial" w:cs="Arial"/>
        </w:rPr>
      </w:pPr>
      <w:r w:rsidRPr="007C49EA">
        <w:rPr>
          <w:rFonts w:ascii="Arial" w:hAnsi="Arial" w:cs="Arial"/>
        </w:rPr>
        <w:t>Conservar los documentos justificativos de la aplicación de los fondos.</w:t>
      </w:r>
    </w:p>
    <w:p w14:paraId="3772D977" w14:textId="77777777" w:rsidR="007C49EA" w:rsidRPr="007C49EA" w:rsidRDefault="007C49EA" w:rsidP="007C49EA">
      <w:pPr>
        <w:jc w:val="both"/>
        <w:rPr>
          <w:rFonts w:ascii="Arial" w:hAnsi="Arial" w:cs="Arial"/>
        </w:rPr>
      </w:pPr>
    </w:p>
    <w:p w14:paraId="25916873" w14:textId="77777777" w:rsidR="00025AF2" w:rsidRDefault="00025AF2" w:rsidP="007C49EA">
      <w:pPr>
        <w:jc w:val="both"/>
        <w:rPr>
          <w:rFonts w:ascii="Arial" w:hAnsi="Arial" w:cs="Arial"/>
        </w:rPr>
      </w:pPr>
    </w:p>
    <w:p w14:paraId="4C0D8844" w14:textId="41243852" w:rsidR="007C49EA" w:rsidRPr="007C49EA" w:rsidRDefault="007C49EA" w:rsidP="007C49EA">
      <w:pPr>
        <w:jc w:val="both"/>
        <w:rPr>
          <w:rFonts w:ascii="Arial" w:hAnsi="Arial" w:cs="Arial"/>
        </w:rPr>
      </w:pPr>
      <w:r w:rsidRPr="007C49EA">
        <w:rPr>
          <w:rFonts w:ascii="Arial" w:hAnsi="Arial" w:cs="Arial"/>
        </w:rPr>
        <w:lastRenderedPageBreak/>
        <w:t>Artículo 4.- Carácter de la subvención</w:t>
      </w:r>
    </w:p>
    <w:p w14:paraId="3E3170F8" w14:textId="77777777" w:rsidR="007C49EA" w:rsidRPr="007C49EA" w:rsidRDefault="007C49EA" w:rsidP="007C49EA">
      <w:pPr>
        <w:jc w:val="both"/>
        <w:rPr>
          <w:rFonts w:ascii="Arial" w:hAnsi="Arial" w:cs="Arial"/>
        </w:rPr>
      </w:pPr>
      <w:r w:rsidRPr="007C49EA">
        <w:rPr>
          <w:rFonts w:ascii="Arial" w:hAnsi="Arial" w:cs="Arial"/>
        </w:rPr>
        <w:t>El procedimiento será el ordinario en régimen de concurrencia competitiva, basado en los principios de publicidad, transparencia, concurrencia, objetividad, igualdad, no discriminación y eficiencia.</w:t>
      </w:r>
    </w:p>
    <w:p w14:paraId="09C7B2E3" w14:textId="77777777" w:rsidR="007C49EA" w:rsidRPr="007C49EA" w:rsidRDefault="007C49EA" w:rsidP="007C49EA">
      <w:pPr>
        <w:jc w:val="both"/>
        <w:rPr>
          <w:rFonts w:ascii="Arial" w:hAnsi="Arial" w:cs="Arial"/>
        </w:rPr>
      </w:pPr>
      <w:r w:rsidRPr="007C49EA">
        <w:rPr>
          <w:rFonts w:ascii="Arial" w:hAnsi="Arial" w:cs="Arial"/>
        </w:rPr>
        <w:t>La concesión de las ayudas estará limitada por las dotaciones económicas del presupuesto municipal.</w:t>
      </w:r>
    </w:p>
    <w:p w14:paraId="4D266B4E" w14:textId="77777777" w:rsidR="007C49EA" w:rsidRPr="007C49EA" w:rsidRDefault="007C49EA" w:rsidP="007C49EA">
      <w:pPr>
        <w:jc w:val="both"/>
        <w:rPr>
          <w:rFonts w:ascii="Arial" w:hAnsi="Arial" w:cs="Arial"/>
        </w:rPr>
      </w:pPr>
      <w:r w:rsidRPr="007C49EA">
        <w:rPr>
          <w:rFonts w:ascii="Arial" w:hAnsi="Arial" w:cs="Arial"/>
        </w:rPr>
        <w:t>Si las solicitudes superan el crédito disponible, se aplicará el criterio de prorrateo.</w:t>
      </w:r>
    </w:p>
    <w:p w14:paraId="55EF7C0E" w14:textId="77777777" w:rsidR="007C49EA" w:rsidRPr="007C49EA" w:rsidRDefault="007C49EA" w:rsidP="007C49EA">
      <w:pPr>
        <w:jc w:val="both"/>
        <w:rPr>
          <w:rFonts w:ascii="Arial" w:hAnsi="Arial" w:cs="Arial"/>
        </w:rPr>
      </w:pPr>
      <w:r w:rsidRPr="007C49EA">
        <w:rPr>
          <w:rFonts w:ascii="Arial" w:hAnsi="Arial" w:cs="Arial"/>
        </w:rPr>
        <w:t>Estas ayudas son compatibles con otras subvenciones públicas o privadas, siempre que el total no supere el coste de la actividad subvencionada.</w:t>
      </w:r>
    </w:p>
    <w:p w14:paraId="5F77146E" w14:textId="77777777" w:rsidR="007C49EA" w:rsidRPr="007C49EA" w:rsidRDefault="007C49EA" w:rsidP="007C49EA">
      <w:pPr>
        <w:jc w:val="both"/>
        <w:rPr>
          <w:rFonts w:ascii="Arial" w:hAnsi="Arial" w:cs="Arial"/>
        </w:rPr>
      </w:pPr>
      <w:r w:rsidRPr="007C49EA">
        <w:rPr>
          <w:rFonts w:ascii="Arial" w:hAnsi="Arial" w:cs="Arial"/>
        </w:rPr>
        <w:t>Si la actividad subvencionada genera ingresos (cuotas, entradas, patrocinios, etc.), deberán detallarse para garantizar que el total de ingresos no supera los gastos subvencionables.</w:t>
      </w:r>
    </w:p>
    <w:p w14:paraId="1C9D0248" w14:textId="77777777" w:rsidR="007C49EA" w:rsidRPr="007C49EA" w:rsidRDefault="007C49EA" w:rsidP="007C49EA">
      <w:pPr>
        <w:jc w:val="both"/>
        <w:rPr>
          <w:rFonts w:ascii="Arial" w:hAnsi="Arial" w:cs="Arial"/>
        </w:rPr>
      </w:pPr>
    </w:p>
    <w:p w14:paraId="193B6494" w14:textId="77777777" w:rsidR="007C49EA" w:rsidRPr="007C49EA" w:rsidRDefault="007C49EA" w:rsidP="007C49EA">
      <w:pPr>
        <w:jc w:val="both"/>
        <w:rPr>
          <w:rFonts w:ascii="Arial" w:hAnsi="Arial" w:cs="Arial"/>
        </w:rPr>
      </w:pPr>
      <w:r w:rsidRPr="007C49EA">
        <w:rPr>
          <w:rFonts w:ascii="Arial" w:hAnsi="Arial" w:cs="Arial"/>
        </w:rPr>
        <w:t>Artículo 5.- Gastos subvencionables y cuantía</w:t>
      </w:r>
    </w:p>
    <w:p w14:paraId="6B7D3C16" w14:textId="4E6D371B" w:rsidR="007C49EA" w:rsidRPr="007C49EA" w:rsidRDefault="007C49EA" w:rsidP="007C49EA">
      <w:pPr>
        <w:jc w:val="both"/>
        <w:rPr>
          <w:rFonts w:ascii="Arial" w:hAnsi="Arial" w:cs="Arial"/>
        </w:rPr>
      </w:pPr>
      <w:r w:rsidRPr="007C49EA">
        <w:rPr>
          <w:rFonts w:ascii="Arial" w:hAnsi="Arial" w:cs="Arial"/>
        </w:rPr>
        <w:t>Se consideran gastos subvencionables los directamente relacionados con la actividad, siempre que se realicen dentro del periodo subvencionable. En general, se incluyen:</w:t>
      </w:r>
    </w:p>
    <w:p w14:paraId="3E770490" w14:textId="77777777" w:rsidR="007C49EA" w:rsidRPr="007C49EA" w:rsidRDefault="007C49EA" w:rsidP="007C49EA">
      <w:pPr>
        <w:jc w:val="both"/>
        <w:rPr>
          <w:rFonts w:ascii="Arial" w:hAnsi="Arial" w:cs="Arial"/>
        </w:rPr>
      </w:pPr>
      <w:r w:rsidRPr="007C49EA">
        <w:rPr>
          <w:rFonts w:ascii="Arial" w:hAnsi="Arial" w:cs="Arial"/>
        </w:rPr>
        <w:t>Organización de actividades: contratación de servicios externos, publicidad, gastos derivados de actividades lúdicas o festivas abiertas al público y publicitadas con la mención “con el apoyo del Ayuntamiento de Sant Llorenç de la Muga” y el escudo municipal.</w:t>
      </w:r>
    </w:p>
    <w:p w14:paraId="7973F6A5" w14:textId="4EE7F46E" w:rsidR="007C49EA" w:rsidRPr="007C49EA" w:rsidRDefault="007C49EA" w:rsidP="007C49EA">
      <w:pPr>
        <w:jc w:val="both"/>
        <w:rPr>
          <w:rFonts w:ascii="Arial" w:hAnsi="Arial" w:cs="Arial"/>
        </w:rPr>
      </w:pPr>
      <w:r w:rsidRPr="007C49EA">
        <w:rPr>
          <w:rFonts w:ascii="Arial" w:hAnsi="Arial" w:cs="Arial"/>
        </w:rPr>
        <w:t>No se considerarán subvencionables:</w:t>
      </w:r>
    </w:p>
    <w:p w14:paraId="143B131F" w14:textId="3398EFD6" w:rsidR="007C49EA" w:rsidRPr="007C49EA" w:rsidRDefault="007C49EA" w:rsidP="007C49EA">
      <w:pPr>
        <w:pStyle w:val="Pargrafdellista"/>
        <w:numPr>
          <w:ilvl w:val="0"/>
          <w:numId w:val="4"/>
        </w:numPr>
        <w:jc w:val="both"/>
        <w:rPr>
          <w:rFonts w:ascii="Arial" w:hAnsi="Arial" w:cs="Arial"/>
        </w:rPr>
      </w:pPr>
      <w:r w:rsidRPr="007C49EA">
        <w:rPr>
          <w:rFonts w:ascii="Arial" w:hAnsi="Arial" w:cs="Arial"/>
        </w:rPr>
        <w:t>Gastos bancarios.</w:t>
      </w:r>
    </w:p>
    <w:p w14:paraId="3289E954" w14:textId="0D35B059" w:rsidR="007C49EA" w:rsidRPr="007C49EA" w:rsidRDefault="007C49EA" w:rsidP="007C49EA">
      <w:pPr>
        <w:pStyle w:val="Pargrafdellista"/>
        <w:numPr>
          <w:ilvl w:val="0"/>
          <w:numId w:val="4"/>
        </w:numPr>
        <w:jc w:val="both"/>
        <w:rPr>
          <w:rFonts w:ascii="Arial" w:hAnsi="Arial" w:cs="Arial"/>
        </w:rPr>
      </w:pPr>
      <w:r w:rsidRPr="007C49EA">
        <w:rPr>
          <w:rFonts w:ascii="Arial" w:hAnsi="Arial" w:cs="Arial"/>
        </w:rPr>
        <w:t>Comidas, alimentos o bebidas.</w:t>
      </w:r>
    </w:p>
    <w:p w14:paraId="10A6D156" w14:textId="5FBB045F" w:rsidR="007C49EA" w:rsidRPr="007C49EA" w:rsidRDefault="007C49EA" w:rsidP="007C49EA">
      <w:pPr>
        <w:pStyle w:val="Pargrafdellista"/>
        <w:numPr>
          <w:ilvl w:val="0"/>
          <w:numId w:val="4"/>
        </w:numPr>
        <w:jc w:val="both"/>
        <w:rPr>
          <w:rFonts w:ascii="Arial" w:hAnsi="Arial" w:cs="Arial"/>
        </w:rPr>
      </w:pPr>
      <w:r w:rsidRPr="007C49EA">
        <w:rPr>
          <w:rFonts w:ascii="Arial" w:hAnsi="Arial" w:cs="Arial"/>
        </w:rPr>
        <w:t>Compra de material inventariable.</w:t>
      </w:r>
    </w:p>
    <w:p w14:paraId="6BED6545" w14:textId="24A399A3" w:rsidR="007C49EA" w:rsidRPr="007C49EA" w:rsidRDefault="007C49EA" w:rsidP="007C49EA">
      <w:pPr>
        <w:pStyle w:val="Pargrafdellista"/>
        <w:numPr>
          <w:ilvl w:val="0"/>
          <w:numId w:val="4"/>
        </w:numPr>
        <w:jc w:val="both"/>
        <w:rPr>
          <w:rFonts w:ascii="Arial" w:hAnsi="Arial" w:cs="Arial"/>
        </w:rPr>
      </w:pPr>
      <w:r w:rsidRPr="007C49EA">
        <w:rPr>
          <w:rFonts w:ascii="Arial" w:hAnsi="Arial" w:cs="Arial"/>
        </w:rPr>
        <w:t>Alquiler de locales permanentes.</w:t>
      </w:r>
    </w:p>
    <w:p w14:paraId="42A27125" w14:textId="3349D5FC" w:rsidR="007C49EA" w:rsidRPr="007C49EA" w:rsidRDefault="007C49EA" w:rsidP="007C49EA">
      <w:pPr>
        <w:pStyle w:val="Pargrafdellista"/>
        <w:numPr>
          <w:ilvl w:val="0"/>
          <w:numId w:val="4"/>
        </w:numPr>
        <w:jc w:val="both"/>
        <w:rPr>
          <w:rFonts w:ascii="Arial" w:hAnsi="Arial" w:cs="Arial"/>
        </w:rPr>
      </w:pPr>
      <w:r w:rsidRPr="007C49EA">
        <w:rPr>
          <w:rFonts w:ascii="Arial" w:hAnsi="Arial" w:cs="Arial"/>
        </w:rPr>
        <w:t>Gastos no relacionados con la actividad o realizados fuera del periodo subvencionable.</w:t>
      </w:r>
    </w:p>
    <w:p w14:paraId="39E16426" w14:textId="32A3013C" w:rsidR="007C49EA" w:rsidRPr="007C49EA" w:rsidRDefault="007C49EA" w:rsidP="007C49EA">
      <w:pPr>
        <w:pStyle w:val="Pargrafdellista"/>
        <w:numPr>
          <w:ilvl w:val="0"/>
          <w:numId w:val="4"/>
        </w:numPr>
        <w:jc w:val="both"/>
        <w:rPr>
          <w:rFonts w:ascii="Arial" w:hAnsi="Arial" w:cs="Arial"/>
        </w:rPr>
      </w:pPr>
      <w:r w:rsidRPr="007C49EA">
        <w:rPr>
          <w:rFonts w:ascii="Arial" w:hAnsi="Arial" w:cs="Arial"/>
        </w:rPr>
        <w:t>Impuestos recuperables o compensables, ni impuestos sobre la renta.</w:t>
      </w:r>
    </w:p>
    <w:p w14:paraId="16CBD010" w14:textId="77777777" w:rsidR="007C49EA" w:rsidRPr="007C49EA" w:rsidRDefault="007C49EA" w:rsidP="007C49EA">
      <w:pPr>
        <w:pStyle w:val="Pargrafdellista"/>
        <w:numPr>
          <w:ilvl w:val="0"/>
          <w:numId w:val="4"/>
        </w:numPr>
        <w:jc w:val="both"/>
        <w:rPr>
          <w:rFonts w:ascii="Arial" w:hAnsi="Arial" w:cs="Arial"/>
        </w:rPr>
      </w:pPr>
      <w:r w:rsidRPr="007C49EA">
        <w:rPr>
          <w:rFonts w:ascii="Arial" w:hAnsi="Arial" w:cs="Arial"/>
        </w:rPr>
        <w:t>Gastos no subvencionables según el artículo 31 de la Ley 38/2003.</w:t>
      </w:r>
    </w:p>
    <w:p w14:paraId="23F9A984" w14:textId="77777777" w:rsidR="007C49EA" w:rsidRPr="007C49EA" w:rsidRDefault="007C49EA" w:rsidP="007C49EA">
      <w:pPr>
        <w:jc w:val="both"/>
        <w:rPr>
          <w:rFonts w:ascii="Arial" w:hAnsi="Arial" w:cs="Arial"/>
        </w:rPr>
      </w:pPr>
    </w:p>
    <w:p w14:paraId="3BE8ED2B" w14:textId="77777777" w:rsidR="007C49EA" w:rsidRPr="007C49EA" w:rsidRDefault="007C49EA" w:rsidP="007C49EA">
      <w:pPr>
        <w:jc w:val="both"/>
        <w:rPr>
          <w:rFonts w:ascii="Arial" w:hAnsi="Arial" w:cs="Arial"/>
        </w:rPr>
      </w:pPr>
      <w:r w:rsidRPr="007C49EA">
        <w:rPr>
          <w:rFonts w:ascii="Arial" w:hAnsi="Arial" w:cs="Arial"/>
        </w:rPr>
        <w:t>El importe máximo por entidad será de 500,00 €.</w:t>
      </w:r>
    </w:p>
    <w:p w14:paraId="20324AA8" w14:textId="5DD9145F" w:rsidR="007C49EA" w:rsidRPr="007C49EA" w:rsidRDefault="007C49EA" w:rsidP="007C49EA">
      <w:pPr>
        <w:jc w:val="both"/>
        <w:rPr>
          <w:rFonts w:ascii="Arial" w:hAnsi="Arial" w:cs="Arial"/>
        </w:rPr>
      </w:pPr>
      <w:r w:rsidRPr="007C49EA">
        <w:rPr>
          <w:rFonts w:ascii="Arial" w:hAnsi="Arial" w:cs="Arial"/>
        </w:rPr>
        <w:t>El importe total de la línea de subvenciones será de 2.500,00 €, condicionado a la existencia de crédito en la aplicación presupuestaria 650.920.480.03 del Presupuesto 2025.</w:t>
      </w:r>
    </w:p>
    <w:p w14:paraId="4466D04B" w14:textId="77777777" w:rsidR="007C49EA" w:rsidRPr="007C49EA" w:rsidRDefault="007C49EA" w:rsidP="007C49EA">
      <w:pPr>
        <w:jc w:val="both"/>
        <w:rPr>
          <w:rFonts w:ascii="Arial" w:hAnsi="Arial" w:cs="Arial"/>
        </w:rPr>
      </w:pPr>
      <w:r w:rsidRPr="007C49EA">
        <w:rPr>
          <w:rFonts w:ascii="Arial" w:hAnsi="Arial" w:cs="Arial"/>
        </w:rPr>
        <w:t>Artículo 6.- Solicitudes</w:t>
      </w:r>
    </w:p>
    <w:p w14:paraId="3751AF1A" w14:textId="77777777" w:rsidR="007C49EA" w:rsidRPr="007C49EA" w:rsidRDefault="007C49EA" w:rsidP="007C49EA">
      <w:pPr>
        <w:jc w:val="both"/>
        <w:rPr>
          <w:rFonts w:ascii="Arial" w:hAnsi="Arial" w:cs="Arial"/>
        </w:rPr>
      </w:pPr>
      <w:r w:rsidRPr="007C49EA">
        <w:rPr>
          <w:rFonts w:ascii="Arial" w:hAnsi="Arial" w:cs="Arial"/>
        </w:rPr>
        <w:t>Las solicitudes se dirigirán al Ayuntamiento de Sant Llorenç de la Muga a través de la sede electrónica, utilizando el modelo que se publicará con la convocatoria.</w:t>
      </w:r>
    </w:p>
    <w:p w14:paraId="53B75AD3" w14:textId="77777777" w:rsidR="007C49EA" w:rsidRPr="007C49EA" w:rsidRDefault="007C49EA" w:rsidP="007C49EA">
      <w:pPr>
        <w:jc w:val="both"/>
        <w:rPr>
          <w:rFonts w:ascii="Arial" w:hAnsi="Arial" w:cs="Arial"/>
        </w:rPr>
      </w:pPr>
      <w:r w:rsidRPr="007C49EA">
        <w:rPr>
          <w:rFonts w:ascii="Arial" w:hAnsi="Arial" w:cs="Arial"/>
        </w:rPr>
        <w:t>El plazo será de un mes desde la publicación en el BOP.</w:t>
      </w:r>
    </w:p>
    <w:p w14:paraId="3C243D73" w14:textId="77777777" w:rsidR="007C49EA" w:rsidRPr="007C49EA" w:rsidRDefault="007C49EA" w:rsidP="007C49EA">
      <w:pPr>
        <w:jc w:val="both"/>
        <w:rPr>
          <w:rFonts w:ascii="Arial" w:hAnsi="Arial" w:cs="Arial"/>
        </w:rPr>
      </w:pPr>
      <w:r w:rsidRPr="007C49EA">
        <w:rPr>
          <w:rFonts w:ascii="Arial" w:hAnsi="Arial" w:cs="Arial"/>
        </w:rPr>
        <w:t>La presentación implica la aceptación de las bases.</w:t>
      </w:r>
    </w:p>
    <w:p w14:paraId="555634BA" w14:textId="77777777" w:rsidR="007C49EA" w:rsidRPr="007C49EA" w:rsidRDefault="007C49EA" w:rsidP="007C49EA">
      <w:pPr>
        <w:jc w:val="both"/>
        <w:rPr>
          <w:rFonts w:ascii="Arial" w:hAnsi="Arial" w:cs="Arial"/>
        </w:rPr>
      </w:pPr>
    </w:p>
    <w:p w14:paraId="7459C35C" w14:textId="64C69736" w:rsidR="007C49EA" w:rsidRPr="007C49EA" w:rsidRDefault="007C49EA" w:rsidP="007C49EA">
      <w:pPr>
        <w:jc w:val="both"/>
        <w:rPr>
          <w:rFonts w:ascii="Arial" w:hAnsi="Arial" w:cs="Arial"/>
        </w:rPr>
      </w:pPr>
      <w:r w:rsidRPr="007C49EA">
        <w:rPr>
          <w:rFonts w:ascii="Arial" w:hAnsi="Arial" w:cs="Arial"/>
        </w:rPr>
        <w:t>Deberá adjuntarse:</w:t>
      </w:r>
    </w:p>
    <w:p w14:paraId="06BFF2FD" w14:textId="769971B0" w:rsidR="007C49EA" w:rsidRPr="007C49EA" w:rsidRDefault="007C49EA" w:rsidP="007C49EA">
      <w:pPr>
        <w:pStyle w:val="Pargrafdellista"/>
        <w:numPr>
          <w:ilvl w:val="0"/>
          <w:numId w:val="5"/>
        </w:numPr>
        <w:jc w:val="both"/>
        <w:rPr>
          <w:rFonts w:ascii="Arial" w:hAnsi="Arial" w:cs="Arial"/>
        </w:rPr>
      </w:pPr>
      <w:r w:rsidRPr="007C49EA">
        <w:rPr>
          <w:rFonts w:ascii="Arial" w:hAnsi="Arial" w:cs="Arial"/>
        </w:rPr>
        <w:t>NIF de la entidad.</w:t>
      </w:r>
    </w:p>
    <w:p w14:paraId="0D82714A" w14:textId="5B107109" w:rsidR="007C49EA" w:rsidRPr="007C49EA" w:rsidRDefault="007C49EA" w:rsidP="007C49EA">
      <w:pPr>
        <w:pStyle w:val="Pargrafdellista"/>
        <w:numPr>
          <w:ilvl w:val="0"/>
          <w:numId w:val="5"/>
        </w:numPr>
        <w:jc w:val="both"/>
        <w:rPr>
          <w:rFonts w:ascii="Arial" w:hAnsi="Arial" w:cs="Arial"/>
        </w:rPr>
      </w:pPr>
      <w:r w:rsidRPr="007C49EA">
        <w:rPr>
          <w:rFonts w:ascii="Arial" w:hAnsi="Arial" w:cs="Arial"/>
        </w:rPr>
        <w:t>DNI/NIF/NIE del representante legal.</w:t>
      </w:r>
    </w:p>
    <w:p w14:paraId="3524F87B" w14:textId="794A4E47" w:rsidR="007C49EA" w:rsidRPr="007C49EA" w:rsidRDefault="007C49EA" w:rsidP="007C49EA">
      <w:pPr>
        <w:pStyle w:val="Pargrafdellista"/>
        <w:numPr>
          <w:ilvl w:val="0"/>
          <w:numId w:val="5"/>
        </w:numPr>
        <w:jc w:val="both"/>
        <w:rPr>
          <w:rFonts w:ascii="Arial" w:hAnsi="Arial" w:cs="Arial"/>
        </w:rPr>
      </w:pPr>
      <w:r w:rsidRPr="007C49EA">
        <w:rPr>
          <w:rFonts w:ascii="Arial" w:hAnsi="Arial" w:cs="Arial"/>
        </w:rPr>
        <w:t>Ficha de alta de acreedor.</w:t>
      </w:r>
    </w:p>
    <w:p w14:paraId="23C90ED5" w14:textId="63D7CC18" w:rsidR="007C49EA" w:rsidRPr="007C49EA" w:rsidRDefault="007C49EA" w:rsidP="007C49EA">
      <w:pPr>
        <w:pStyle w:val="Pargrafdellista"/>
        <w:numPr>
          <w:ilvl w:val="0"/>
          <w:numId w:val="5"/>
        </w:numPr>
        <w:jc w:val="both"/>
        <w:rPr>
          <w:rFonts w:ascii="Arial" w:hAnsi="Arial" w:cs="Arial"/>
        </w:rPr>
      </w:pPr>
      <w:r w:rsidRPr="007C49EA">
        <w:rPr>
          <w:rFonts w:ascii="Arial" w:hAnsi="Arial" w:cs="Arial"/>
        </w:rPr>
        <w:t>Memoria de actividades (Anexo A).</w:t>
      </w:r>
    </w:p>
    <w:p w14:paraId="178CBEC1" w14:textId="3F7E5AC2" w:rsidR="007C49EA" w:rsidRPr="007C49EA" w:rsidRDefault="007C49EA" w:rsidP="007C49EA">
      <w:pPr>
        <w:pStyle w:val="Pargrafdellista"/>
        <w:numPr>
          <w:ilvl w:val="0"/>
          <w:numId w:val="5"/>
        </w:numPr>
        <w:jc w:val="both"/>
        <w:rPr>
          <w:rFonts w:ascii="Arial" w:hAnsi="Arial" w:cs="Arial"/>
        </w:rPr>
      </w:pPr>
      <w:r w:rsidRPr="007C49EA">
        <w:rPr>
          <w:rFonts w:ascii="Arial" w:hAnsi="Arial" w:cs="Arial"/>
        </w:rPr>
        <w:t>Memoria económica justificativa (Anexo B).</w:t>
      </w:r>
    </w:p>
    <w:p w14:paraId="0D7EB3AE" w14:textId="77777777" w:rsidR="007C49EA" w:rsidRPr="007C49EA" w:rsidRDefault="007C49EA" w:rsidP="007C49EA">
      <w:pPr>
        <w:pStyle w:val="Pargrafdellista"/>
        <w:numPr>
          <w:ilvl w:val="0"/>
          <w:numId w:val="5"/>
        </w:numPr>
        <w:jc w:val="both"/>
        <w:rPr>
          <w:rFonts w:ascii="Arial" w:hAnsi="Arial" w:cs="Arial"/>
        </w:rPr>
      </w:pPr>
      <w:r w:rsidRPr="007C49EA">
        <w:rPr>
          <w:rFonts w:ascii="Arial" w:hAnsi="Arial" w:cs="Arial"/>
        </w:rPr>
        <w:t>Facturas y justificantes de pago.</w:t>
      </w:r>
    </w:p>
    <w:p w14:paraId="79C06994" w14:textId="5660C244" w:rsidR="007C49EA" w:rsidRPr="007C49EA" w:rsidRDefault="007C49EA" w:rsidP="007C49EA">
      <w:pPr>
        <w:jc w:val="both"/>
        <w:rPr>
          <w:rFonts w:ascii="Arial" w:hAnsi="Arial" w:cs="Arial"/>
        </w:rPr>
      </w:pPr>
      <w:r w:rsidRPr="007C49EA">
        <w:rPr>
          <w:rFonts w:ascii="Arial" w:hAnsi="Arial" w:cs="Arial"/>
        </w:rPr>
        <w:t>El periodo subvencionable abarca del 1 de octubre de 2024 al 30 de septiembre de 2025.</w:t>
      </w:r>
    </w:p>
    <w:p w14:paraId="068455AC" w14:textId="77777777" w:rsidR="007C49EA" w:rsidRPr="007C49EA" w:rsidRDefault="007C49EA" w:rsidP="007C49EA">
      <w:pPr>
        <w:jc w:val="both"/>
        <w:rPr>
          <w:rFonts w:ascii="Arial" w:hAnsi="Arial" w:cs="Arial"/>
        </w:rPr>
      </w:pPr>
      <w:r w:rsidRPr="007C49EA">
        <w:rPr>
          <w:rFonts w:ascii="Arial" w:hAnsi="Arial" w:cs="Arial"/>
        </w:rPr>
        <w:t>Artículo 7.- Tramitación</w:t>
      </w:r>
    </w:p>
    <w:p w14:paraId="1DD76959" w14:textId="77777777" w:rsidR="007C49EA" w:rsidRPr="007C49EA" w:rsidRDefault="007C49EA" w:rsidP="007C49EA">
      <w:pPr>
        <w:jc w:val="both"/>
        <w:rPr>
          <w:rFonts w:ascii="Arial" w:hAnsi="Arial" w:cs="Arial"/>
        </w:rPr>
      </w:pPr>
      <w:r w:rsidRPr="007C49EA">
        <w:rPr>
          <w:rFonts w:ascii="Arial" w:hAnsi="Arial" w:cs="Arial"/>
        </w:rPr>
        <w:t>La convocatoria se publicará en el BOP y en el tablón electrónico municipal.</w:t>
      </w:r>
    </w:p>
    <w:p w14:paraId="6BF14835" w14:textId="77777777" w:rsidR="007C49EA" w:rsidRPr="007C49EA" w:rsidRDefault="007C49EA" w:rsidP="007C49EA">
      <w:pPr>
        <w:jc w:val="both"/>
        <w:rPr>
          <w:rFonts w:ascii="Arial" w:hAnsi="Arial" w:cs="Arial"/>
        </w:rPr>
      </w:pPr>
      <w:r w:rsidRPr="007C49EA">
        <w:rPr>
          <w:rFonts w:ascii="Arial" w:hAnsi="Arial" w:cs="Arial"/>
        </w:rPr>
        <w:t>Finalizado el plazo, podrá requerirse subsanación en 10 días.</w:t>
      </w:r>
    </w:p>
    <w:p w14:paraId="226C0108" w14:textId="77777777" w:rsidR="007C49EA" w:rsidRPr="007C49EA" w:rsidRDefault="007C49EA" w:rsidP="007C49EA">
      <w:pPr>
        <w:jc w:val="both"/>
        <w:rPr>
          <w:rFonts w:ascii="Arial" w:hAnsi="Arial" w:cs="Arial"/>
        </w:rPr>
      </w:pPr>
      <w:r w:rsidRPr="007C49EA">
        <w:rPr>
          <w:rFonts w:ascii="Arial" w:hAnsi="Arial" w:cs="Arial"/>
        </w:rPr>
        <w:t>Evaluadas las solicitudes, la Alcaldía resolverá la concesión o denegación y notificará individualmente.</w:t>
      </w:r>
    </w:p>
    <w:p w14:paraId="2470596A" w14:textId="77777777" w:rsidR="007C49EA" w:rsidRPr="007C49EA" w:rsidRDefault="007C49EA" w:rsidP="007C49EA">
      <w:pPr>
        <w:jc w:val="both"/>
        <w:rPr>
          <w:rFonts w:ascii="Arial" w:hAnsi="Arial" w:cs="Arial"/>
        </w:rPr>
      </w:pPr>
      <w:r w:rsidRPr="007C49EA">
        <w:rPr>
          <w:rFonts w:ascii="Arial" w:hAnsi="Arial" w:cs="Arial"/>
        </w:rPr>
        <w:t>El criterio será por orden de presentación, siempre que se cumplan los requisitos y haya crédito disponible.</w:t>
      </w:r>
    </w:p>
    <w:p w14:paraId="28B46AAD" w14:textId="59099746" w:rsidR="007C49EA" w:rsidRPr="007C49EA" w:rsidRDefault="007C49EA" w:rsidP="007C49EA">
      <w:pPr>
        <w:jc w:val="both"/>
        <w:rPr>
          <w:rFonts w:ascii="Arial" w:hAnsi="Arial" w:cs="Arial"/>
        </w:rPr>
      </w:pPr>
      <w:r w:rsidRPr="007C49EA">
        <w:rPr>
          <w:rFonts w:ascii="Arial" w:hAnsi="Arial" w:cs="Arial"/>
        </w:rPr>
        <w:t>El plazo máximo para resolver será de 30 días hábiles desde la finalización del plazo de presentación. Transcurrido dicho plazo sin resolución, la solicitud se entenderá desestimada.</w:t>
      </w:r>
    </w:p>
    <w:p w14:paraId="2C6D3821" w14:textId="77777777" w:rsidR="007C49EA" w:rsidRPr="007C49EA" w:rsidRDefault="007C49EA" w:rsidP="007C49EA">
      <w:pPr>
        <w:jc w:val="both"/>
        <w:rPr>
          <w:rFonts w:ascii="Arial" w:hAnsi="Arial" w:cs="Arial"/>
        </w:rPr>
      </w:pPr>
      <w:r w:rsidRPr="007C49EA">
        <w:rPr>
          <w:rFonts w:ascii="Arial" w:hAnsi="Arial" w:cs="Arial"/>
        </w:rPr>
        <w:t>Artículo 8.- Criterios de exclusión</w:t>
      </w:r>
    </w:p>
    <w:p w14:paraId="5ED32539" w14:textId="5FFD39D6" w:rsidR="007C49EA" w:rsidRPr="007C49EA" w:rsidRDefault="007C49EA" w:rsidP="007C49EA">
      <w:pPr>
        <w:jc w:val="both"/>
        <w:rPr>
          <w:rFonts w:ascii="Arial" w:hAnsi="Arial" w:cs="Arial"/>
        </w:rPr>
      </w:pPr>
      <w:r w:rsidRPr="007C49EA">
        <w:rPr>
          <w:rFonts w:ascii="Arial" w:hAnsi="Arial" w:cs="Arial"/>
        </w:rPr>
        <w:t>Se excluirán las solicitudes fuera de plazo, incompletas, no subsanadas, que no se ajusten a los objetivos o que incurran en las causas de exclusión previstas en la Ley 38/2003.</w:t>
      </w:r>
    </w:p>
    <w:p w14:paraId="6547EA39" w14:textId="77777777" w:rsidR="007C49EA" w:rsidRPr="007C49EA" w:rsidRDefault="007C49EA" w:rsidP="007C49EA">
      <w:pPr>
        <w:jc w:val="both"/>
        <w:rPr>
          <w:rFonts w:ascii="Arial" w:hAnsi="Arial" w:cs="Arial"/>
        </w:rPr>
      </w:pPr>
      <w:r w:rsidRPr="007C49EA">
        <w:rPr>
          <w:rFonts w:ascii="Arial" w:hAnsi="Arial" w:cs="Arial"/>
        </w:rPr>
        <w:t>Artículo 9.- Obligaciones de las entidades beneficiarias</w:t>
      </w:r>
    </w:p>
    <w:p w14:paraId="5741BD9E" w14:textId="19FFDAF8" w:rsidR="007C49EA" w:rsidRPr="007C49EA" w:rsidRDefault="007C49EA" w:rsidP="007C49EA">
      <w:pPr>
        <w:jc w:val="both"/>
        <w:rPr>
          <w:rFonts w:ascii="Arial" w:hAnsi="Arial" w:cs="Arial"/>
        </w:rPr>
      </w:pPr>
      <w:r w:rsidRPr="007C49EA">
        <w:rPr>
          <w:rFonts w:ascii="Arial" w:hAnsi="Arial" w:cs="Arial"/>
        </w:rPr>
        <w:t>Las entidades beneficiarias deberán:</w:t>
      </w:r>
    </w:p>
    <w:p w14:paraId="73CD2BD6" w14:textId="5050AC3E" w:rsidR="007C49EA" w:rsidRPr="007C49EA" w:rsidRDefault="007C49EA" w:rsidP="007C49EA">
      <w:pPr>
        <w:pStyle w:val="Pargrafdellista"/>
        <w:numPr>
          <w:ilvl w:val="0"/>
          <w:numId w:val="6"/>
        </w:numPr>
        <w:jc w:val="both"/>
        <w:rPr>
          <w:rFonts w:ascii="Arial" w:hAnsi="Arial" w:cs="Arial"/>
        </w:rPr>
      </w:pPr>
      <w:r w:rsidRPr="007C49EA">
        <w:rPr>
          <w:rFonts w:ascii="Arial" w:hAnsi="Arial" w:cs="Arial"/>
        </w:rPr>
        <w:t>Cumplir todas las condiciones de las bases.</w:t>
      </w:r>
    </w:p>
    <w:p w14:paraId="2173CDB3" w14:textId="39B61992" w:rsidR="007C49EA" w:rsidRPr="007C49EA" w:rsidRDefault="007C49EA" w:rsidP="007C49EA">
      <w:pPr>
        <w:pStyle w:val="Pargrafdellista"/>
        <w:numPr>
          <w:ilvl w:val="0"/>
          <w:numId w:val="6"/>
        </w:numPr>
        <w:jc w:val="both"/>
        <w:rPr>
          <w:rFonts w:ascii="Arial" w:hAnsi="Arial" w:cs="Arial"/>
        </w:rPr>
      </w:pPr>
      <w:r w:rsidRPr="007C49EA">
        <w:rPr>
          <w:rFonts w:ascii="Arial" w:hAnsi="Arial" w:cs="Arial"/>
        </w:rPr>
        <w:t>Facilitar las actuaciones de comprobación y control financiero.</w:t>
      </w:r>
    </w:p>
    <w:p w14:paraId="72A71468" w14:textId="77777777" w:rsidR="007C49EA" w:rsidRPr="007C49EA" w:rsidRDefault="007C49EA" w:rsidP="007C49EA">
      <w:pPr>
        <w:pStyle w:val="Pargrafdellista"/>
        <w:numPr>
          <w:ilvl w:val="0"/>
          <w:numId w:val="6"/>
        </w:numPr>
        <w:jc w:val="both"/>
        <w:rPr>
          <w:rFonts w:ascii="Arial" w:hAnsi="Arial" w:cs="Arial"/>
        </w:rPr>
      </w:pPr>
      <w:r w:rsidRPr="007C49EA">
        <w:rPr>
          <w:rFonts w:ascii="Arial" w:hAnsi="Arial" w:cs="Arial"/>
        </w:rPr>
        <w:t>Comunicar la obtención de otras ayudas con la misma finalidad.</w:t>
      </w:r>
    </w:p>
    <w:p w14:paraId="0EC6C575" w14:textId="77777777" w:rsidR="007C49EA" w:rsidRPr="007C49EA" w:rsidRDefault="007C49EA" w:rsidP="007C49EA">
      <w:pPr>
        <w:jc w:val="both"/>
        <w:rPr>
          <w:rFonts w:ascii="Arial" w:hAnsi="Arial" w:cs="Arial"/>
        </w:rPr>
      </w:pPr>
    </w:p>
    <w:p w14:paraId="7A91CDBA" w14:textId="77777777" w:rsidR="007C49EA" w:rsidRPr="007C49EA" w:rsidRDefault="007C49EA" w:rsidP="007C49EA">
      <w:pPr>
        <w:jc w:val="both"/>
        <w:rPr>
          <w:rFonts w:ascii="Arial" w:hAnsi="Arial" w:cs="Arial"/>
        </w:rPr>
      </w:pPr>
      <w:r w:rsidRPr="007C49EA">
        <w:rPr>
          <w:rFonts w:ascii="Arial" w:hAnsi="Arial" w:cs="Arial"/>
        </w:rPr>
        <w:t>Artículo 10.- Justificación y pago</w:t>
      </w:r>
    </w:p>
    <w:p w14:paraId="468E4990" w14:textId="77777777" w:rsidR="007C49EA" w:rsidRPr="007C49EA" w:rsidRDefault="007C49EA" w:rsidP="007C49EA">
      <w:pPr>
        <w:jc w:val="both"/>
        <w:rPr>
          <w:rFonts w:ascii="Arial" w:hAnsi="Arial" w:cs="Arial"/>
        </w:rPr>
      </w:pPr>
      <w:r w:rsidRPr="007C49EA">
        <w:rPr>
          <w:rFonts w:ascii="Arial" w:hAnsi="Arial" w:cs="Arial"/>
        </w:rPr>
        <w:t>La subvención se considerará justificada con la presentación de la solicitud y la documentación exigida.</w:t>
      </w:r>
    </w:p>
    <w:p w14:paraId="5BA8EFDA" w14:textId="77777777" w:rsidR="007C49EA" w:rsidRPr="007C49EA" w:rsidRDefault="007C49EA" w:rsidP="007C49EA">
      <w:pPr>
        <w:jc w:val="both"/>
        <w:rPr>
          <w:rFonts w:ascii="Arial" w:hAnsi="Arial" w:cs="Arial"/>
        </w:rPr>
      </w:pPr>
      <w:r w:rsidRPr="007C49EA">
        <w:rPr>
          <w:rFonts w:ascii="Arial" w:hAnsi="Arial" w:cs="Arial"/>
        </w:rPr>
        <w:t>El Ayuntamiento abonará el importe concedido en el plazo máximo de un mes desde la notificación de la concesión.</w:t>
      </w:r>
    </w:p>
    <w:p w14:paraId="5BB71A58" w14:textId="77777777" w:rsidR="00025AF2" w:rsidRDefault="00025AF2" w:rsidP="007C49EA">
      <w:pPr>
        <w:jc w:val="both"/>
        <w:rPr>
          <w:rFonts w:ascii="Arial" w:hAnsi="Arial" w:cs="Arial"/>
        </w:rPr>
      </w:pPr>
    </w:p>
    <w:p w14:paraId="6A426AF8" w14:textId="77777777" w:rsidR="00025AF2" w:rsidRDefault="00025AF2" w:rsidP="007C49EA">
      <w:pPr>
        <w:jc w:val="both"/>
        <w:rPr>
          <w:rFonts w:ascii="Arial" w:hAnsi="Arial" w:cs="Arial"/>
        </w:rPr>
      </w:pPr>
    </w:p>
    <w:p w14:paraId="78E988D1" w14:textId="77777777" w:rsidR="00025AF2" w:rsidRDefault="00025AF2" w:rsidP="007C49EA">
      <w:pPr>
        <w:jc w:val="both"/>
        <w:rPr>
          <w:rFonts w:ascii="Arial" w:hAnsi="Arial" w:cs="Arial"/>
        </w:rPr>
      </w:pPr>
    </w:p>
    <w:p w14:paraId="41FE0E4E" w14:textId="110E9EAA" w:rsidR="007C49EA" w:rsidRPr="007C49EA" w:rsidRDefault="007C49EA" w:rsidP="007C49EA">
      <w:pPr>
        <w:jc w:val="both"/>
        <w:rPr>
          <w:rFonts w:ascii="Arial" w:hAnsi="Arial" w:cs="Arial"/>
        </w:rPr>
      </w:pPr>
      <w:r w:rsidRPr="007C49EA">
        <w:rPr>
          <w:rFonts w:ascii="Arial" w:hAnsi="Arial" w:cs="Arial"/>
        </w:rPr>
        <w:lastRenderedPageBreak/>
        <w:t>Artículo 11.- Reintegro</w:t>
      </w:r>
    </w:p>
    <w:p w14:paraId="4A77AA84" w14:textId="77777777" w:rsidR="007C49EA" w:rsidRPr="007C49EA" w:rsidRDefault="007C49EA" w:rsidP="007C49EA">
      <w:pPr>
        <w:jc w:val="both"/>
        <w:rPr>
          <w:rFonts w:ascii="Arial" w:hAnsi="Arial" w:cs="Arial"/>
        </w:rPr>
      </w:pPr>
      <w:r w:rsidRPr="007C49EA">
        <w:rPr>
          <w:rFonts w:ascii="Arial" w:hAnsi="Arial" w:cs="Arial"/>
        </w:rPr>
        <w:t>En caso de incumplimiento, falsedad o pérdida de los requisitos, el Ayuntamiento podrá revocar la ayuda y exigir el reintegro total o parcial.</w:t>
      </w:r>
    </w:p>
    <w:p w14:paraId="6BD55E2C" w14:textId="77777777" w:rsidR="007C49EA" w:rsidRPr="007C49EA" w:rsidRDefault="007C49EA" w:rsidP="007C49EA">
      <w:pPr>
        <w:jc w:val="both"/>
        <w:rPr>
          <w:rFonts w:ascii="Arial" w:hAnsi="Arial" w:cs="Arial"/>
        </w:rPr>
      </w:pPr>
    </w:p>
    <w:p w14:paraId="738A9E1D" w14:textId="77777777" w:rsidR="007C49EA" w:rsidRPr="007C49EA" w:rsidRDefault="007C49EA" w:rsidP="007C49EA">
      <w:pPr>
        <w:jc w:val="both"/>
        <w:rPr>
          <w:rFonts w:ascii="Arial" w:hAnsi="Arial" w:cs="Arial"/>
        </w:rPr>
      </w:pPr>
      <w:r w:rsidRPr="007C49EA">
        <w:rPr>
          <w:rFonts w:ascii="Arial" w:hAnsi="Arial" w:cs="Arial"/>
        </w:rPr>
        <w:t>Artículo 12.- Régimen sancionador</w:t>
      </w:r>
    </w:p>
    <w:p w14:paraId="7447274D" w14:textId="7D5FC36C" w:rsidR="007C49EA" w:rsidRDefault="007C49EA" w:rsidP="007C49EA">
      <w:pPr>
        <w:jc w:val="both"/>
        <w:rPr>
          <w:rFonts w:ascii="Arial" w:hAnsi="Arial" w:cs="Arial"/>
        </w:rPr>
      </w:pPr>
      <w:r w:rsidRPr="007C49EA">
        <w:rPr>
          <w:rFonts w:ascii="Arial" w:hAnsi="Arial" w:cs="Arial"/>
        </w:rPr>
        <w:t>Los beneficiarios estarán sujetos a las responsabilidades y régimen sancionador previstos en la Ley 38/2003, de 17 de noviembre.</w:t>
      </w:r>
    </w:p>
    <w:p w14:paraId="5ABC195A" w14:textId="77777777" w:rsidR="007C49EA" w:rsidRPr="007C49EA" w:rsidRDefault="007C49EA" w:rsidP="007C49EA">
      <w:pPr>
        <w:jc w:val="both"/>
        <w:rPr>
          <w:rFonts w:ascii="Arial" w:hAnsi="Arial" w:cs="Arial"/>
        </w:rPr>
      </w:pPr>
    </w:p>
    <w:p w14:paraId="68BBA583" w14:textId="77777777" w:rsidR="007C49EA" w:rsidRPr="007C49EA" w:rsidRDefault="007C49EA" w:rsidP="007C49EA">
      <w:pPr>
        <w:jc w:val="both"/>
        <w:rPr>
          <w:rFonts w:ascii="Arial" w:hAnsi="Arial" w:cs="Arial"/>
        </w:rPr>
      </w:pPr>
      <w:r w:rsidRPr="007C49EA">
        <w:rPr>
          <w:rFonts w:ascii="Arial" w:hAnsi="Arial" w:cs="Arial"/>
        </w:rPr>
        <w:t>Artículo 13.- Protección de datos y transparencia</w:t>
      </w:r>
    </w:p>
    <w:p w14:paraId="01C98C34" w14:textId="77777777" w:rsidR="007C49EA" w:rsidRPr="007C49EA" w:rsidRDefault="007C49EA" w:rsidP="007C49EA">
      <w:pPr>
        <w:jc w:val="both"/>
        <w:rPr>
          <w:rFonts w:ascii="Arial" w:hAnsi="Arial" w:cs="Arial"/>
        </w:rPr>
      </w:pPr>
      <w:r w:rsidRPr="007C49EA">
        <w:rPr>
          <w:rFonts w:ascii="Arial" w:hAnsi="Arial" w:cs="Arial"/>
        </w:rPr>
        <w:t>De acuerdo con la Ley Orgánica 3/2018, de 5 de diciembre, los datos personales se tratarán con la finalidad de gestionar la solicitud y control de las subvenciones.</w:t>
      </w:r>
    </w:p>
    <w:p w14:paraId="2C1452CD" w14:textId="77777777" w:rsidR="007C49EA" w:rsidRPr="007C49EA" w:rsidRDefault="007C49EA" w:rsidP="007C49EA">
      <w:pPr>
        <w:jc w:val="both"/>
        <w:rPr>
          <w:rFonts w:ascii="Arial" w:hAnsi="Arial" w:cs="Arial"/>
        </w:rPr>
      </w:pPr>
      <w:r w:rsidRPr="007C49EA">
        <w:rPr>
          <w:rFonts w:ascii="Arial" w:hAnsi="Arial" w:cs="Arial"/>
        </w:rPr>
        <w:t>Según la Ley 19/2014, de 29 de diciembre, los datos de las entidades beneficiarias se publicarán en el portal de transparencia del Ayuntamiento.</w:t>
      </w:r>
    </w:p>
    <w:p w14:paraId="22B946E3" w14:textId="77777777" w:rsidR="007C49EA" w:rsidRPr="007C49EA" w:rsidRDefault="007C49EA" w:rsidP="007C49EA">
      <w:pPr>
        <w:jc w:val="both"/>
        <w:rPr>
          <w:rFonts w:ascii="Arial" w:hAnsi="Arial" w:cs="Arial"/>
        </w:rPr>
      </w:pPr>
    </w:p>
    <w:p w14:paraId="38E136BA" w14:textId="77777777" w:rsidR="007C49EA" w:rsidRPr="007C49EA" w:rsidRDefault="007C49EA" w:rsidP="007C49EA">
      <w:pPr>
        <w:jc w:val="both"/>
        <w:rPr>
          <w:rFonts w:ascii="Arial" w:hAnsi="Arial" w:cs="Arial"/>
        </w:rPr>
      </w:pPr>
      <w:r w:rsidRPr="007C49EA">
        <w:rPr>
          <w:rFonts w:ascii="Arial" w:hAnsi="Arial" w:cs="Arial"/>
        </w:rPr>
        <w:t>Disposición final</w:t>
      </w:r>
    </w:p>
    <w:p w14:paraId="457A7D51" w14:textId="32FD4341" w:rsidR="00DC79D2" w:rsidRPr="00FC510D" w:rsidRDefault="007C49EA" w:rsidP="007C49EA">
      <w:pPr>
        <w:jc w:val="both"/>
        <w:rPr>
          <w:rFonts w:ascii="Arial" w:hAnsi="Arial" w:cs="Arial"/>
        </w:rPr>
      </w:pPr>
      <w:r w:rsidRPr="007C49EA">
        <w:rPr>
          <w:rFonts w:ascii="Arial" w:hAnsi="Arial" w:cs="Arial"/>
        </w:rPr>
        <w:t>Estas bases entrarán en vigor el día siguiente a su publicación en el Boletín Oficial de la Provincia de Girona y se publicarán también en el e-tauler de la sede electrónica del Ayuntamiento y en la Base de Datos Nacional de Subvenciones.</w:t>
      </w:r>
    </w:p>
    <w:sectPr w:rsidR="00DC79D2" w:rsidRPr="00FC510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27206EE"/>
    <w:multiLevelType w:val="hybridMultilevel"/>
    <w:tmpl w:val="EE0A9AF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9094C9F"/>
    <w:multiLevelType w:val="hybridMultilevel"/>
    <w:tmpl w:val="838863E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0BB02C3"/>
    <w:multiLevelType w:val="hybridMultilevel"/>
    <w:tmpl w:val="2520C6D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59E2C60"/>
    <w:multiLevelType w:val="hybridMultilevel"/>
    <w:tmpl w:val="550AC6B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74F0C8C"/>
    <w:multiLevelType w:val="hybridMultilevel"/>
    <w:tmpl w:val="655278C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E444EFE"/>
    <w:multiLevelType w:val="hybridMultilevel"/>
    <w:tmpl w:val="65F27D9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2"/>
  </w:num>
  <w:num w:numId="3">
    <w:abstractNumId w:val="1"/>
  </w:num>
  <w:num w:numId="4">
    <w:abstractNumId w:val="0"/>
  </w:num>
  <w:num w:numId="5">
    <w:abstractNumId w:val="4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510D"/>
    <w:rsid w:val="00025AF2"/>
    <w:rsid w:val="007C49EA"/>
    <w:rsid w:val="009C39E8"/>
    <w:rsid w:val="00DC79D2"/>
    <w:rsid w:val="00FC51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02C6CD"/>
  <w15:chartTrackingRefBased/>
  <w15:docId w15:val="{85FA072C-8D8B-451D-AB9D-43AA405CA2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Pargrafdellista">
    <w:name w:val="List Paragraph"/>
    <w:basedOn w:val="Normal"/>
    <w:uiPriority w:val="34"/>
    <w:qFormat/>
    <w:rsid w:val="00FC510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1120</Words>
  <Characters>6165</Characters>
  <Application>Microsoft Office Word</Application>
  <DocSecurity>0</DocSecurity>
  <Lines>51</Lines>
  <Paragraphs>14</Paragraphs>
  <ScaleCrop>false</ScaleCrop>
  <Company/>
  <LinksUpToDate>false</LinksUpToDate>
  <CharactersWithSpaces>7271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Sergi Fabri Llavero</dc:creator>
  <cp:keywords/>
  <dc:description/>
  <cp:lastModifiedBy>Sergi Fabri Llavero</cp:lastModifiedBy>
  <cp:revision>4</cp:revision>
  <dcterms:created xsi:type="dcterms:W3CDTF">2025-10-07T12:33:00Z</dcterms:created>
  <dcterms:modified xsi:type="dcterms:W3CDTF">2025-10-07T12:34:00Z</dcterms:modified>
</cp:coreProperties>
</file>