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Nº EXP.: 2025/02.06.00.12/5000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RESOLUCIÓN DE ALCALDÍA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Visto que con fecha 28 de julio de 2016, por acuerdo del Pleno de la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Corporación, fue aprobada la Ordenanza reguladora del régimen general de concesión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 subvenciones del Ayuntamiento de Langreo, publicada en el BOPA nº 254, de 2 de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noviembre de 2016.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Visto que con fecha 19 de septiembre de 2025, la Comisión de Cultura,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 xml:space="preserve">Educación, Turismo y Política </w:t>
      </w:r>
      <w:proofErr w:type="spellStart"/>
      <w:r w:rsidRPr="00D77E43">
        <w:rPr>
          <w:rFonts w:ascii="Arial" w:hAnsi="Arial" w:cs="Arial"/>
          <w:color w:val="000000"/>
        </w:rPr>
        <w:t>Llingüística</w:t>
      </w:r>
      <w:proofErr w:type="spellEnd"/>
      <w:r w:rsidRPr="00D77E43">
        <w:rPr>
          <w:rFonts w:ascii="Arial" w:hAnsi="Arial" w:cs="Arial"/>
          <w:color w:val="000000"/>
        </w:rPr>
        <w:t>, Deportes, Juventud y Participación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Ciudadana, informa favorablemente las Bases Reguladoras de la concesión de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subvenciones en materia de Participación Ciudadana para el año 2025, por el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procedimiento de concurrencia competitiva.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Considerando el informe jurídico de la Jefa del Servicio de Secretaría del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Ayuntamiento de Langreo de fecha 4 de agosto de 2025 cuyas directrices se recogen en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las bases definitivas.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Considerando el informe de fiscalización de la Sra. Interventora Accidental de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24 de agosto de 2025 y en el que se ha realizado la incorporación al expediente de la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preceptiva Retención de Crédito, con código RC 220250030035, con una cuantía de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20.500 euros con cargo a la partida 92400 48900, del vigente presupuesto de gastos del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Ayuntamiento de Langreo.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De conformidad con lo establecido en la normativa de aplicación contenida en la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Ley 38/2003, de 17 de noviembre, General de Subvenciones y al R.D. 887/2006, de 21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 julio, por la que se aprueba el Reglamento que la desarrolla y demás legislación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vigente.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RESUELVO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proofErr w:type="gramStart"/>
      <w:r w:rsidRPr="00D77E43">
        <w:rPr>
          <w:rFonts w:ascii="Arial" w:hAnsi="Arial" w:cs="Arial"/>
          <w:color w:val="000000"/>
        </w:rPr>
        <w:t>Primero.-</w:t>
      </w:r>
      <w:proofErr w:type="gramEnd"/>
      <w:r w:rsidRPr="00D77E43">
        <w:rPr>
          <w:rFonts w:ascii="Arial" w:hAnsi="Arial" w:cs="Arial"/>
          <w:color w:val="000000"/>
        </w:rPr>
        <w:t xml:space="preserve"> Aprobar las Bases reguladoras de la concesión de subvenciones en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materia de Participación Ciudadana para el año 2024, por el procedimiento de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concurrencia competitiva, con el texto que figura en el Anexo I de la presente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Resolución.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A61094" w:rsidRDefault="00A61094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br w:type="page"/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lastRenderedPageBreak/>
        <w:t>ANEXO I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BASES REGULADORAS PARA LA CONVOCATORIA DE SUBVENCIONES A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D77E43">
        <w:rPr>
          <w:rFonts w:ascii="Arial" w:hAnsi="Arial" w:cs="Arial"/>
          <w:b/>
          <w:bCs/>
          <w:color w:val="000000"/>
        </w:rPr>
        <w:t>ENTIDADES CIUDADANAS QUE FOMENTEN LA PARTICIPACIÓN. AÑO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D77E43">
        <w:rPr>
          <w:rFonts w:ascii="Arial" w:hAnsi="Arial" w:cs="Arial"/>
          <w:b/>
          <w:bCs/>
          <w:color w:val="000000"/>
        </w:rPr>
        <w:t>2025.-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1.-Bases Reguladoras. –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Las bases reguladoras de la concesión de estas subvenciones están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contenidas en la Ordenanza Reguladora del régimen general de concesión de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subvenciones del Ayuntamiento de Langreo, publicada en el BOPA 254 de 2 de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noviembre de 2016.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El procedimiento para la concesión de estas subvenciones será en régimen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 concurrencia competitiva, mediante la comparación de las solicitudes presentadas, a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 xml:space="preserve">fin de establecer una </w:t>
      </w:r>
      <w:proofErr w:type="spellStart"/>
      <w:r w:rsidRPr="00D77E43">
        <w:rPr>
          <w:rFonts w:ascii="Arial" w:hAnsi="Arial" w:cs="Arial"/>
          <w:color w:val="000000"/>
        </w:rPr>
        <w:t>prelación</w:t>
      </w:r>
      <w:proofErr w:type="spellEnd"/>
      <w:r w:rsidRPr="00D77E43">
        <w:rPr>
          <w:rFonts w:ascii="Arial" w:hAnsi="Arial" w:cs="Arial"/>
          <w:color w:val="000000"/>
        </w:rPr>
        <w:t xml:space="preserve"> entre las mismas de acuerdo con los criterios de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valoración establecidos en esta convocatoria, adjudicando con el límite fijado en el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punto siguiente aquellas que hayan obtenido mayor valoración en aplicación de los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citados criterios.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Dada la naturaleza de las actividades susceptibles de subvencionar se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considera necesario realizar el pago anticipado de parte de la cuantía que se conceda, de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manera que, en el momento de la publicación de la Resolución de concesión de la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subvención se procederá a abonar el 80% de la subvención; el 20 % restante se abonará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una vez que se haya procedido a la debida justificación, en tiempo y forma, de la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actividad subvencionada, siempre que la ayuda concedida sea igual o superior a 1.500 €.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En los casos de concurrencia de subvenciones municipales con las de otras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administraciones públicas, la suma de las mismas no podrá superar el 80% del coste de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la actividad o proyecto subvencionado.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 xml:space="preserve">2.- Créditos </w:t>
      </w:r>
      <w:proofErr w:type="gramStart"/>
      <w:r w:rsidRPr="00D77E43">
        <w:rPr>
          <w:rFonts w:ascii="Arial" w:hAnsi="Arial" w:cs="Arial"/>
          <w:b/>
          <w:bCs/>
          <w:color w:val="000000"/>
        </w:rPr>
        <w:t>Presupuestarios.-</w:t>
      </w:r>
      <w:proofErr w:type="gramEnd"/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color w:val="000000"/>
        </w:rPr>
        <w:t>Los créditos presupuestarios a los que se imputa la subvención es el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 xml:space="preserve">indicado en el RC </w:t>
      </w:r>
      <w:r w:rsidRPr="00D77E43">
        <w:rPr>
          <w:rFonts w:ascii="Arial" w:hAnsi="Arial" w:cs="Arial"/>
          <w:b/>
          <w:bCs/>
          <w:color w:val="000000"/>
        </w:rPr>
        <w:t xml:space="preserve">220250030035 </w:t>
      </w:r>
      <w:r w:rsidRPr="00D77E43">
        <w:rPr>
          <w:rFonts w:ascii="Arial" w:hAnsi="Arial" w:cs="Arial"/>
          <w:color w:val="000000"/>
        </w:rPr>
        <w:t xml:space="preserve">incorporado al expediente, con cargo a la </w:t>
      </w:r>
      <w:r w:rsidRPr="00D77E43">
        <w:rPr>
          <w:rFonts w:ascii="Arial" w:hAnsi="Arial" w:cs="Arial"/>
          <w:b/>
          <w:bCs/>
          <w:color w:val="000000"/>
        </w:rPr>
        <w:t>partida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D77E43">
        <w:rPr>
          <w:rFonts w:ascii="Arial" w:hAnsi="Arial" w:cs="Arial"/>
          <w:b/>
          <w:bCs/>
          <w:color w:val="000000"/>
        </w:rPr>
        <w:t xml:space="preserve">9240048900 </w:t>
      </w:r>
      <w:r w:rsidRPr="00D77E43">
        <w:rPr>
          <w:rFonts w:ascii="Arial" w:hAnsi="Arial" w:cs="Arial"/>
          <w:color w:val="000000"/>
        </w:rPr>
        <w:t xml:space="preserve">y la cuantía total máxima de las subvenciones convocadas es de </w:t>
      </w:r>
      <w:r w:rsidRPr="00D77E43">
        <w:rPr>
          <w:rFonts w:ascii="Arial" w:hAnsi="Arial" w:cs="Arial"/>
          <w:b/>
          <w:bCs/>
          <w:color w:val="000000"/>
        </w:rPr>
        <w:t>20.500 €.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 xml:space="preserve">3.- Objeto, Condiciones y Finalidad de la </w:t>
      </w:r>
      <w:proofErr w:type="gramStart"/>
      <w:r w:rsidRPr="00D77E43">
        <w:rPr>
          <w:rFonts w:ascii="Arial" w:hAnsi="Arial" w:cs="Arial"/>
          <w:b/>
          <w:bCs/>
          <w:color w:val="000000"/>
        </w:rPr>
        <w:t>convocatoria.-</w:t>
      </w:r>
      <w:proofErr w:type="gramEnd"/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La presente convocatoria de subvenciones tiene por objeto conceder ayudas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económicas a las asociaciones y entidades del concejo de Langreo/</w:t>
      </w:r>
      <w:proofErr w:type="spellStart"/>
      <w:r w:rsidRPr="00D77E43">
        <w:rPr>
          <w:rFonts w:ascii="Arial" w:hAnsi="Arial" w:cs="Arial"/>
          <w:color w:val="000000"/>
        </w:rPr>
        <w:t>Llangreu</w:t>
      </w:r>
      <w:proofErr w:type="spellEnd"/>
      <w:r w:rsidRPr="00D77E43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constituidas como tales, para el desarrollo de actividades y programas de carácter social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durante el año 2025.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Se considerarán programas o actividades de interés social, a los efectos de la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presente convocatoria, las que a continuación se detallan: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-Las que favorezcan la participación entre los vecinos y vecinas.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-Programas que, mediante la participación vecinal, fomenten la promoción de valores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como la tolerancia, respeto y solidaridad, y estimulen el conocimiento de los pueblos.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Serán objeto de subvención los gastos de funcionamiento para el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cumplimiento de los fines y los gastos propios de las actividades subvencionadas,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quedando excluidos los gastos relativos al pago de comidas y viajes que no se ajusten a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las actividades relacionadas en el anexo resumen de las actividades objeto de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subvención.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Con carácter general, las ayudas consistirán en una subvención económica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para financiar los gastos de los proyectos seleccionados y serán compatibles con otras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lastRenderedPageBreak/>
        <w:t>financiaciones. En los casos de concurrencia de subvenciones municipales con otras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administraciones públicas, la suma de las mismas no podrá superar el 80% del coste de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la actividad o proyecto subvencionado.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La ayuda concedida no superará, en ningún caso, el 80% del presupuesto de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la actividad subvencionada y atenderá en su caso a los criterios establecidos. Los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proyectos serán subvencionados hasta agotar las partidas presupuestarias y sin que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pueda exceder de las cuantías consignadas.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 xml:space="preserve">4.- Requisitos de los </w:t>
      </w:r>
      <w:proofErr w:type="gramStart"/>
      <w:r w:rsidRPr="00D77E43">
        <w:rPr>
          <w:rFonts w:ascii="Arial" w:hAnsi="Arial" w:cs="Arial"/>
          <w:b/>
          <w:bCs/>
          <w:color w:val="000000"/>
        </w:rPr>
        <w:t>solicitantes.-</w:t>
      </w:r>
      <w:proofErr w:type="gramEnd"/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Podrán concurrir a esta convocatoria de subvenciones todas las asociaciones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 vecinos que fomenten la participación entre los ciudadanos y desarrollen sus</w:t>
      </w:r>
      <w:r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actividades en el concejo de Langreo.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Para ser beneficiarias de las ayudas, las asociaciones deberán cumplir los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siguientes requisitos: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-Estar legalmente constituidas como tales e inscritas en el Registro de Asociaciones del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Ayuntamiento de Langreo/</w:t>
      </w:r>
      <w:proofErr w:type="spellStart"/>
      <w:r w:rsidRPr="00D77E43">
        <w:rPr>
          <w:rFonts w:ascii="Arial" w:hAnsi="Arial" w:cs="Arial"/>
          <w:color w:val="000000"/>
        </w:rPr>
        <w:t>Llangreu</w:t>
      </w:r>
      <w:proofErr w:type="spellEnd"/>
      <w:r w:rsidRPr="00D77E43">
        <w:rPr>
          <w:rFonts w:ascii="Arial" w:hAnsi="Arial" w:cs="Arial"/>
          <w:color w:val="000000"/>
        </w:rPr>
        <w:t>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-Encontrarse al corriente de las obligaciones tributarias con la Seguridad Social y con la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Agencia Tributaria.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-Tener debidamente justificados los gastos correspondientes a subvenciones concedidas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 anterioridad por el Ayuntamiento de Langreo/</w:t>
      </w:r>
      <w:proofErr w:type="spellStart"/>
      <w:r w:rsidRPr="00D77E43">
        <w:rPr>
          <w:rFonts w:ascii="Arial" w:hAnsi="Arial" w:cs="Arial"/>
          <w:color w:val="000000"/>
        </w:rPr>
        <w:t>Llangreu</w:t>
      </w:r>
      <w:proofErr w:type="spellEnd"/>
      <w:r w:rsidRPr="00D77E43">
        <w:rPr>
          <w:rFonts w:ascii="Arial" w:hAnsi="Arial" w:cs="Arial"/>
          <w:color w:val="000000"/>
        </w:rPr>
        <w:t>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-No ser deudores con la hacienda municipal por razón de tributos o reintegros de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subvenciones de convocatorias anteriores.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-Acompañar a la solicitud la documentación que se detalla en la base 6) de esta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convocatoria.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-No estar incursas las personas jurídicas o las entidades, o las personas que ostenten la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representación legal de las mismas, en alguno de los supuestos de prohibición para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obtener la condición de beneficiario de subvenciones, por incapacidad o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incompatibilidad, establecidos en el artículo 13 de la Ley 38/2003, de 17 de noviembre,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General de Subvenciones (B.O.E. del 18 de noviembre).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-Desarrollar las actividades directamente por los beneficiarios de la subvención que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figurarán inscritos en el Registro de Entidades</w:t>
      </w:r>
      <w:r w:rsidR="009112F9">
        <w:rPr>
          <w:rFonts w:ascii="Arial" w:hAnsi="Arial" w:cs="Arial"/>
          <w:color w:val="000000"/>
        </w:rPr>
        <w:t xml:space="preserve"> Ciudadanas del Ayuntamiento de </w:t>
      </w:r>
      <w:r w:rsidRPr="00D77E43">
        <w:rPr>
          <w:rFonts w:ascii="Arial" w:hAnsi="Arial" w:cs="Arial"/>
          <w:color w:val="000000"/>
        </w:rPr>
        <w:t>Langreo, así como en el correspondiente registro de la Consejería pertinente del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Principado de Asturias.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5.- Órgano competente para la instrucción y resolución. –</w:t>
      </w:r>
    </w:p>
    <w:p w:rsidR="009112F9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El órgano competente para la instrucción del expediente es la Concejalía de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Participación Ciudadana.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El órgano competente para resolver será el Sr. Alcalde previo dictamen de la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Comisión informativa de Cultura, Educación, Turismo y Política Lingüística, Deportes,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Juventud y Participación Ciudadana.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6.- Plazo de presentación de solicitudes y documentación</w:t>
      </w:r>
      <w:r w:rsidRPr="00D77E43">
        <w:rPr>
          <w:rFonts w:ascii="Arial" w:hAnsi="Arial" w:cs="Arial"/>
          <w:color w:val="000000"/>
        </w:rPr>
        <w:t>.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 Las solicitudes se formularán en el modelo que figura como Anexo I de esta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convocatoria, acompañadas de la documentación correspondiente de acuerdo con lo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establecido en la base anterior, y podrán ser presentadas por cualquiera de las vías que 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continuación se relacionan, en el plazo de 20 días hábiles, a contar desde el siguiente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hábil a la publicación del extracto de la convocatoria en el Boletín Oficial del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Principado de Asturias (BOPA) por conducto de la BDNS, una vez que se haya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presentado ante ésta el texto de la convocatoria y la información requerida para su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publicación; forma y plazo en que deban presentarse las solicitudes: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lastRenderedPageBreak/>
        <w:t>- Presencialmente, en el Servicio de Información y Atención Ciudadana (SIAC), sito en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la planta baja del Ayuntamiento de Langreo. Se aconseja concertar cita previa a través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del portal web municipal (www.langreo.es) o por teléfono (985678800).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 Por medio del registro electrónico habilitado en nuestra sede electrónica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(www.sede.langreo.as), previa identificación en la misma.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 En una Administración adherida al Sistema de Interconexión de Registros (SIR).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- Así como por cualquiera de las vías previstas en el artículo 16.4 de la Ley 39/2015, de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1 de octubre, del Procedimiento Administrativo Común de las Administraciones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Públicas.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Los solicitantes deberán presentar la siguiente documentación: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1) Solicitud de participación, según modelo que figura en el Anexo de estas Bases.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2) Declaración responsable (anexo II) sobre el cumplimiento de lo previsto en el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artículo 13.2 de la Ley 38/2003, de 17 de noviembre, General de Subvenciones, así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como de que ésta al corriente en el cumplimiento de las obligaciones tributarias, tanto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estatales como autonómicas, así como frente a la Seguridad Social.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3) Certificado del Secretario sobre otras subvenciones o ayudas solicitadas para la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financiación de la actividad</w:t>
      </w:r>
      <w:r w:rsidR="009112F9">
        <w:rPr>
          <w:rFonts w:ascii="Arial" w:hAnsi="Arial" w:cs="Arial"/>
          <w:color w:val="000000"/>
        </w:rPr>
        <w:t>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4) Fichero de acreedores, según modelo que figura en el Anexo III de estas Bases. En el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caso de que ya haya sido beneficiario de esta ayuda en ejercicios anteriores y el número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 xml:space="preserve">de cuenta siga siendo el mismo, no será necesario que </w:t>
      </w:r>
      <w:r w:rsidR="009112F9">
        <w:rPr>
          <w:rFonts w:ascii="Arial" w:hAnsi="Arial" w:cs="Arial"/>
          <w:color w:val="000000"/>
        </w:rPr>
        <w:t xml:space="preserve">la aporte de nuevo. En tal caso </w:t>
      </w:r>
      <w:r w:rsidRPr="00D77E43">
        <w:rPr>
          <w:rFonts w:ascii="Arial" w:hAnsi="Arial" w:cs="Arial"/>
          <w:color w:val="000000"/>
        </w:rPr>
        <w:t>bastara con adjuntar la declaración sobre este extremo que se adjunta como anexo IV 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estas bases. No obstante, en todo caso las entidades afectadas por el cambio de cuentas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 xml:space="preserve">de </w:t>
      </w:r>
      <w:proofErr w:type="spellStart"/>
      <w:r w:rsidRPr="00D77E43">
        <w:rPr>
          <w:rFonts w:ascii="Arial" w:hAnsi="Arial" w:cs="Arial"/>
          <w:color w:val="000000"/>
        </w:rPr>
        <w:t>Liberbank</w:t>
      </w:r>
      <w:proofErr w:type="spellEnd"/>
      <w:r w:rsidRPr="00D77E43">
        <w:rPr>
          <w:rFonts w:ascii="Arial" w:hAnsi="Arial" w:cs="Arial"/>
          <w:color w:val="000000"/>
        </w:rPr>
        <w:t xml:space="preserve"> con la </w:t>
      </w:r>
      <w:proofErr w:type="spellStart"/>
      <w:r w:rsidRPr="00D77E43">
        <w:rPr>
          <w:rFonts w:ascii="Arial" w:hAnsi="Arial" w:cs="Arial"/>
          <w:color w:val="000000"/>
        </w:rPr>
        <w:t>fusion</w:t>
      </w:r>
      <w:proofErr w:type="spellEnd"/>
      <w:r w:rsidRPr="00D77E43">
        <w:rPr>
          <w:rFonts w:ascii="Arial" w:hAnsi="Arial" w:cs="Arial"/>
          <w:color w:val="000000"/>
        </w:rPr>
        <w:t xml:space="preserve"> con </w:t>
      </w:r>
      <w:proofErr w:type="spellStart"/>
      <w:r w:rsidRPr="00D77E43">
        <w:rPr>
          <w:rFonts w:ascii="Arial" w:hAnsi="Arial" w:cs="Arial"/>
          <w:color w:val="000000"/>
        </w:rPr>
        <w:t>Unicaja</w:t>
      </w:r>
      <w:proofErr w:type="spellEnd"/>
      <w:r w:rsidRPr="00D77E43">
        <w:rPr>
          <w:rFonts w:ascii="Arial" w:hAnsi="Arial" w:cs="Arial"/>
          <w:color w:val="000000"/>
        </w:rPr>
        <w:t xml:space="preserve">, deberán </w:t>
      </w:r>
      <w:proofErr w:type="spellStart"/>
      <w:r w:rsidRPr="00D77E43">
        <w:rPr>
          <w:rFonts w:ascii="Arial" w:hAnsi="Arial" w:cs="Arial"/>
          <w:color w:val="000000"/>
        </w:rPr>
        <w:t>presenter</w:t>
      </w:r>
      <w:proofErr w:type="spellEnd"/>
      <w:r w:rsidRPr="00D77E43">
        <w:rPr>
          <w:rFonts w:ascii="Arial" w:hAnsi="Arial" w:cs="Arial"/>
          <w:color w:val="000000"/>
        </w:rPr>
        <w:t xml:space="preserve"> un nuevo fichero de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acreedores, para que conste el nuevo número de cuenta/IBAN</w:t>
      </w:r>
      <w:r w:rsidR="009112F9">
        <w:rPr>
          <w:rFonts w:ascii="Arial" w:hAnsi="Arial" w:cs="Arial"/>
          <w:color w:val="000000"/>
        </w:rPr>
        <w:t>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5) Proyecto específico para el que se solicita la ayuda a desarrollar en el año 2025,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acompañado de presupuesto.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6) Fotocopia del NIF del representante, y en su caso, CIF de la entidad.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Esto no excluye la posibilidad de que el Ayuntamiento de Langreo pueda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requerir la aportación de otra documentación acreditativa para una mejor valoración de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las peticiones.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En el supuesto de que los documentos exigidos ya estuvieran en poder del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Ayuntamiento, el solicitante, siempre que no hayan transcurrido más de cinco años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desde la finalización del procedimiento al que correspondan, podrá hacer uso de su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derecho a no presentarlo, haciendo constar la fecha y el órgano o dependencia en que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fueron presentados o emitidos.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7.- Documentación acreditativa de la representación de la asociación o entidad</w:t>
      </w:r>
      <w:r w:rsidR="009112F9">
        <w:rPr>
          <w:rFonts w:ascii="Arial" w:hAnsi="Arial" w:cs="Arial"/>
          <w:b/>
          <w:bCs/>
          <w:color w:val="000000"/>
        </w:rPr>
        <w:t xml:space="preserve"> </w:t>
      </w:r>
      <w:r w:rsidRPr="00D77E43">
        <w:rPr>
          <w:rFonts w:ascii="Arial" w:hAnsi="Arial" w:cs="Arial"/>
          <w:b/>
          <w:bCs/>
          <w:color w:val="000000"/>
        </w:rPr>
        <w:t>solicitante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En cumplimiento de lo dispuesto en el artículo 5.3 de la Ley 39/2015, la</w:t>
      </w:r>
      <w:r w:rsidR="009112F9">
        <w:rPr>
          <w:rFonts w:ascii="Arial" w:hAnsi="Arial" w:cs="Arial"/>
          <w:b/>
          <w:bCs/>
          <w:color w:val="000000"/>
        </w:rPr>
        <w:t xml:space="preserve"> </w:t>
      </w:r>
      <w:r w:rsidRPr="00D77E43">
        <w:rPr>
          <w:rFonts w:ascii="Arial" w:hAnsi="Arial" w:cs="Arial"/>
          <w:b/>
          <w:bCs/>
          <w:color w:val="000000"/>
        </w:rPr>
        <w:t>presentación de esta solicitud, así como de las declaraciones responsables adjuntas,</w:t>
      </w:r>
      <w:r w:rsidR="009112F9">
        <w:rPr>
          <w:rFonts w:ascii="Arial" w:hAnsi="Arial" w:cs="Arial"/>
          <w:b/>
          <w:bCs/>
          <w:color w:val="000000"/>
        </w:rPr>
        <w:t xml:space="preserve"> </w:t>
      </w:r>
      <w:r w:rsidRPr="00D77E43">
        <w:rPr>
          <w:rFonts w:ascii="Arial" w:hAnsi="Arial" w:cs="Arial"/>
          <w:b/>
          <w:bCs/>
          <w:color w:val="000000"/>
        </w:rPr>
        <w:t>en nombre de otra persona física o jurídica, requiere que se acredite la</w:t>
      </w:r>
      <w:r w:rsidR="009112F9">
        <w:rPr>
          <w:rFonts w:ascii="Arial" w:hAnsi="Arial" w:cs="Arial"/>
          <w:b/>
          <w:bCs/>
          <w:color w:val="000000"/>
        </w:rPr>
        <w:t xml:space="preserve"> </w:t>
      </w:r>
      <w:r w:rsidRPr="00D77E43">
        <w:rPr>
          <w:rFonts w:ascii="Arial" w:hAnsi="Arial" w:cs="Arial"/>
          <w:b/>
          <w:bCs/>
          <w:color w:val="000000"/>
        </w:rPr>
        <w:t>representación. En cuanto a los modos de acreditarla, se estará a lo dispuesto en el</w:t>
      </w:r>
      <w:r w:rsidR="009112F9">
        <w:rPr>
          <w:rFonts w:ascii="Arial" w:hAnsi="Arial" w:cs="Arial"/>
          <w:b/>
          <w:bCs/>
          <w:color w:val="000000"/>
        </w:rPr>
        <w:t xml:space="preserve"> </w:t>
      </w:r>
      <w:r w:rsidRPr="00D77E43">
        <w:rPr>
          <w:rFonts w:ascii="Arial" w:hAnsi="Arial" w:cs="Arial"/>
          <w:b/>
          <w:bCs/>
          <w:color w:val="000000"/>
        </w:rPr>
        <w:t>artículo 5.4 de la Ley 39/2015. Y en concreto, a los documentos enumerados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anteriormente en esta misma cláusula.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 xml:space="preserve">8.- Plazo de Resolución y </w:t>
      </w:r>
      <w:proofErr w:type="gramStart"/>
      <w:r w:rsidRPr="00D77E43">
        <w:rPr>
          <w:rFonts w:ascii="Arial" w:hAnsi="Arial" w:cs="Arial"/>
          <w:b/>
          <w:bCs/>
          <w:color w:val="000000"/>
        </w:rPr>
        <w:t>Notificación.-</w:t>
      </w:r>
      <w:proofErr w:type="gramEnd"/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color w:val="000000"/>
        </w:rPr>
        <w:t xml:space="preserve">El plazo de resolución y notificación será de tres meses, </w:t>
      </w:r>
      <w:r w:rsidRPr="00D77E43">
        <w:rPr>
          <w:rFonts w:ascii="Arial" w:hAnsi="Arial" w:cs="Arial"/>
          <w:b/>
          <w:bCs/>
          <w:color w:val="000000"/>
        </w:rPr>
        <w:t>a contar desde el</w:t>
      </w:r>
      <w:r w:rsidR="009112F9">
        <w:rPr>
          <w:rFonts w:ascii="Arial" w:hAnsi="Arial" w:cs="Arial"/>
          <w:b/>
          <w:bCs/>
          <w:color w:val="000000"/>
        </w:rPr>
        <w:t xml:space="preserve"> </w:t>
      </w:r>
      <w:r w:rsidRPr="00D77E43">
        <w:rPr>
          <w:rFonts w:ascii="Arial" w:hAnsi="Arial" w:cs="Arial"/>
          <w:b/>
          <w:bCs/>
          <w:color w:val="000000"/>
        </w:rPr>
        <w:t>día hábil siguiente al de finalización del plazo de presentación de solicitudes de</w:t>
      </w:r>
      <w:r w:rsidR="009112F9">
        <w:rPr>
          <w:rFonts w:ascii="Arial" w:hAnsi="Arial" w:cs="Arial"/>
          <w:b/>
          <w:bCs/>
          <w:color w:val="000000"/>
        </w:rPr>
        <w:t xml:space="preserve"> </w:t>
      </w:r>
      <w:r w:rsidRPr="00D77E43">
        <w:rPr>
          <w:rFonts w:ascii="Arial" w:hAnsi="Arial" w:cs="Arial"/>
          <w:b/>
          <w:bCs/>
          <w:color w:val="000000"/>
        </w:rPr>
        <w:t>participación en la convocatoria. Todo ello de conformidad con el artículo 25.4 de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la Ley General de Subvenciones.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color w:val="000000"/>
        </w:rPr>
        <w:lastRenderedPageBreak/>
        <w:t>En el caso de que se haya producido el vencimiento del plazo máximo sin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haberse notificado la resolución, legitima a los interesados se deberá entender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desestimada por silencio administrativo la solicitud de concesión de la subvención</w:t>
      </w:r>
      <w:r w:rsidRPr="00D77E43">
        <w:rPr>
          <w:rFonts w:ascii="Arial" w:hAnsi="Arial" w:cs="Arial"/>
          <w:b/>
          <w:bCs/>
          <w:color w:val="000000"/>
        </w:rPr>
        <w:t>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Asimismo, este plazo podrá ser ampliado de acuerdo con lo establecido</w:t>
      </w:r>
      <w:r w:rsidR="009112F9">
        <w:rPr>
          <w:rFonts w:ascii="Arial" w:hAnsi="Arial" w:cs="Arial"/>
          <w:b/>
          <w:bCs/>
          <w:color w:val="000000"/>
        </w:rPr>
        <w:t xml:space="preserve"> </w:t>
      </w:r>
      <w:r w:rsidRPr="00D77E43">
        <w:rPr>
          <w:rFonts w:ascii="Arial" w:hAnsi="Arial" w:cs="Arial"/>
          <w:b/>
          <w:bCs/>
          <w:color w:val="000000"/>
        </w:rPr>
        <w:t>en el artículo 32 de la Ley 39/2015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 xml:space="preserve">9.- Reformulación de las </w:t>
      </w:r>
      <w:proofErr w:type="gramStart"/>
      <w:r w:rsidRPr="00D77E43">
        <w:rPr>
          <w:rFonts w:ascii="Arial" w:hAnsi="Arial" w:cs="Arial"/>
          <w:b/>
          <w:bCs/>
          <w:color w:val="000000"/>
        </w:rPr>
        <w:t>solicitudes.-</w:t>
      </w:r>
      <w:proofErr w:type="gramEnd"/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Cuando la subvención tenga por objeto la financiación de actividades 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desarrollar por el solicitante y el importe de la subvención y de la propuesta de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resolución provisional sea inferior al que figura en la solicitud presentada, se podrá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instar del beneficiario la reformulación de su solicitud para ajustar los compromisos y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condiciones a la subvención otorgable.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Si la solicitud merece la conformidad del órgano colegiado, se emitirá con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todo lo actuado al órgano competente para que dicte la resolución. Debe respetar, en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cualquier caso, el objeto, condiciones y la finalidad de la subvención, así como los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criterios de valoración establecidos respecto de las solicitudes o peticiones.</w:t>
      </w:r>
    </w:p>
    <w:p w:rsidR="001E72BA" w:rsidRDefault="001E72BA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bookmarkStart w:id="0" w:name="_GoBack"/>
      <w:bookmarkEnd w:id="0"/>
      <w:r w:rsidRPr="00D77E43">
        <w:rPr>
          <w:rFonts w:ascii="Arial" w:hAnsi="Arial" w:cs="Arial"/>
          <w:b/>
          <w:bCs/>
          <w:color w:val="000000"/>
        </w:rPr>
        <w:t xml:space="preserve">10.- Fin de la vía </w:t>
      </w:r>
      <w:proofErr w:type="gramStart"/>
      <w:r w:rsidRPr="00D77E43">
        <w:rPr>
          <w:rFonts w:ascii="Arial" w:hAnsi="Arial" w:cs="Arial"/>
          <w:b/>
          <w:bCs/>
          <w:color w:val="000000"/>
        </w:rPr>
        <w:t>administrativa.-</w:t>
      </w:r>
      <w:proofErr w:type="gramEnd"/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El acto de resolución de la subvención agota la vía administrativa.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De acuerdo con lo que disponen los artículos 123 y 124 de la Ley 39/2015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 1 de octubre, del Procedimiento Administrativo Común de las Administraciones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Públicas, contra dicha resolución podrá interponerse recurso potestativo de reposición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ante el Alcalde de este Ayuntamiento, en el término de un mes a contar desde el día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siguiente de la recepción de la notificación, o bien directamente recurso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contencioso-administrativo ante el Juzgado de los Contencioso-Administrativo de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Oviedo, en el plazo de dos meses, a contar desde el día siguiente al de la recepción de la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notificación, de conformidad con el artículo 46 de la Ley 29/1998 de 13 de julio, de la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Jurisdicción Contencioso-Administrativa.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11.-Los criterios para la asignación de las subvenciones serán los siguientes: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Adecuación del proyecto a los objetivos y acciones propuestas: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1.- Definida y concreta (40 puntos)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2.- Parcialmente definida y concreta (25 puntos)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3.- Concreción insuficiente o deficiente (10 puntos)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4.- Inadecuada (0 puntos)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 estos efectos, la Memoria del proyecto deberá justificar la necesidad: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a). Del objeto del proyecto.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b). Los objetivos planteados.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c). La descripción de las acciones a realizar.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Asimismo, deberá presentar un presupuesto desglosado y un cronograma.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En función de todo esto, se considerará que existe una adecuación definida y concreta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cuando las tres opciones se relacionen clara y directamente con el presupuesto y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cronograma.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Que la adecuación es parcialmente definida y concreta cuando solo se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relacionen en dos de las opciones con el presupuesto y cronograma.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Que es insuficiente o deficiente, cuando solo se relacione una de las opciones.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Que es inadecuada cuando no exista relación entre las tres opciones con el presupuesto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y cronograma.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Relevancia social del Proyecto: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Proyectos dedicados a: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lastRenderedPageBreak/>
        <w:t>. Igualdad mujeres y hombres (10 puntos)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. Prevención de la violencia, el racismo, la xenofobia, el sexismo, la homofobia y la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intolerancia (10 puntos).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. Proyectos dirigidos a mayores de 65 años (10 puntos).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. Trabajos dirigidos a discapacitados o dependientes (10 puntos)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. Proyectos que favorezcan la vida y la convivencia en los barrios (10 puntos)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proofErr w:type="spellStart"/>
      <w:r w:rsidRPr="00D77E43">
        <w:rPr>
          <w:rFonts w:ascii="Arial" w:hAnsi="Arial" w:cs="Arial"/>
          <w:color w:val="000000"/>
        </w:rPr>
        <w:t>Ambito</w:t>
      </w:r>
      <w:proofErr w:type="spellEnd"/>
      <w:r w:rsidRPr="00D77E43">
        <w:rPr>
          <w:rFonts w:ascii="Arial" w:hAnsi="Arial" w:cs="Arial"/>
          <w:color w:val="000000"/>
        </w:rPr>
        <w:t xml:space="preserve"> territorial de las actuaciones y relevancia de la actividad en el marco territorial: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. Actividades realizadas en el medio rural (10 puntos)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. Actividades realizadas en el núcleo urbano (5 puntos)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Número de beneficiarios e incidencia en la participación: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10-15 personas: 2 puntos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21-30 personas: 4 puntos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31-40 personas: 6 puntos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41-50 personas: 8 puntos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Más de 50 personas: 10 puntos.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Proyectos que favorezcan el desarrollo de un funcionamiento y una gestión eficaz y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adecuada a las necesidades de la Asociación o Entidad: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. Mantenimiento del local: 15 puntos.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. Comunicaciones (teléfono o fax): 10 puntos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. Coordinación asociación (viajes, transportes): 10 puntos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. Material de Oficina: 10 puntos</w:t>
      </w:r>
    </w:p>
    <w:p w:rsidR="009112F9" w:rsidRPr="00D77E43" w:rsidRDefault="009112F9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Una vez valoradas todas las solicitudes, en atención al crédito disponible, la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puntuación total obtenida servirá para calcular el importe a subvencionar mediante un</w:t>
      </w:r>
      <w:r w:rsidR="009112F9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sistema proporcional de reparto, calculado con la siguiente fórmula:</w:t>
      </w:r>
    </w:p>
    <w:p w:rsidR="004F70BE" w:rsidRPr="00D77E43" w:rsidRDefault="004F70B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Puntuación obtenida x Cantidad global de subvención / puntuaciones totales.</w:t>
      </w:r>
    </w:p>
    <w:p w:rsidR="004F70BE" w:rsidRPr="00D77E43" w:rsidRDefault="004F70B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La puntuación obtenida es la suma total de las puntuaciones alcanzadas en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cada criterio de valoración. La cantidad global es el importe total a repartir entre todas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las solicitudes. La puntuación total es la suma de las puntuaciones de todos los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solicitantes. Si la cuantía de la subvención resultante de la aplicación de la fórmula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enunciada superase lo solicitado, el máximo a conceder será dicho importe.</w:t>
      </w:r>
    </w:p>
    <w:p w:rsidR="004F70BE" w:rsidRDefault="004F70B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 xml:space="preserve">12.- Justificación, Forma y </w:t>
      </w:r>
      <w:proofErr w:type="gramStart"/>
      <w:r w:rsidRPr="00D77E43">
        <w:rPr>
          <w:rFonts w:ascii="Arial" w:hAnsi="Arial" w:cs="Arial"/>
          <w:b/>
          <w:bCs/>
          <w:color w:val="000000"/>
        </w:rPr>
        <w:t>plazo.-</w:t>
      </w:r>
      <w:proofErr w:type="gramEnd"/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696969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1.- La/s persona/s o entidad/es beneficiaria/s de la subvención vendrá/n obligada/s a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justificar documentalmente el cumplimiento de las condiciones impuestas y la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consecución de los objetivos previstos en el acto de la concesión y, en su caso, la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aplicación de los fondos recibidos.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2.- Los gastos subvencionables a que se destinen las ayudas serán aquellos gastos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corrientes realizados en el periodo de ejecución de las acciones dentro del año al que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corresponde la subvención, que de manera indubitada respondan a la naturaleza de la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actividad subvencionada.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3.- La justificación de los gastos conforme al fin para el que la subvención fue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concedida deberá realizarse aportando la CUENTA JUSTIFICATIVA, que deberá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incluir la memoria de la actuación y la memoria económica con el contenido que se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señala a continuación:</w:t>
      </w:r>
    </w:p>
    <w:p w:rsidR="004F70BE" w:rsidRPr="00D77E43" w:rsidRDefault="004F70B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a).- MEMORIA DE ACTUACIÓN justificativa del cumplimiento de las condiciones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impuestas en la concesión de la subvención con indicación de las actividades realizadas,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 los resultados obtenidos y de la aplicación de los fondos recibidos y acreditación del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cumplimiento de los requisitos de publicidad determinados en esta convocatoria,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 xml:space="preserve">adjuntando recortes de prensa, fotografías, carteles, etc. de la actividad </w:t>
      </w:r>
      <w:r w:rsidRPr="00D77E43">
        <w:rPr>
          <w:rFonts w:ascii="Arial" w:hAnsi="Arial" w:cs="Arial"/>
          <w:color w:val="000000"/>
        </w:rPr>
        <w:lastRenderedPageBreak/>
        <w:t>realizada que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pongan de manifiesto la adecuada publicidad dada al carácter público de la financiación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 la actividad subvencionada.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</w:t>
      </w:r>
      <w:proofErr w:type="gramStart"/>
      <w:r w:rsidRPr="00D77E43">
        <w:rPr>
          <w:rFonts w:ascii="Arial" w:hAnsi="Arial" w:cs="Arial"/>
          <w:color w:val="000000"/>
        </w:rPr>
        <w:t>).-</w:t>
      </w:r>
      <w:proofErr w:type="gramEnd"/>
      <w:r w:rsidRPr="00D77E43">
        <w:rPr>
          <w:rFonts w:ascii="Arial" w:hAnsi="Arial" w:cs="Arial"/>
          <w:color w:val="000000"/>
        </w:rPr>
        <w:t xml:space="preserve"> MEMORIA ECONÓMICA justificativa del coste de las actividades realizadas que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debería contener: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b.1.- Balance económico de la actividad subvencionada que comprenderá: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b.1.a) Relación detallada de todos los gastos de la actividad subvencionada debiendo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relacionarse todos los gastos generados, con independencia de si se presentan o no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como justificación de la subvención concedida. En esta relación se hará constar tanto la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previsión inicial de cada uno de estos gastos tal como figuraban en el presupuesto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inicial, como el gasto finalmente ejecutado en cada uno, y, en su caso, las desviaciones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producidas.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b.1.b) Relación detallada de todos los ingresos o subvenciones previstos inicialmente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que hayan financiado la actividad subvencionada. Se relacionarán todos los ingresos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previstos en el presupuesto inicial, ya sean en metálico o en especie.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b.1.c) En caso de existir desviaciones significativas deberá indicarse una breve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explicación de los motivos que ocasionaron la misma.</w:t>
      </w:r>
    </w:p>
    <w:p w:rsidR="004F70BE" w:rsidRDefault="004F70B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4F70BE" w:rsidRDefault="004F70B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4F70BE" w:rsidRPr="00D77E43" w:rsidRDefault="004F70B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b.2.- Relación clasificada de los patrocinios, colaboraciones u otros recursos no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previstos en el presupuesto inicial. Si la actividad ha tenido colaboraciones o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aportaciones de otras entidades o empresas, deberá indicarse detalle nominativo de las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mismas, con indicación de las aportaciones realizadas por cada uno de ellas.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b.3.- Relación clasificada de los gastos que se presentan como justificante de la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actividad subvencionada, con identificación de la persona acreedora y del documento,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su importe, fecha de emisión y pago, y, en su caso, con explicación detallada de los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criterios de reparto de los costes generales y/o indirectos incorporados en la relación, y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de su relación con la actividad subvencionada. Esta relación deberá coincidir con las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facturas y documentos de pago que se presenten como justificación. Se deberá hacer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constar detalladamente el porcentaje de la cuantía total de cada factura que se imputa a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la justificación de la subvención.</w:t>
      </w:r>
    </w:p>
    <w:p w:rsidR="004F70BE" w:rsidRPr="00D77E43" w:rsidRDefault="004F70B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b.4.- Facturas y documentos de pago originales: original de las correspondientes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facturas y demás documentos de valor probatorio equivalente con validez en el tráfico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jurídico mercantil o con eficacia administrativa, incorporados en la relación a la que se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hace referencia en el párrafo anterior y original y copia de la documentación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acreditativa del pago.</w:t>
      </w:r>
    </w:p>
    <w:p w:rsidR="004F70BE" w:rsidRDefault="004F70B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Las facturas y demás documentos de valor probatorio equivalente con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validez en el tráfico jurídico mercantil deberán cumplir con los requisitos establecidos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en el Real Decreto 1619/2012, de 30 de noviembre, por el que se aprueba el Reglamento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por el que se regulan las obligaciones de facturación (BOE 289, de 1 de diciembre de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2012) que regula el deber de expedir y entregar factura que incumbe a los profesionales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y empresarios/as (artículos 23.3 y 30.3 de la LGS y 28.3 de la LPACAP).</w:t>
      </w:r>
    </w:p>
    <w:p w:rsidR="004F70BE" w:rsidRPr="00D77E43" w:rsidRDefault="004F70B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Cada uno de los documentos de gasto debe acreditar de forma inequívoca</w:t>
      </w:r>
      <w:r w:rsidR="004F70B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que ha sido pagado mediante transferencia bancaria o comprobante bancario de pago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que permita identificar el gasto concreto al que corresponde. Los cheques, pagarés o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talones deberán acompañarse del adeudo o extracto de cuenta bancaria que permita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acreditar los movimientos de la misma, identificando el gasto. Solo se admitirán los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pagos en metálico cuando el gasto sea inferior o igual a 300 euros y en estos casos se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acreditará el pago mediante “recibí” con firma, fecha y sello del emisor en la propia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factura o mediante recibo de la empresa emisora, cuando el pago se realice en metálico.</w:t>
      </w:r>
    </w:p>
    <w:p w:rsidR="0066193C" w:rsidRPr="00D77E43" w:rsidRDefault="0066193C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lastRenderedPageBreak/>
        <w:t>b.5.- Cuando el importe del gasto subvencionable supere las cuantías establecidas en la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Ley de Contratos del Sector Público para el contrato menor, el beneficiario deberá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solicitar como mínimo tres ofertas de diferentes proveedores, con carácter previo a la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contracción del compromiso para la obra, la prestación del servicio o la entrega del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bien, salvo que por sus especiales características no exista en el mercado suficiente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número de entidades que los realicen, presten o suministren, o salvo que el gasto se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hubiere realizado con anterioridad a la subvención, en aplicación del artículo 31.3 de la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LGS.</w:t>
      </w:r>
    </w:p>
    <w:p w:rsidR="0066193C" w:rsidRPr="00D77E43" w:rsidRDefault="0066193C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b.6.- Relación detallada de otros ingresos o subvenciones que hayan financiado la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actividad subvencionada con indicación del importe y procedencia y aplicación de tales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fondos a las actividades subvencionadas. Cuando se produzca exceso de las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subvenciones percibidas de distintas Entidades públicas respecto del coste del proyecto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o actividad, y aquellas fueran compatibles entre sí, la persona o entidad beneficiaria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deberá reintegrar el exceso junto con los intereses de demora, uniendo cartas de pago a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la correspondiente justificación.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 xml:space="preserve"> 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El reintegro del exceso se hará a favor de las Entidades concedentes en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proporción a las subvenciones concedidas por cada una de ellas.</w:t>
      </w:r>
    </w:p>
    <w:p w:rsidR="0066193C" w:rsidRPr="00D77E43" w:rsidRDefault="0066193C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b.7.- En su caso, carta de pago de reintegro en el supuesto de remanentes no aplicados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así como de los intereses derivados de los mismos.</w:t>
      </w:r>
    </w:p>
    <w:p w:rsidR="0066193C" w:rsidRPr="00D77E43" w:rsidRDefault="0066193C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b.8.- Si la entidad opta por imputar como gasto subvencionable el importe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correspondiente al IVA de las facturas presentadas, deberá aportar debidamente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cumplimentada una declaración responsable, por la que se justifique la cuantía del IVA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soportado correspondiente a los gastos subvencionables que se estima susceptible de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compensación o recuperación por el beneficiario de la subvención mediante la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deducción en sus declaraciones-autoliquidaciones IVA, o bien que se encuentran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exentos o no sujetos a dicho impuesto.</w:t>
      </w:r>
    </w:p>
    <w:p w:rsidR="0066193C" w:rsidRPr="00D77E43" w:rsidRDefault="0066193C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4.- El plazo máximo para la presentación de la justificación de la subvención finaliza el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día 30 de noviembre de cada año, excepto los pagos efectuados durante el último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trimestre de año, cuya justificación documental podrá presentarse hasta el 15 de enero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del año siguiente (inclusive), siempre que los gastos y pagos se hayan efectuado durante</w:t>
      </w:r>
      <w:r w:rsidR="0066193C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el año natural al que corresponda la subvención y así se acredite documentalmente.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Los pagos realizados hasta el 30 de noviembre deberán justificarse como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máximo en esa fecha, y los realizados a partir del 30 de noviembre y hasta el 31 de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diciembre son los únicos cuya justificación podrá presentarse hasta el 15 de enero.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Dicha justificación, al contener documentos originales, deberá presentarse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 forma presencial en papel en el departamento de Intervención del Ayuntamiento de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Langreo.</w:t>
      </w:r>
    </w:p>
    <w:p w:rsidR="00027C2E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5.- Cuando el órgano administrativo competente para la comprobación de la subvención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apreciase defectos subsanables en la justificación presentada por la persona o entidad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beneficiaria, lo pondrá en su conocimiento concediéndole un plazo de diez (10) días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hábiles para su corrección. Transcurrido el plazo establecido de justificación sin haberse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presentado la misma ante el órgano administrativo competente, este requerirá a la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persona o entidad beneficiaria para que en el plazo improrrogable de quince (15) días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hábiles sea presentada. La falta de presentación de la justificación en el plazo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establecido llevará consigo la exigencia de reintegro y demás responsabilidades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establecidas en la LGS.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La presentación de la justificación en el plazo adicional establecido, en su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caso, no eximirá a la persona o entidad beneficiaria de las sanciones que, conforme a la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LGS, correspondan.</w:t>
      </w:r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lastRenderedPageBreak/>
        <w:t>6.- Los justificantes originales presentados para justificar la subvención deberán ser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validados y estampillados. Se marcarán por la Intervención Municipal del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Ayuntamiento de Langreo, con una estampilla, indicando en la misma la subvención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para cuya justificación han sido presentados y si el imp</w:t>
      </w:r>
      <w:r w:rsidR="00027C2E">
        <w:rPr>
          <w:rFonts w:ascii="Arial" w:hAnsi="Arial" w:cs="Arial"/>
          <w:color w:val="000000"/>
        </w:rPr>
        <w:t xml:space="preserve">orte del justificante se imputa </w:t>
      </w:r>
      <w:r w:rsidRPr="00D77E43">
        <w:rPr>
          <w:rFonts w:ascii="Arial" w:hAnsi="Arial" w:cs="Arial"/>
          <w:color w:val="000000"/>
        </w:rPr>
        <w:t>total o parcialmente a la subvención. En este último caso se indicará además la cuantía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exacta que resulte afectada por la subvención (artículo 73 del Reglamento de la Ley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General de Subvenciones). Si la documentación presentada para la justificación de la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subvención aparece estampillada por otra Administración o área municipal, el sello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deberá indicar, en todo caso, la subvención para cuya justificación han sido presentados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y si el importe del justificante se imputa total o parcialmente a esa subvención.</w:t>
      </w:r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 xml:space="preserve">13.- Medios de Notificación o </w:t>
      </w:r>
      <w:proofErr w:type="gramStart"/>
      <w:r w:rsidRPr="00D77E43">
        <w:rPr>
          <w:rFonts w:ascii="Arial" w:hAnsi="Arial" w:cs="Arial"/>
          <w:b/>
          <w:bCs/>
          <w:color w:val="000000"/>
        </w:rPr>
        <w:t>Publicación.-</w:t>
      </w:r>
      <w:proofErr w:type="gramEnd"/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“Las notificaciones se llevarán a cabo telemáticamente cuando así sea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obligatorio, de acuerdo con lo previsto en el artículo 14.2 y 43 de la Ley 39/2015 de 1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 octubre, del Procedimiento Administrativo Común de las Administraciones Públicas,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y según el tipo de sujeto solicitante de la ayuda. Además, en aplicación de lo previsto en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el artículo 45.2.b) de la Ley 39/2015, la notificación quedará sustituida, a todos los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 xml:space="preserve">efectos por la publicación que se llevará a cabo en los </w:t>
      </w:r>
      <w:proofErr w:type="gramStart"/>
      <w:r w:rsidRPr="00D77E43">
        <w:rPr>
          <w:rFonts w:ascii="Arial" w:hAnsi="Arial" w:cs="Arial"/>
          <w:color w:val="000000"/>
        </w:rPr>
        <w:t>siguiente medios</w:t>
      </w:r>
      <w:proofErr w:type="gramEnd"/>
      <w:r w:rsidRPr="00D77E43">
        <w:rPr>
          <w:rFonts w:ascii="Arial" w:hAnsi="Arial" w:cs="Arial"/>
          <w:color w:val="000000"/>
        </w:rPr>
        <w:t>: portal web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municipal (www.ayto-langreo.es), tablón electrónico y físico de edictos municipales”.</w:t>
      </w:r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 xml:space="preserve">14.- Normativa </w:t>
      </w:r>
      <w:proofErr w:type="gramStart"/>
      <w:r w:rsidRPr="00D77E43">
        <w:rPr>
          <w:rFonts w:ascii="Arial" w:hAnsi="Arial" w:cs="Arial"/>
          <w:b/>
          <w:bCs/>
          <w:color w:val="000000"/>
        </w:rPr>
        <w:t>aplicable.-</w:t>
      </w:r>
      <w:proofErr w:type="gramEnd"/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En todo lo no dispuesto en las presentes bases, se estará a la normativa de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aplicación contenida en la Ley 38/2003, de 17 de noviembre, General de Subvenciones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y al R.D. 887/2006, de 21 de julio, por la que se aprueba el Reglamento que la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desarrolla.</w:t>
      </w:r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15.-Reintegro</w:t>
      </w:r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Según lo dispuesto en el artículo 25 de la Ordenanza reguladora del régimen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general de concesión de subvenciones y ayudas del Ayuntamiento de Langreo y sus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Organismos Autónomos (BOPA 02/11/2016):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1. Procederá el reintegro de las cantidades percibidas con las subvenciones por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las siguientes causas: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a) Las de nulidad y anulabilidad contempladas en los artículos 47 a 52 de la Ley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39/2015 del Procedimiento Administrativo Común.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b) La carencia o insuficiencia de crédito de conformidad con lo establecido en el R.D.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Legislativo 2/2004, que aprueba el texto refundido de la ley de Haciendas Locales.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c) La obtención de la subvención falseando las condiciones requeridas u ocultando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aquellas que lo hubiesen impedido.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d) El incumplimiento total o parcial del objetivo, la actividad, proyecto o la no adopción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del comportamiento que fundamenta la concesión.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e) El incumplimiento de la obligación de justificación o la justificación insuficiente en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los términos establecidos en la presente Ordenanza y en la LGS.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f) El incumplimiento de la obligación de adoptar las medidas de difusión contenidas en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el apartado 4 del artículo 18 de la LGS.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g) La resistencia, excusa, obstrucción o negativa a las actuaciones de comprobación y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control financiero, así como el incumplimiento de las obligaciones contables, registrales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o de conservación de documentos cuando de ello se derive la imposibilidad de verificar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el empleo dado a los fondos recibidos o el cumplimiento del objetivo de la subvención.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h) El incumplimiento de las obligaciones impuestas a las entidades colaboradoras y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beneficiarios, así como los compromisos por estos asumidos.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i) Los demás supuestos previstos en la Ley General de Subvenciones o en la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normativa reguladora de la subvención.</w:t>
      </w:r>
    </w:p>
    <w:p w:rsidR="00027C2E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lastRenderedPageBreak/>
        <w:t>2. Las cantidades a reintegrar tendrán la consideración de ingresos de derecho público y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llevará aparejada la exigencia en concepto de interés de demora, del interés legal del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dinero incrementado en un 25% salvo que la Ley de Presupuestos del Estado establezca</w:t>
      </w: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otro diferente.</w:t>
      </w:r>
    </w:p>
    <w:p w:rsidR="00027C2E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3. En aquellos supuestos en que el cumplimiento se aproxime al cumplimiento total y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así se acredite con una actuación inequívocamente tendente a la satisfacción de sus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compromisos, la determinación de la cantidad a reintegrar se ajustará al principio de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proporcionalidad, según los criterios de graduación fijados en las Bases Reguladoras.</w:t>
      </w:r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4. Estarán obligados al reintegro los beneficiarios y las entidades colaboradoras en los</w:t>
      </w: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términos previstos en el artículo 40 de la Ley 38/2003, General de Subvenciones.</w:t>
      </w:r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5. El derecho a reconocer o liquidar el reintegro prescribirá a los cuatro años, plazo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cuyo cómputo e interrupción se regirá por lo disputo en el artículo 39 de la LGS.</w:t>
      </w:r>
    </w:p>
    <w:p w:rsidR="00027C2E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027C2E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El artículo 26.- procedimiento de reintegro, de la Ordenanza reguladora del régimen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general de concesión de subvenciones y ayudas del Ayuntamiento de Langreo y sus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Organismos Autónomos (BOPA 02/11/2016), establece: El régimen jurídico del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reintegro de las subvenciones será el previsto en el Titulo II de la Ley General de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Subvenciones y su correlativo del Reglamento General de Subvenciones.</w:t>
      </w:r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D77E43">
        <w:rPr>
          <w:rFonts w:ascii="Arial" w:hAnsi="Arial" w:cs="Arial"/>
          <w:b/>
          <w:bCs/>
          <w:color w:val="000000"/>
        </w:rPr>
        <w:t>16.- Cesiones de datos de carácter personal.</w:t>
      </w:r>
    </w:p>
    <w:p w:rsidR="00027C2E" w:rsidRPr="00D77E43" w:rsidRDefault="00027C2E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D77E43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“De conformidad con lo recogido en el Reglamento de Actividades de Tratamiento del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Ayuntamiento de Langreo, en el caso de la denominada “Subvenciones y Ayudas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municipales”, los datos contenidos en las solicitudes podrán ser cedidos, en caso de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necesidad, a autoridades administrativas, órganos judiciales y/o cuerpos y fuerzas de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seguridad. Todo ello en cumplimiento de la base jurídica del tratamiento de dicha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actividad que no es otra que la prevista en el artículo 6.1.e) del Reglamento General de</w:t>
      </w:r>
    </w:p>
    <w:p w:rsidR="00027C2E" w:rsidRPr="00D77E43" w:rsidRDefault="00D77E43" w:rsidP="00D77E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Protección de Datos (RGPD), al ser necesario para el cumplimiento de una misión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realizada en interés público o en el ejercicio de poderes públicos conferidos al</w:t>
      </w:r>
      <w:r w:rsidR="00027C2E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responsable del tratamiento.</w:t>
      </w:r>
    </w:p>
    <w:p w:rsidR="008A2C08" w:rsidRPr="00A61094" w:rsidRDefault="00D77E43" w:rsidP="00A610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D77E43">
        <w:rPr>
          <w:rFonts w:ascii="Arial" w:hAnsi="Arial" w:cs="Arial"/>
          <w:color w:val="000000"/>
        </w:rPr>
        <w:t>No obstante, la presentación de solicitud de subvención implicará la</w:t>
      </w:r>
      <w:r w:rsidR="00A61094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>aceptación de la cesión de los datos contenidos en la misma, así como de los datos</w:t>
      </w:r>
      <w:r w:rsidR="00A61094">
        <w:rPr>
          <w:rFonts w:ascii="Arial" w:hAnsi="Arial" w:cs="Arial"/>
          <w:color w:val="000000"/>
        </w:rPr>
        <w:t xml:space="preserve"> </w:t>
      </w:r>
      <w:r w:rsidRPr="00D77E43">
        <w:rPr>
          <w:rFonts w:ascii="Arial" w:hAnsi="Arial" w:cs="Arial"/>
          <w:color w:val="000000"/>
        </w:rPr>
        <w:t xml:space="preserve">relativos a la subvención, en </w:t>
      </w:r>
      <w:r w:rsidR="00A61094">
        <w:rPr>
          <w:rFonts w:ascii="Arial" w:hAnsi="Arial" w:cs="Arial"/>
          <w:color w:val="000000"/>
        </w:rPr>
        <w:t>los términos arriba expuestos”.</w:t>
      </w:r>
    </w:p>
    <w:sectPr w:rsidR="008A2C08" w:rsidRPr="00A610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9E6"/>
    <w:rsid w:val="00027C2E"/>
    <w:rsid w:val="001E72BA"/>
    <w:rsid w:val="002119E6"/>
    <w:rsid w:val="004F70BE"/>
    <w:rsid w:val="0066193C"/>
    <w:rsid w:val="008A2C08"/>
    <w:rsid w:val="009112F9"/>
    <w:rsid w:val="00A61094"/>
    <w:rsid w:val="00D7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B59F8"/>
  <w15:chartTrackingRefBased/>
  <w15:docId w15:val="{C820FC8B-D4C7-45AC-8ACD-54C3461C3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4660</Words>
  <Characters>25631</Characters>
  <Application>Microsoft Office Word</Application>
  <DocSecurity>0</DocSecurity>
  <Lines>213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López Sánchez</dc:creator>
  <cp:keywords/>
  <dc:description/>
  <cp:lastModifiedBy>Antonio López Sánchez</cp:lastModifiedBy>
  <cp:revision>3</cp:revision>
  <dcterms:created xsi:type="dcterms:W3CDTF">2025-10-01T06:13:00Z</dcterms:created>
  <dcterms:modified xsi:type="dcterms:W3CDTF">2025-10-06T08:19:00Z</dcterms:modified>
</cp:coreProperties>
</file>