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0D6" w:rsidRPr="00651A00" w:rsidRDefault="004840D6">
      <w:pPr>
        <w:jc w:val="both"/>
        <w:rPr>
          <w:rFonts w:ascii="Book Antiqua" w:hAnsi="Book Antiqua" w:cs="Verdana"/>
          <w:sz w:val="20"/>
          <w:szCs w:val="20"/>
        </w:rPr>
      </w:pPr>
    </w:p>
    <w:p w:rsidR="004840D6" w:rsidRPr="00651A00" w:rsidRDefault="004840D6">
      <w:pPr>
        <w:jc w:val="right"/>
        <w:rPr>
          <w:rFonts w:ascii="Book Antiqua" w:hAnsi="Book Antiqua" w:cs="Verdana"/>
          <w:sz w:val="20"/>
          <w:szCs w:val="20"/>
        </w:rPr>
      </w:pPr>
      <w:r w:rsidRPr="00651A00">
        <w:rPr>
          <w:rFonts w:ascii="Book Antiqua" w:hAnsi="Book Antiqua" w:cs="Book Antiqua"/>
          <w:sz w:val="20"/>
          <w:szCs w:val="20"/>
        </w:rPr>
        <w:t>2025K9920009</w:t>
      </w:r>
    </w:p>
    <w:p w:rsidR="003C3DCC" w:rsidRPr="00651A00" w:rsidRDefault="003C3DCC" w:rsidP="003C3DCC">
      <w:pPr>
        <w:jc w:val="both"/>
        <w:rPr>
          <w:rFonts w:ascii="Book Antiqua" w:hAnsi="Book Antiqua" w:cs="Verdana"/>
          <w:sz w:val="20"/>
          <w:szCs w:val="20"/>
        </w:rPr>
      </w:pPr>
    </w:p>
    <w:p w:rsidR="003C3DCC" w:rsidRPr="008E13C4" w:rsidRDefault="003C3DCC" w:rsidP="003C3DCC">
      <w:pPr>
        <w:jc w:val="both"/>
        <w:rPr>
          <w:rFonts w:ascii="Book Antiqua" w:hAnsi="Book Antiqua" w:cs="Verdana"/>
          <w:sz w:val="22"/>
          <w:szCs w:val="22"/>
        </w:rPr>
      </w:pPr>
      <w:bookmarkStart w:id="0" w:name="_GoBack"/>
      <w:bookmarkEnd w:id="0"/>
    </w:p>
    <w:p w:rsidR="008E13C4" w:rsidRPr="008E13C4" w:rsidRDefault="003C3DCC" w:rsidP="003C3DCC">
      <w:pPr>
        <w:ind w:firstLine="708"/>
        <w:jc w:val="both"/>
        <w:rPr>
          <w:rFonts w:ascii="Book Antiqua" w:hAnsi="Book Antiqua" w:cs="Calibri"/>
          <w:kern w:val="1"/>
          <w:sz w:val="22"/>
          <w:szCs w:val="22"/>
        </w:rPr>
      </w:pPr>
      <w:r w:rsidRPr="008E13C4">
        <w:rPr>
          <w:rFonts w:ascii="Book Antiqua" w:hAnsi="Book Antiqua" w:cs="Calibri"/>
          <w:kern w:val="1"/>
          <w:sz w:val="22"/>
          <w:szCs w:val="22"/>
        </w:rPr>
        <w:t>La ASOCIACIÓN ALPROJA organiza anualmente</w:t>
      </w:r>
      <w:r w:rsidR="008E13C4" w:rsidRPr="008E13C4">
        <w:rPr>
          <w:rFonts w:ascii="Book Antiqua" w:hAnsi="Book Antiqua" w:cs="Calibri"/>
          <w:kern w:val="1"/>
          <w:sz w:val="22"/>
          <w:szCs w:val="22"/>
        </w:rPr>
        <w:t xml:space="preserve"> la obra de teatro de las Fiestas Vascas</w:t>
      </w:r>
      <w:r w:rsidRPr="008E13C4">
        <w:rPr>
          <w:rFonts w:ascii="Book Antiqua" w:hAnsi="Book Antiqua" w:cs="Calibri"/>
          <w:kern w:val="1"/>
          <w:sz w:val="22"/>
          <w:szCs w:val="22"/>
        </w:rPr>
        <w:t xml:space="preserve"> </w:t>
      </w:r>
      <w:r w:rsidR="008E13C4" w:rsidRPr="008E13C4">
        <w:rPr>
          <w:rFonts w:ascii="Book Antiqua" w:hAnsi="Book Antiqua" w:cs="Calibri"/>
          <w:kern w:val="1"/>
          <w:sz w:val="22"/>
          <w:szCs w:val="22"/>
        </w:rPr>
        <w:t>y el Departamento de Cultura de este Ayuntamiento considera que este evento es de interés municipal, motivo por el que en el presupuesto del año 2025 se ha previsto una partida presupuestaria nominativa para subvencionar a esta entidad. Por tanto, esta subvención se concederá directamente, mediante decreto.</w:t>
      </w:r>
    </w:p>
    <w:p w:rsidR="003C3DCC" w:rsidRPr="008E13C4" w:rsidRDefault="003C3DCC" w:rsidP="003C3DCC">
      <w:pPr>
        <w:ind w:firstLine="708"/>
        <w:jc w:val="both"/>
        <w:rPr>
          <w:rFonts w:ascii="Book Antiqua" w:hAnsi="Book Antiqua" w:cs="Calibri"/>
          <w:kern w:val="1"/>
          <w:sz w:val="22"/>
          <w:szCs w:val="22"/>
        </w:rPr>
      </w:pPr>
    </w:p>
    <w:p w:rsidR="003C3DCC" w:rsidRPr="008E13C4" w:rsidRDefault="008E13C4" w:rsidP="003C3DCC">
      <w:pPr>
        <w:pStyle w:val="Gorputz-testua"/>
        <w:spacing w:after="0"/>
        <w:ind w:firstLine="709"/>
        <w:rPr>
          <w:rFonts w:ascii="Book Antiqua" w:hAnsi="Book Antiqua" w:cs="Calibri"/>
          <w:sz w:val="22"/>
          <w:szCs w:val="22"/>
        </w:rPr>
      </w:pPr>
      <w:r w:rsidRPr="008E13C4">
        <w:rPr>
          <w:rFonts w:ascii="Book Antiqua" w:hAnsi="Book Antiqua" w:cs="Calibri"/>
          <w:color w:val="000000"/>
          <w:sz w:val="22"/>
          <w:szCs w:val="22"/>
          <w:shd w:val="clear" w:color="auto" w:fill="FFFFFF"/>
        </w:rPr>
        <w:t xml:space="preserve">A propuesta del Departamento de Cultura, </w:t>
      </w:r>
      <w:r w:rsidRPr="008E13C4">
        <w:rPr>
          <w:rFonts w:ascii="Book Antiqua" w:hAnsi="Book Antiqua" w:cs="Calibri"/>
          <w:b/>
          <w:bCs/>
          <w:color w:val="000000"/>
          <w:sz w:val="22"/>
          <w:szCs w:val="22"/>
          <w:shd w:val="clear" w:color="auto" w:fill="FFFFFF"/>
        </w:rPr>
        <w:t>RESUELVO</w:t>
      </w:r>
      <w:r w:rsidR="003C3DCC" w:rsidRPr="008E13C4">
        <w:rPr>
          <w:rStyle w:val="normaltextrun"/>
          <w:rFonts w:ascii="Book Antiqua" w:hAnsi="Book Antiqua" w:cs="Calibri"/>
          <w:color w:val="000000"/>
          <w:sz w:val="22"/>
          <w:szCs w:val="22"/>
          <w:shd w:val="clear" w:color="auto" w:fill="FFFFFF"/>
        </w:rPr>
        <w:t>:</w:t>
      </w:r>
    </w:p>
    <w:p w:rsidR="003C3DCC" w:rsidRPr="008E13C4" w:rsidRDefault="003C3DCC" w:rsidP="003C3DCC">
      <w:pPr>
        <w:pStyle w:val="Gorputz-testua"/>
        <w:spacing w:after="0"/>
        <w:rPr>
          <w:rFonts w:ascii="Book Antiqua" w:hAnsi="Book Antiqua" w:cs="Calibri"/>
          <w:sz w:val="22"/>
          <w:szCs w:val="22"/>
        </w:rPr>
      </w:pPr>
    </w:p>
    <w:p w:rsidR="003C3DCC" w:rsidRPr="008E13C4" w:rsidRDefault="008E13C4" w:rsidP="003C3DCC">
      <w:pPr>
        <w:pStyle w:val="Gorputz-testua21"/>
        <w:widowControl/>
        <w:ind w:firstLine="709"/>
        <w:rPr>
          <w:rFonts w:cs="Calibri"/>
          <w:sz w:val="22"/>
          <w:szCs w:val="22"/>
        </w:rPr>
      </w:pPr>
      <w:proofErr w:type="gramStart"/>
      <w:r w:rsidRPr="008E13C4">
        <w:rPr>
          <w:rFonts w:cs="Calibri"/>
          <w:b/>
          <w:bCs/>
          <w:sz w:val="22"/>
          <w:szCs w:val="22"/>
          <w:u w:val="single"/>
        </w:rPr>
        <w:t>Primero</w:t>
      </w:r>
      <w:r w:rsidRPr="008E13C4">
        <w:rPr>
          <w:rFonts w:cs="Calibri"/>
          <w:sz w:val="22"/>
          <w:szCs w:val="22"/>
        </w:rPr>
        <w:t>.-</w:t>
      </w:r>
      <w:proofErr w:type="gramEnd"/>
      <w:r w:rsidRPr="008E13C4">
        <w:rPr>
          <w:rFonts w:cs="Calibri"/>
          <w:sz w:val="22"/>
          <w:szCs w:val="22"/>
        </w:rPr>
        <w:t xml:space="preserve"> Aprobar el siguiente gasto</w:t>
      </w:r>
      <w:r w:rsidR="003C3DCC" w:rsidRPr="008E13C4">
        <w:rPr>
          <w:rFonts w:cs="Calibri"/>
          <w:sz w:val="22"/>
          <w:szCs w:val="22"/>
        </w:rPr>
        <w:t>:</w:t>
      </w:r>
    </w:p>
    <w:p w:rsidR="003C3DCC" w:rsidRPr="008E13C4" w:rsidRDefault="003C3DCC" w:rsidP="003C3DCC">
      <w:pPr>
        <w:pStyle w:val="Gorputz-testua21"/>
        <w:widowControl/>
        <w:ind w:firstLine="709"/>
        <w:rPr>
          <w:rFonts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0"/>
        <w:gridCol w:w="4250"/>
        <w:gridCol w:w="2404"/>
      </w:tblGrid>
      <w:tr w:rsidR="003C3DCC" w:rsidRPr="008E13C4" w:rsidTr="00886944">
        <w:trPr>
          <w:jc w:val="center"/>
        </w:trPr>
        <w:tc>
          <w:tcPr>
            <w:tcW w:w="1842" w:type="dxa"/>
            <w:shd w:val="clear" w:color="auto" w:fill="auto"/>
          </w:tcPr>
          <w:p w:rsidR="003C3DCC" w:rsidRPr="008E13C4" w:rsidRDefault="003C3DCC" w:rsidP="008E13C4">
            <w:pPr>
              <w:pStyle w:val="Gorputz-testua21"/>
              <w:widowControl/>
              <w:jc w:val="center"/>
              <w:rPr>
                <w:rFonts w:cs="Calibri"/>
                <w:sz w:val="22"/>
                <w:szCs w:val="22"/>
              </w:rPr>
            </w:pPr>
            <w:r w:rsidRPr="008E13C4">
              <w:rPr>
                <w:rFonts w:cs="Calibri"/>
                <w:sz w:val="22"/>
                <w:szCs w:val="22"/>
              </w:rPr>
              <w:t>E</w:t>
            </w:r>
            <w:r w:rsidR="008E13C4" w:rsidRPr="008E13C4">
              <w:rPr>
                <w:rFonts w:cs="Calibri"/>
                <w:sz w:val="22"/>
                <w:szCs w:val="22"/>
              </w:rPr>
              <w:t>jercicio</w:t>
            </w:r>
          </w:p>
        </w:tc>
        <w:tc>
          <w:tcPr>
            <w:tcW w:w="4256" w:type="dxa"/>
            <w:shd w:val="clear" w:color="auto" w:fill="auto"/>
          </w:tcPr>
          <w:p w:rsidR="003C3DCC" w:rsidRPr="008E13C4" w:rsidRDefault="008E13C4" w:rsidP="00886944">
            <w:pPr>
              <w:pStyle w:val="Gorputz-testua21"/>
              <w:widowControl/>
              <w:jc w:val="center"/>
              <w:rPr>
                <w:rFonts w:cs="Calibri"/>
                <w:sz w:val="22"/>
                <w:szCs w:val="22"/>
              </w:rPr>
            </w:pPr>
            <w:r w:rsidRPr="008E13C4">
              <w:rPr>
                <w:rFonts w:cs="Calibri"/>
                <w:sz w:val="22"/>
                <w:szCs w:val="22"/>
              </w:rPr>
              <w:t>Aplicación presupuestaria</w:t>
            </w:r>
          </w:p>
        </w:tc>
        <w:tc>
          <w:tcPr>
            <w:tcW w:w="2407" w:type="dxa"/>
            <w:shd w:val="clear" w:color="auto" w:fill="auto"/>
          </w:tcPr>
          <w:p w:rsidR="003C3DCC" w:rsidRPr="008E13C4" w:rsidRDefault="008E13C4" w:rsidP="00886944">
            <w:pPr>
              <w:pStyle w:val="Gorputz-testua21"/>
              <w:widowControl/>
              <w:jc w:val="center"/>
              <w:rPr>
                <w:rFonts w:cs="Calibri"/>
                <w:sz w:val="22"/>
                <w:szCs w:val="22"/>
              </w:rPr>
            </w:pPr>
            <w:r w:rsidRPr="008E13C4">
              <w:rPr>
                <w:rFonts w:cs="Calibri"/>
                <w:sz w:val="22"/>
                <w:szCs w:val="22"/>
              </w:rPr>
              <w:t>Importe</w:t>
            </w:r>
          </w:p>
        </w:tc>
      </w:tr>
      <w:tr w:rsidR="003C3DCC" w:rsidRPr="008E13C4" w:rsidTr="00886944">
        <w:trPr>
          <w:jc w:val="center"/>
        </w:trPr>
        <w:tc>
          <w:tcPr>
            <w:tcW w:w="1842" w:type="dxa"/>
            <w:shd w:val="clear" w:color="auto" w:fill="auto"/>
          </w:tcPr>
          <w:p w:rsidR="003C3DCC" w:rsidRPr="008E13C4" w:rsidRDefault="003C3DCC" w:rsidP="00886944">
            <w:pPr>
              <w:pStyle w:val="Gorputz-testua21"/>
              <w:widowControl/>
              <w:jc w:val="center"/>
              <w:rPr>
                <w:rFonts w:cs="Calibri"/>
                <w:sz w:val="22"/>
                <w:szCs w:val="22"/>
              </w:rPr>
            </w:pPr>
            <w:r w:rsidRPr="008E13C4">
              <w:rPr>
                <w:rFonts w:cs="Calibri"/>
                <w:sz w:val="22"/>
                <w:szCs w:val="22"/>
              </w:rPr>
              <w:t>2025</w:t>
            </w:r>
          </w:p>
        </w:tc>
        <w:tc>
          <w:tcPr>
            <w:tcW w:w="4256" w:type="dxa"/>
            <w:shd w:val="clear" w:color="auto" w:fill="auto"/>
          </w:tcPr>
          <w:p w:rsidR="003C3DCC" w:rsidRPr="008E13C4" w:rsidRDefault="003C3DCC" w:rsidP="00886944">
            <w:pPr>
              <w:pStyle w:val="Gorputz-testua21"/>
              <w:widowControl/>
              <w:jc w:val="center"/>
              <w:rPr>
                <w:rFonts w:cs="Calibri"/>
                <w:sz w:val="22"/>
                <w:szCs w:val="22"/>
              </w:rPr>
            </w:pPr>
            <w:r w:rsidRPr="008E13C4">
              <w:rPr>
                <w:rFonts w:cs="Calibri"/>
                <w:sz w:val="22"/>
                <w:szCs w:val="22"/>
                <w:lang w:eastAsia="es-ES"/>
              </w:rPr>
              <w:t>1 0601.481.09.334.30 2025 (7436)</w:t>
            </w:r>
          </w:p>
        </w:tc>
        <w:tc>
          <w:tcPr>
            <w:tcW w:w="2407" w:type="dxa"/>
            <w:shd w:val="clear" w:color="auto" w:fill="auto"/>
          </w:tcPr>
          <w:p w:rsidR="003C3DCC" w:rsidRPr="008E13C4" w:rsidRDefault="003C3DCC" w:rsidP="00886944">
            <w:pPr>
              <w:pStyle w:val="Gorputz-testua21"/>
              <w:widowControl/>
              <w:jc w:val="center"/>
              <w:rPr>
                <w:rFonts w:cs="Calibri"/>
                <w:sz w:val="22"/>
                <w:szCs w:val="22"/>
              </w:rPr>
            </w:pPr>
            <w:r w:rsidRPr="008E13C4">
              <w:rPr>
                <w:rFonts w:cs="Calibri"/>
                <w:sz w:val="22"/>
                <w:szCs w:val="22"/>
                <w:lang w:eastAsia="es-ES"/>
              </w:rPr>
              <w:t>10.000,00 €</w:t>
            </w:r>
          </w:p>
        </w:tc>
      </w:tr>
    </w:tbl>
    <w:p w:rsidR="003C3DCC" w:rsidRPr="008E13C4" w:rsidRDefault="003C3DCC" w:rsidP="003C3DCC">
      <w:pPr>
        <w:pStyle w:val="Gorputz-testua21"/>
        <w:widowControl/>
        <w:ind w:firstLine="709"/>
        <w:rPr>
          <w:rFonts w:cs="Calibri"/>
          <w:sz w:val="22"/>
          <w:szCs w:val="22"/>
        </w:rPr>
      </w:pPr>
    </w:p>
    <w:p w:rsidR="008E13C4" w:rsidRPr="008E13C4" w:rsidRDefault="008E13C4" w:rsidP="003C3DCC">
      <w:pPr>
        <w:pStyle w:val="Gorputz-testua21"/>
        <w:widowControl/>
        <w:ind w:firstLine="709"/>
        <w:rPr>
          <w:rFonts w:cs="Calibri"/>
          <w:b/>
          <w:sz w:val="22"/>
          <w:szCs w:val="22"/>
          <w:u w:val="single"/>
        </w:rPr>
      </w:pPr>
      <w:proofErr w:type="gramStart"/>
      <w:r w:rsidRPr="008E13C4">
        <w:rPr>
          <w:rFonts w:cs="Calibri"/>
          <w:b/>
          <w:bCs/>
          <w:sz w:val="22"/>
          <w:szCs w:val="22"/>
          <w:u w:val="single"/>
        </w:rPr>
        <w:t>Segundo</w:t>
      </w:r>
      <w:r w:rsidRPr="008E13C4">
        <w:rPr>
          <w:rFonts w:cs="Calibri"/>
          <w:sz w:val="22"/>
          <w:szCs w:val="22"/>
        </w:rPr>
        <w:t>.-</w:t>
      </w:r>
      <w:proofErr w:type="gramEnd"/>
      <w:r w:rsidRPr="008E13C4">
        <w:rPr>
          <w:rFonts w:cs="Calibri"/>
          <w:sz w:val="22"/>
          <w:szCs w:val="22"/>
        </w:rPr>
        <w:t xml:space="preserve"> De conformidad con lo establecido en el artículo 22.2a) de la Ley 38/2003, del 17 de noviembre, conceder a la asociación ALPROJA una subvención nominativa por un importe máximo de 10.000,00 euros. para el año 2025</w:t>
      </w:r>
    </w:p>
    <w:p w:rsidR="008E13C4" w:rsidRPr="008E13C4" w:rsidRDefault="008E13C4" w:rsidP="003C3DCC">
      <w:pPr>
        <w:pStyle w:val="Gorputz-testua21"/>
        <w:widowControl/>
        <w:ind w:firstLine="709"/>
        <w:rPr>
          <w:rFonts w:cs="Calibri"/>
          <w:sz w:val="22"/>
          <w:szCs w:val="22"/>
        </w:rPr>
      </w:pPr>
    </w:p>
    <w:p w:rsidR="003C3DCC" w:rsidRPr="008E13C4" w:rsidRDefault="008E13C4" w:rsidP="003C3DCC">
      <w:pPr>
        <w:pStyle w:val="Gorputz-testua21"/>
        <w:widowControl/>
        <w:ind w:firstLine="709"/>
        <w:rPr>
          <w:rFonts w:cs="Calibri"/>
          <w:sz w:val="22"/>
          <w:szCs w:val="22"/>
        </w:rPr>
      </w:pPr>
      <w:r w:rsidRPr="008E13C4">
        <w:rPr>
          <w:rFonts w:cs="Calibri"/>
          <w:sz w:val="22"/>
          <w:szCs w:val="22"/>
        </w:rPr>
        <w:t>La alteración de las condiciones tenidas en cuenta para la concesión de la subvención, y</w:t>
      </w:r>
      <w:r w:rsidR="00435A84">
        <w:rPr>
          <w:rFonts w:cs="Calibri"/>
          <w:sz w:val="22"/>
          <w:szCs w:val="22"/>
        </w:rPr>
        <w:t>,</w:t>
      </w:r>
      <w:r w:rsidRPr="008E13C4">
        <w:rPr>
          <w:rFonts w:cs="Calibri"/>
          <w:sz w:val="22"/>
          <w:szCs w:val="22"/>
        </w:rPr>
        <w:t xml:space="preserve"> en todo caso</w:t>
      </w:r>
      <w:r w:rsidR="00435A84">
        <w:rPr>
          <w:rFonts w:cs="Calibri"/>
          <w:sz w:val="22"/>
          <w:szCs w:val="22"/>
        </w:rPr>
        <w:t>,</w:t>
      </w:r>
      <w:r w:rsidRPr="008E13C4">
        <w:rPr>
          <w:rFonts w:cs="Calibri"/>
          <w:sz w:val="22"/>
          <w:szCs w:val="22"/>
        </w:rPr>
        <w:t xml:space="preserve"> la obtención concurrente de ayudas o subvenciones otorgadas por otras administraciones o entes públicos o privados y, en su caso, de cualesquiera otros ingresos o recursos para la misma finalidad, podrá dar lugar a la modificación de la resolución de concesión (ver artículo 10 de la ORDENANZA REGULADORA DE SUBVENCIONES DEL AYUNTAMIENTO DE ZARAUTZ).</w:t>
      </w:r>
    </w:p>
    <w:p w:rsidR="008E13C4" w:rsidRDefault="008E13C4" w:rsidP="003C3DCC">
      <w:pPr>
        <w:pStyle w:val="Gorputz-testua21"/>
        <w:widowControl/>
        <w:ind w:firstLine="709"/>
        <w:rPr>
          <w:rFonts w:cs="Calibri"/>
          <w:sz w:val="22"/>
          <w:szCs w:val="22"/>
        </w:rPr>
      </w:pPr>
    </w:p>
    <w:p w:rsidR="008E13C4" w:rsidRPr="008E13C4" w:rsidRDefault="008E13C4" w:rsidP="003C3DCC">
      <w:pPr>
        <w:pStyle w:val="Gorputz-testua21"/>
        <w:widowControl/>
        <w:ind w:firstLine="709"/>
        <w:rPr>
          <w:rFonts w:cs="Calibri"/>
          <w:sz w:val="22"/>
          <w:szCs w:val="22"/>
        </w:rPr>
      </w:pPr>
      <w:proofErr w:type="gramStart"/>
      <w:r w:rsidRPr="008E13C4">
        <w:rPr>
          <w:rFonts w:cs="Calibri"/>
          <w:b/>
          <w:bCs/>
          <w:sz w:val="22"/>
          <w:szCs w:val="22"/>
          <w:u w:val="single"/>
        </w:rPr>
        <w:t>Tercero</w:t>
      </w:r>
      <w:r w:rsidRPr="008E13C4">
        <w:rPr>
          <w:rFonts w:cs="Calibri"/>
          <w:b/>
          <w:sz w:val="22"/>
          <w:szCs w:val="22"/>
          <w:u w:val="single"/>
        </w:rPr>
        <w:t>.-</w:t>
      </w:r>
      <w:proofErr w:type="gramEnd"/>
      <w:r w:rsidRPr="008E13C4">
        <w:rPr>
          <w:rFonts w:cs="Calibri"/>
          <w:b/>
          <w:sz w:val="22"/>
          <w:szCs w:val="22"/>
          <w:u w:val="single"/>
        </w:rPr>
        <w:t xml:space="preserve"> </w:t>
      </w:r>
      <w:r w:rsidRPr="008E13C4">
        <w:rPr>
          <w:rFonts w:cs="Calibri"/>
          <w:sz w:val="22"/>
          <w:szCs w:val="22"/>
        </w:rPr>
        <w:t xml:space="preserve">Tras la firma del presente decreto, efectuar el pago de 7.000,00 € a la asociación </w:t>
      </w:r>
      <w:r>
        <w:rPr>
          <w:rFonts w:cs="Calibri"/>
          <w:sz w:val="22"/>
          <w:szCs w:val="22"/>
        </w:rPr>
        <w:t>ALPROJA</w:t>
      </w:r>
      <w:r w:rsidRPr="008E13C4">
        <w:rPr>
          <w:rFonts w:cs="Calibri"/>
          <w:sz w:val="22"/>
          <w:szCs w:val="22"/>
        </w:rPr>
        <w:t xml:space="preserve"> (70 % de la subvención). El 30 % restante (3.000,00</w:t>
      </w:r>
      <w:r w:rsidR="005A3648">
        <w:rPr>
          <w:rFonts w:cs="Calibri"/>
          <w:sz w:val="22"/>
          <w:szCs w:val="22"/>
        </w:rPr>
        <w:t xml:space="preserve"> </w:t>
      </w:r>
      <w:r w:rsidRPr="008E13C4">
        <w:rPr>
          <w:rFonts w:cs="Calibri"/>
          <w:sz w:val="22"/>
          <w:szCs w:val="22"/>
        </w:rPr>
        <w:t>€) se abonará previa justificación de la utilización de la subvención</w:t>
      </w:r>
      <w:r w:rsidR="00902557">
        <w:rPr>
          <w:rFonts w:cs="Calibri"/>
          <w:sz w:val="22"/>
          <w:szCs w:val="22"/>
        </w:rPr>
        <w:t>.</w:t>
      </w:r>
    </w:p>
    <w:p w:rsidR="003C3DCC" w:rsidRPr="008E13C4" w:rsidRDefault="003C3DCC" w:rsidP="003C3DCC">
      <w:pPr>
        <w:pStyle w:val="paragraph"/>
        <w:spacing w:before="0" w:beforeAutospacing="0" w:after="0" w:afterAutospacing="0"/>
        <w:ind w:firstLine="705"/>
        <w:jc w:val="both"/>
        <w:textAlignment w:val="baseline"/>
        <w:rPr>
          <w:rStyle w:val="normaltextrun"/>
          <w:rFonts w:ascii="Book Antiqua" w:hAnsi="Book Antiqua" w:cs="Calibri"/>
          <w:color w:val="000000"/>
          <w:sz w:val="22"/>
          <w:szCs w:val="22"/>
        </w:rPr>
      </w:pPr>
    </w:p>
    <w:p w:rsidR="003C3DCC" w:rsidRPr="008E13C4" w:rsidRDefault="00E0372E" w:rsidP="003C3DCC">
      <w:pPr>
        <w:pStyle w:val="paragraph"/>
        <w:spacing w:before="0" w:beforeAutospacing="0" w:after="0" w:afterAutospacing="0"/>
        <w:ind w:firstLine="705"/>
        <w:jc w:val="both"/>
        <w:textAlignment w:val="baseline"/>
        <w:rPr>
          <w:rStyle w:val="normaltextrun"/>
          <w:rFonts w:ascii="Book Antiqua" w:hAnsi="Book Antiqua" w:cs="Calibri"/>
          <w:color w:val="000000"/>
          <w:sz w:val="22"/>
          <w:szCs w:val="22"/>
        </w:rPr>
      </w:pPr>
      <w:r w:rsidRPr="00E0372E">
        <w:rPr>
          <w:rStyle w:val="normaltextrun"/>
          <w:rFonts w:ascii="Book Antiqua" w:hAnsi="Book Antiqua" w:cs="Calibri"/>
          <w:color w:val="000000"/>
          <w:sz w:val="22"/>
          <w:szCs w:val="22"/>
        </w:rPr>
        <w:t>Para el pago del anticipo no será obligatoria la constitución de garantía alguna</w:t>
      </w:r>
      <w:r w:rsidR="003C3DCC" w:rsidRPr="008E13C4">
        <w:rPr>
          <w:rStyle w:val="normaltextrun"/>
          <w:rFonts w:ascii="Book Antiqua" w:hAnsi="Book Antiqua" w:cs="Calibri"/>
          <w:color w:val="000000"/>
          <w:sz w:val="22"/>
          <w:szCs w:val="22"/>
        </w:rPr>
        <w:t>.</w:t>
      </w:r>
    </w:p>
    <w:p w:rsidR="003C3DCC" w:rsidRDefault="003C3DCC" w:rsidP="003C3DCC">
      <w:pPr>
        <w:pStyle w:val="Gorputz-testua21"/>
        <w:widowControl/>
        <w:ind w:firstLine="709"/>
        <w:rPr>
          <w:rFonts w:cs="Calibri"/>
          <w:sz w:val="22"/>
          <w:szCs w:val="22"/>
        </w:rPr>
      </w:pPr>
    </w:p>
    <w:p w:rsidR="005D1BC2" w:rsidRDefault="005D1BC2" w:rsidP="003C3DCC">
      <w:pPr>
        <w:pStyle w:val="Gorputz-testua21"/>
        <w:widowControl/>
        <w:ind w:firstLine="709"/>
        <w:rPr>
          <w:rFonts w:cs="Calibri"/>
          <w:sz w:val="22"/>
          <w:szCs w:val="22"/>
        </w:rPr>
      </w:pPr>
      <w:proofErr w:type="gramStart"/>
      <w:r w:rsidRPr="000312DE">
        <w:rPr>
          <w:rFonts w:cs="Calibri"/>
          <w:b/>
          <w:sz w:val="22"/>
          <w:szCs w:val="22"/>
          <w:u w:val="single"/>
        </w:rPr>
        <w:t>Cuarto</w:t>
      </w:r>
      <w:r w:rsidRPr="000312DE">
        <w:rPr>
          <w:rFonts w:cs="Calibri"/>
          <w:sz w:val="22"/>
          <w:szCs w:val="22"/>
        </w:rPr>
        <w:t>.-</w:t>
      </w:r>
      <w:proofErr w:type="gramEnd"/>
      <w:r w:rsidRPr="000312DE">
        <w:rPr>
          <w:rFonts w:cs="Calibri"/>
          <w:sz w:val="22"/>
          <w:szCs w:val="22"/>
        </w:rPr>
        <w:t xml:space="preserve"> Registrar en la BASE DE DATOS NACIONAL DE SUBVENCIONES (BDNS) la información requerida, por los medios electrónicos que ésta proporcione, acompañada del texto de la concesión, de su extracto y de sus datos estructurados</w:t>
      </w:r>
      <w:r>
        <w:rPr>
          <w:rFonts w:cs="Calibri"/>
          <w:sz w:val="22"/>
          <w:szCs w:val="22"/>
        </w:rPr>
        <w:t>.</w:t>
      </w:r>
    </w:p>
    <w:p w:rsidR="005D1BC2" w:rsidRPr="008E13C4" w:rsidRDefault="005D1BC2" w:rsidP="003C3DCC">
      <w:pPr>
        <w:pStyle w:val="Gorputz-testua21"/>
        <w:widowControl/>
        <w:ind w:firstLine="709"/>
        <w:rPr>
          <w:rFonts w:cs="Calibri"/>
          <w:sz w:val="22"/>
          <w:szCs w:val="22"/>
        </w:rPr>
      </w:pPr>
    </w:p>
    <w:p w:rsidR="003C3DCC" w:rsidRPr="008E13C4" w:rsidRDefault="005D1BC2" w:rsidP="003C3DCC">
      <w:pPr>
        <w:pStyle w:val="Gorputz-testua21"/>
        <w:widowControl/>
        <w:ind w:firstLine="709"/>
        <w:rPr>
          <w:rFonts w:cs="Calibri"/>
          <w:sz w:val="22"/>
          <w:szCs w:val="22"/>
        </w:rPr>
      </w:pPr>
      <w:proofErr w:type="gramStart"/>
      <w:r w:rsidRPr="000312DE">
        <w:rPr>
          <w:rFonts w:cs="Calibri"/>
          <w:b/>
          <w:bCs/>
          <w:sz w:val="22"/>
          <w:szCs w:val="22"/>
          <w:u w:val="single"/>
        </w:rPr>
        <w:t>Quinto</w:t>
      </w:r>
      <w:r w:rsidRPr="000312DE">
        <w:rPr>
          <w:rFonts w:cs="Calibri"/>
          <w:sz w:val="22"/>
          <w:szCs w:val="22"/>
        </w:rPr>
        <w:t>.-</w:t>
      </w:r>
      <w:proofErr w:type="gramEnd"/>
      <w:r w:rsidRPr="000312DE">
        <w:rPr>
          <w:rFonts w:cs="Calibri"/>
          <w:sz w:val="22"/>
          <w:szCs w:val="22"/>
        </w:rPr>
        <w:t xml:space="preserve"> La subvención será regulada conforme a los siguientes puntos</w:t>
      </w:r>
      <w:r w:rsidR="003C3DCC" w:rsidRPr="008E13C4">
        <w:rPr>
          <w:rFonts w:cs="Calibri"/>
          <w:sz w:val="22"/>
          <w:szCs w:val="22"/>
        </w:rPr>
        <w:t>:</w:t>
      </w:r>
    </w:p>
    <w:p w:rsidR="003C3DCC" w:rsidRPr="008E13C4" w:rsidRDefault="003C3DCC" w:rsidP="003C3DCC">
      <w:pPr>
        <w:pStyle w:val="Gorputz-testua21"/>
        <w:widowControl/>
        <w:rPr>
          <w:rFonts w:cs="Calibri"/>
          <w:sz w:val="20"/>
        </w:rPr>
      </w:pPr>
    </w:p>
    <w:p w:rsidR="003C3DCC" w:rsidRPr="008E13C4" w:rsidRDefault="003C3DCC" w:rsidP="003C3DCC">
      <w:pPr>
        <w:pStyle w:val="Gorputz-testua21"/>
        <w:widowControl/>
        <w:rPr>
          <w:rFonts w:cs="Calibri"/>
          <w:sz w:val="20"/>
        </w:rPr>
      </w:pPr>
    </w:p>
    <w:p w:rsidR="003C3DCC" w:rsidRPr="008E13C4" w:rsidRDefault="003C3DCC" w:rsidP="003C3DCC">
      <w:pPr>
        <w:pStyle w:val="Gorputz-testua21"/>
        <w:widowControl/>
        <w:rPr>
          <w:rFonts w:cs="Calibri"/>
          <w:sz w:val="20"/>
        </w:rPr>
      </w:pPr>
      <w:r w:rsidRPr="008E13C4">
        <w:rPr>
          <w:rFonts w:cs="Calibri"/>
          <w:b/>
          <w:bCs/>
          <w:sz w:val="20"/>
        </w:rPr>
        <w:t>1.-</w:t>
      </w:r>
      <w:r w:rsidRPr="008E13C4">
        <w:rPr>
          <w:rFonts w:cs="Calibri"/>
          <w:b/>
          <w:bCs/>
          <w:sz w:val="20"/>
        </w:rPr>
        <w:tab/>
      </w:r>
      <w:r w:rsidR="005D1BC2">
        <w:rPr>
          <w:rFonts w:cs="Calibri"/>
          <w:b/>
          <w:bCs/>
          <w:sz w:val="20"/>
        </w:rPr>
        <w:t xml:space="preserve">Objeto </w:t>
      </w:r>
    </w:p>
    <w:p w:rsidR="003C3DCC" w:rsidRPr="008E13C4" w:rsidRDefault="003C3DCC" w:rsidP="003C3DCC">
      <w:pPr>
        <w:pStyle w:val="Gorputz-testua21"/>
        <w:widowControl/>
        <w:rPr>
          <w:rFonts w:cs="Calibri"/>
          <w:sz w:val="20"/>
        </w:rPr>
      </w:pPr>
    </w:p>
    <w:p w:rsidR="005D1BC2" w:rsidRDefault="005D1BC2" w:rsidP="003C3DCC">
      <w:pPr>
        <w:pStyle w:val="Gorputz-testua21"/>
        <w:widowControl/>
        <w:ind w:firstLine="708"/>
        <w:rPr>
          <w:rFonts w:cs="Calibri"/>
          <w:sz w:val="20"/>
          <w:lang w:eastAsia="zh-CN"/>
        </w:rPr>
      </w:pPr>
      <w:r w:rsidRPr="005D1BC2">
        <w:rPr>
          <w:rFonts w:cs="Calibri"/>
          <w:sz w:val="20"/>
          <w:lang w:eastAsia="zh-CN"/>
        </w:rPr>
        <w:t>La citada subvención tiene por objeto la organización de su actividad anual de 2025.</w:t>
      </w:r>
    </w:p>
    <w:p w:rsidR="003C3DCC" w:rsidRDefault="003C3DCC" w:rsidP="003C3DCC">
      <w:pPr>
        <w:pStyle w:val="Gorputz-testua21"/>
        <w:widowControl/>
        <w:ind w:firstLine="708"/>
        <w:rPr>
          <w:rFonts w:cs="Calibri"/>
          <w:i/>
          <w:sz w:val="20"/>
        </w:rPr>
      </w:pPr>
    </w:p>
    <w:p w:rsidR="003C3DCC" w:rsidRPr="008E13C4" w:rsidRDefault="005D1BC2" w:rsidP="005D1BC2">
      <w:pPr>
        <w:pStyle w:val="Gorputz-testua21"/>
        <w:widowControl/>
        <w:ind w:firstLine="708"/>
        <w:rPr>
          <w:rFonts w:cs="Calibri"/>
        </w:rPr>
      </w:pPr>
      <w:r w:rsidRPr="005D1BC2">
        <w:rPr>
          <w:rFonts w:cs="Calibri"/>
          <w:sz w:val="20"/>
        </w:rPr>
        <w:t>El Ayuntamiento de Zarautz quedará exento de cualquier responsabilidad civil, mercantil, laboral o de cualquier clase derivada de la actuación subvencionada</w:t>
      </w:r>
      <w:r>
        <w:rPr>
          <w:rFonts w:cs="Calibri"/>
          <w:sz w:val="20"/>
        </w:rPr>
        <w:t>.</w:t>
      </w:r>
    </w:p>
    <w:p w:rsidR="003C3DCC" w:rsidRPr="008E13C4" w:rsidRDefault="003C3DCC" w:rsidP="003C3DCC">
      <w:pPr>
        <w:pStyle w:val="Gorputz-testua21"/>
        <w:widowControl/>
        <w:rPr>
          <w:rFonts w:cs="Calibri"/>
          <w:sz w:val="20"/>
        </w:rPr>
      </w:pPr>
    </w:p>
    <w:p w:rsidR="003C3DCC" w:rsidRDefault="003C3DCC" w:rsidP="003C3DCC">
      <w:pPr>
        <w:pStyle w:val="Gorputz-testua21"/>
        <w:widowControl/>
        <w:rPr>
          <w:rFonts w:cs="Calibri"/>
          <w:sz w:val="20"/>
        </w:rPr>
      </w:pPr>
    </w:p>
    <w:p w:rsidR="005D1BC2" w:rsidRPr="008E13C4" w:rsidRDefault="005D1BC2" w:rsidP="003C3DCC">
      <w:pPr>
        <w:pStyle w:val="Gorputz-testua21"/>
        <w:widowControl/>
        <w:rPr>
          <w:rFonts w:cs="Calibri"/>
          <w:sz w:val="20"/>
        </w:rPr>
      </w:pPr>
    </w:p>
    <w:p w:rsidR="003C3DCC" w:rsidRDefault="003C3DCC" w:rsidP="003C3DCC">
      <w:pPr>
        <w:pStyle w:val="Gorputz-testua21"/>
        <w:widowControl/>
        <w:rPr>
          <w:rFonts w:cs="Calibri"/>
          <w:b/>
          <w:bCs/>
          <w:smallCaps/>
          <w:sz w:val="20"/>
        </w:rPr>
      </w:pPr>
      <w:r w:rsidRPr="008E13C4">
        <w:rPr>
          <w:rFonts w:cs="Calibri"/>
          <w:b/>
          <w:bCs/>
          <w:sz w:val="20"/>
        </w:rPr>
        <w:t>2.-</w:t>
      </w:r>
      <w:r w:rsidRPr="008E13C4">
        <w:rPr>
          <w:rFonts w:cs="Calibri"/>
          <w:b/>
          <w:bCs/>
          <w:sz w:val="20"/>
        </w:rPr>
        <w:tab/>
      </w:r>
      <w:r w:rsidR="00561A35" w:rsidRPr="00561A35">
        <w:rPr>
          <w:rFonts w:cs="Calibri"/>
          <w:b/>
          <w:bCs/>
          <w:sz w:val="20"/>
        </w:rPr>
        <w:t>Obligaciones de la</w:t>
      </w:r>
      <w:r w:rsidR="00561A35" w:rsidRPr="00561A35">
        <w:rPr>
          <w:rFonts w:cs="Calibri"/>
          <w:b/>
          <w:bCs/>
          <w:smallCaps/>
          <w:sz w:val="20"/>
        </w:rPr>
        <w:t xml:space="preserve"> asociación</w:t>
      </w:r>
      <w:r w:rsidR="00561A35">
        <w:rPr>
          <w:rFonts w:cs="Calibri"/>
          <w:b/>
          <w:bCs/>
          <w:sz w:val="20"/>
        </w:rPr>
        <w:t xml:space="preserve"> </w:t>
      </w:r>
      <w:proofErr w:type="spellStart"/>
      <w:r w:rsidR="00734E35">
        <w:rPr>
          <w:rFonts w:cs="Calibri"/>
          <w:b/>
          <w:bCs/>
          <w:smallCaps/>
          <w:sz w:val="20"/>
        </w:rPr>
        <w:t>alprojA</w:t>
      </w:r>
      <w:proofErr w:type="spellEnd"/>
    </w:p>
    <w:p w:rsidR="00734E35" w:rsidRPr="008E13C4" w:rsidRDefault="00734E35" w:rsidP="003C3DCC">
      <w:pPr>
        <w:pStyle w:val="Gorputz-testua21"/>
        <w:widowControl/>
        <w:rPr>
          <w:rFonts w:cs="Calibri"/>
          <w:b/>
          <w:bCs/>
          <w:sz w:val="20"/>
        </w:rPr>
      </w:pPr>
    </w:p>
    <w:p w:rsidR="00561A35" w:rsidRPr="0065399A" w:rsidRDefault="00561A35" w:rsidP="00561A35">
      <w:pPr>
        <w:pStyle w:val="Zerrenda-paragrafoa"/>
        <w:spacing w:after="0" w:line="240" w:lineRule="auto"/>
        <w:jc w:val="both"/>
        <w:rPr>
          <w:rFonts w:ascii="Book Antiqua" w:hAnsi="Book Antiqua" w:cs="Calibri"/>
          <w:color w:val="000000"/>
          <w:sz w:val="20"/>
          <w:szCs w:val="20"/>
          <w:lang w:val="es-ES" w:eastAsia="zh-CN"/>
        </w:rPr>
      </w:pPr>
      <w:r w:rsidRPr="0065399A">
        <w:rPr>
          <w:rFonts w:ascii="Book Antiqua" w:hAnsi="Book Antiqua" w:cs="Calibri"/>
          <w:color w:val="000000"/>
          <w:sz w:val="20"/>
          <w:szCs w:val="20"/>
          <w:lang w:val="es-ES" w:eastAsia="zh-CN"/>
        </w:rPr>
        <w:t>Organización de la actividad anual. En este sentido, se tendrá en cuenta todo lo relativo a los lugares e infraestructuras necesarias para llevar a cabo la iniciativa (actividades culturales, salarios, colaboradores</w:t>
      </w:r>
      <w:r w:rsidR="005A3648">
        <w:rPr>
          <w:rFonts w:ascii="Book Antiqua" w:hAnsi="Book Antiqua" w:cs="Calibri"/>
          <w:color w:val="000000"/>
          <w:sz w:val="20"/>
          <w:szCs w:val="20"/>
          <w:lang w:val="es-ES" w:eastAsia="zh-CN"/>
        </w:rPr>
        <w:t>/as</w:t>
      </w:r>
      <w:r w:rsidRPr="0065399A">
        <w:rPr>
          <w:rFonts w:ascii="Book Antiqua" w:hAnsi="Book Antiqua" w:cs="Calibri"/>
          <w:color w:val="000000"/>
          <w:sz w:val="20"/>
          <w:szCs w:val="20"/>
          <w:lang w:val="es-ES" w:eastAsia="zh-CN"/>
        </w:rPr>
        <w:t>, gastos corrientes …). </w:t>
      </w:r>
    </w:p>
    <w:p w:rsidR="0065399A" w:rsidRPr="0065399A" w:rsidRDefault="0065399A" w:rsidP="003C3DCC">
      <w:pPr>
        <w:pStyle w:val="Gorputz-testua21"/>
        <w:widowControl/>
        <w:ind w:left="708"/>
        <w:rPr>
          <w:rFonts w:cs="Calibri"/>
          <w:color w:val="000000"/>
          <w:sz w:val="20"/>
          <w:lang w:eastAsia="zh-CN"/>
        </w:rPr>
      </w:pPr>
      <w:r w:rsidRPr="0065399A">
        <w:rPr>
          <w:rFonts w:cs="Calibri"/>
          <w:color w:val="000000"/>
          <w:sz w:val="20"/>
          <w:lang w:eastAsia="zh-CN"/>
        </w:rPr>
        <w:t xml:space="preserve">La actividad principal del año 2025 será la organización del teatro de </w:t>
      </w:r>
      <w:proofErr w:type="spellStart"/>
      <w:r w:rsidRPr="0065399A">
        <w:rPr>
          <w:rFonts w:cs="Calibri"/>
          <w:color w:val="000000"/>
          <w:sz w:val="20"/>
          <w:lang w:eastAsia="zh-CN"/>
        </w:rPr>
        <w:t>Euskal</w:t>
      </w:r>
      <w:proofErr w:type="spellEnd"/>
      <w:r w:rsidRPr="0065399A">
        <w:rPr>
          <w:rFonts w:cs="Calibri"/>
          <w:color w:val="000000"/>
          <w:sz w:val="20"/>
          <w:lang w:eastAsia="zh-CN"/>
        </w:rPr>
        <w:t xml:space="preserve"> </w:t>
      </w:r>
      <w:proofErr w:type="spellStart"/>
      <w:r w:rsidRPr="0065399A">
        <w:rPr>
          <w:rFonts w:cs="Calibri"/>
          <w:color w:val="000000"/>
          <w:sz w:val="20"/>
          <w:lang w:eastAsia="zh-CN"/>
        </w:rPr>
        <w:t>Jaiak</w:t>
      </w:r>
      <w:proofErr w:type="spellEnd"/>
      <w:r w:rsidRPr="0065399A">
        <w:rPr>
          <w:rFonts w:cs="Calibri"/>
          <w:color w:val="000000"/>
          <w:sz w:val="20"/>
          <w:lang w:eastAsia="zh-CN"/>
        </w:rPr>
        <w:t xml:space="preserve"> y se pondrán en marcha las dinámicas necesarias para ello. Además, será responsabilidad de </w:t>
      </w:r>
      <w:proofErr w:type="spellStart"/>
      <w:r w:rsidRPr="0065399A">
        <w:rPr>
          <w:rFonts w:cs="Calibri"/>
          <w:color w:val="000000"/>
          <w:sz w:val="20"/>
          <w:lang w:eastAsia="zh-CN"/>
        </w:rPr>
        <w:t>Alproja</w:t>
      </w:r>
      <w:proofErr w:type="spellEnd"/>
      <w:r w:rsidRPr="0065399A">
        <w:rPr>
          <w:rFonts w:cs="Calibri"/>
          <w:color w:val="000000"/>
          <w:sz w:val="20"/>
          <w:lang w:eastAsia="zh-CN"/>
        </w:rPr>
        <w:t xml:space="preserve"> el pago de las necesidades técnicas y </w:t>
      </w:r>
      <w:r w:rsidR="002147A4">
        <w:rPr>
          <w:rFonts w:cs="Calibri"/>
          <w:color w:val="000000"/>
          <w:sz w:val="20"/>
          <w:lang w:eastAsia="zh-CN"/>
        </w:rPr>
        <w:t>d</w:t>
      </w:r>
      <w:r w:rsidRPr="0065399A">
        <w:rPr>
          <w:rFonts w:cs="Calibri"/>
          <w:color w:val="000000"/>
          <w:sz w:val="20"/>
          <w:lang w:eastAsia="zh-CN"/>
        </w:rPr>
        <w:t>e personal técnico.</w:t>
      </w:r>
    </w:p>
    <w:p w:rsidR="003C3DCC" w:rsidRPr="0065399A" w:rsidRDefault="003C3DCC" w:rsidP="003C3DCC">
      <w:pPr>
        <w:pStyle w:val="Gorputz-testua21"/>
        <w:widowControl/>
        <w:ind w:left="284"/>
        <w:rPr>
          <w:rFonts w:cs="Calibri"/>
          <w:sz w:val="20"/>
        </w:rPr>
      </w:pPr>
      <w:r w:rsidRPr="0065399A">
        <w:rPr>
          <w:rFonts w:cs="Calibri"/>
          <w:sz w:val="20"/>
        </w:rPr>
        <w:t>-</w:t>
      </w:r>
      <w:r w:rsidRPr="0065399A">
        <w:rPr>
          <w:rFonts w:cs="Calibri"/>
          <w:sz w:val="20"/>
        </w:rPr>
        <w:tab/>
      </w:r>
      <w:r w:rsidR="0065399A" w:rsidRPr="0065399A">
        <w:rPr>
          <w:rFonts w:cs="Calibri"/>
          <w:sz w:val="20"/>
        </w:rPr>
        <w:t xml:space="preserve">En la </w:t>
      </w:r>
      <w:proofErr w:type="spellStart"/>
      <w:r w:rsidR="0065399A" w:rsidRPr="0065399A">
        <w:rPr>
          <w:rFonts w:cs="Calibri"/>
          <w:sz w:val="20"/>
        </w:rPr>
        <w:t>Gau</w:t>
      </w:r>
      <w:proofErr w:type="spellEnd"/>
      <w:r w:rsidR="0065399A" w:rsidRPr="0065399A">
        <w:rPr>
          <w:rFonts w:cs="Calibri"/>
          <w:sz w:val="20"/>
        </w:rPr>
        <w:t xml:space="preserve"> </w:t>
      </w:r>
      <w:proofErr w:type="spellStart"/>
      <w:r w:rsidR="0065399A" w:rsidRPr="0065399A">
        <w:rPr>
          <w:rFonts w:cs="Calibri"/>
          <w:sz w:val="20"/>
        </w:rPr>
        <w:t>Beltza</w:t>
      </w:r>
      <w:proofErr w:type="spellEnd"/>
      <w:r w:rsidR="0065399A" w:rsidRPr="0065399A">
        <w:rPr>
          <w:rFonts w:cs="Calibri"/>
          <w:sz w:val="20"/>
        </w:rPr>
        <w:t xml:space="preserve"> colaboración con el grupo de teatro </w:t>
      </w:r>
      <w:proofErr w:type="spellStart"/>
      <w:r w:rsidR="0065399A" w:rsidRPr="0065399A">
        <w:rPr>
          <w:rFonts w:cs="Calibri"/>
          <w:sz w:val="20"/>
        </w:rPr>
        <w:t>Jalgi</w:t>
      </w:r>
      <w:proofErr w:type="spellEnd"/>
      <w:r w:rsidR="0065399A" w:rsidRPr="0065399A">
        <w:rPr>
          <w:rFonts w:cs="Calibri"/>
          <w:sz w:val="20"/>
        </w:rPr>
        <w:t>.</w:t>
      </w:r>
    </w:p>
    <w:p w:rsidR="003C3DCC" w:rsidRDefault="003C3DCC" w:rsidP="003C3DCC">
      <w:pPr>
        <w:pStyle w:val="Gorputz-testua21"/>
        <w:widowControl/>
        <w:ind w:left="284"/>
        <w:rPr>
          <w:rFonts w:cs="Calibri"/>
          <w:sz w:val="20"/>
        </w:rPr>
      </w:pPr>
      <w:r w:rsidRPr="0065399A">
        <w:rPr>
          <w:rFonts w:cs="Calibri"/>
          <w:sz w:val="20"/>
        </w:rPr>
        <w:t>-</w:t>
      </w:r>
      <w:r w:rsidRPr="0065399A">
        <w:rPr>
          <w:rFonts w:cs="Calibri"/>
          <w:sz w:val="20"/>
        </w:rPr>
        <w:tab/>
      </w:r>
      <w:r w:rsidR="0065399A" w:rsidRPr="0065399A">
        <w:rPr>
          <w:rFonts w:cs="Calibri"/>
          <w:sz w:val="20"/>
        </w:rPr>
        <w:t>Otras iniciativas teatrales a lo largo del año</w:t>
      </w:r>
      <w:r w:rsidR="0065399A">
        <w:rPr>
          <w:rFonts w:cs="Calibri"/>
          <w:sz w:val="20"/>
        </w:rPr>
        <w:t>.</w:t>
      </w:r>
    </w:p>
    <w:p w:rsidR="00014C9C" w:rsidRPr="008E13C4" w:rsidRDefault="00014C9C" w:rsidP="003C3DCC">
      <w:pPr>
        <w:pStyle w:val="Gorputz-testua21"/>
        <w:widowControl/>
        <w:ind w:left="284"/>
        <w:rPr>
          <w:sz w:val="20"/>
        </w:rPr>
      </w:pPr>
    </w:p>
    <w:p w:rsidR="003C3DCC" w:rsidRDefault="00734E35" w:rsidP="003C3DCC">
      <w:pPr>
        <w:pStyle w:val="Textoindependiente21"/>
        <w:numPr>
          <w:ilvl w:val="0"/>
          <w:numId w:val="1"/>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val="0"/>
        <w:rPr>
          <w:rFonts w:ascii="Book Antiqua" w:hAnsi="Book Antiqua" w:cs="Calibri"/>
        </w:rPr>
      </w:pPr>
      <w:r w:rsidRPr="00734E35">
        <w:rPr>
          <w:rFonts w:ascii="Book Antiqua" w:hAnsi="Book Antiqua" w:cs="Calibri"/>
        </w:rPr>
        <w:t>Las personas o entidades beneficiarias de las subvenciones estarán obligadas a justificar el destino de los fondos percibidos a la finalidad que sirvió de fundamento a la subvención</w:t>
      </w:r>
      <w:r>
        <w:rPr>
          <w:rFonts w:ascii="Book Antiqua" w:hAnsi="Book Antiqua" w:cs="Calibri"/>
        </w:rPr>
        <w:t>.</w:t>
      </w:r>
    </w:p>
    <w:p w:rsidR="00734E35" w:rsidRPr="008E13C4" w:rsidRDefault="00734E35" w:rsidP="00734E35">
      <w:pPr>
        <w:pStyle w:val="Textoindependiente21"/>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val="0"/>
        <w:ind w:left="786"/>
        <w:rPr>
          <w:rFonts w:ascii="Book Antiqua" w:hAnsi="Book Antiqua" w:cs="Calibri"/>
        </w:rPr>
      </w:pPr>
    </w:p>
    <w:p w:rsidR="003C3DCC" w:rsidRDefault="00734E35" w:rsidP="00734E35">
      <w:pPr>
        <w:pStyle w:val="Textoindependiente21"/>
        <w:numPr>
          <w:ilvl w:val="0"/>
          <w:numId w:val="1"/>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val="0"/>
        <w:rPr>
          <w:rFonts w:ascii="Book Antiqua" w:hAnsi="Book Antiqua" w:cs="Calibri"/>
        </w:rPr>
      </w:pPr>
      <w:r w:rsidRPr="00734E35">
        <w:rPr>
          <w:rFonts w:ascii="Book Antiqua" w:hAnsi="Book Antiqua" w:cs="Calibri"/>
        </w:rPr>
        <w:t>Obligaciones del ámbito de la paridad</w:t>
      </w:r>
      <w:r w:rsidR="003C3DCC" w:rsidRPr="008E13C4">
        <w:rPr>
          <w:rFonts w:ascii="Book Antiqua" w:hAnsi="Book Antiqua" w:cs="Calibri"/>
        </w:rPr>
        <w:t xml:space="preserve">: </w:t>
      </w:r>
    </w:p>
    <w:p w:rsidR="00734E35" w:rsidRPr="008E13C4" w:rsidRDefault="00734E35" w:rsidP="00734E35">
      <w:pPr>
        <w:pStyle w:val="Textoindependiente21"/>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val="0"/>
        <w:ind w:left="786"/>
        <w:rPr>
          <w:rFonts w:ascii="Book Antiqua" w:hAnsi="Book Antiqua" w:cs="Calibri"/>
        </w:rPr>
      </w:pPr>
    </w:p>
    <w:p w:rsidR="003C3DCC" w:rsidRPr="008E13C4" w:rsidRDefault="00734E35" w:rsidP="003C3DCC">
      <w:pPr>
        <w:pStyle w:val="Textoindependiente21"/>
        <w:numPr>
          <w:ilvl w:val="0"/>
          <w:numId w:val="4"/>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Book Antiqua" w:hAnsi="Book Antiqua" w:cs="Calibri"/>
        </w:rPr>
      </w:pPr>
      <w:r w:rsidRPr="00734E35">
        <w:rPr>
          <w:rFonts w:ascii="Book Antiqua" w:hAnsi="Book Antiqua" w:cs="Calibri"/>
        </w:rPr>
        <w:t>Persona física o jurídica que no esté sancionada administrativamente, laboralmente o penalmente por delito sexual, de acuerdo a lo establecido por la Ley Orgánica 26/2015, de 28 de julio</w:t>
      </w:r>
      <w:r w:rsidR="003C3DCC" w:rsidRPr="008E13C4">
        <w:rPr>
          <w:rFonts w:ascii="Book Antiqua" w:hAnsi="Book Antiqua" w:cs="Calibri"/>
        </w:rPr>
        <w:t>.</w:t>
      </w:r>
    </w:p>
    <w:p w:rsidR="003C3DCC" w:rsidRPr="008E13C4" w:rsidRDefault="00734E35" w:rsidP="003C3DCC">
      <w:pPr>
        <w:pStyle w:val="Textoindependiente21"/>
        <w:numPr>
          <w:ilvl w:val="0"/>
          <w:numId w:val="4"/>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Book Antiqua" w:hAnsi="Book Antiqua" w:cs="Calibri"/>
        </w:rPr>
      </w:pPr>
      <w:r w:rsidRPr="00734E35">
        <w:rPr>
          <w:rFonts w:ascii="Book Antiqua" w:hAnsi="Book Antiqua" w:cs="Calibri"/>
        </w:rPr>
        <w:t>Cumplir los requisitos establecidos en la Ley Orgánica 3/2007, de 22 de marzo, para la igualdad efectiva de mujeres y hombres y en el Decreto Legislativo 1/2023, de 16 de marzo, por el que se aprueba el texto refundido de la Ley para la Igualdad de Mujeres y Hombres y Vidas Libres de Violencia Machista contra las Mujeres</w:t>
      </w:r>
      <w:r w:rsidR="003C3DCC" w:rsidRPr="008E13C4">
        <w:rPr>
          <w:rFonts w:ascii="Book Antiqua" w:hAnsi="Book Antiqua" w:cs="Calibri"/>
          <w:color w:val="000000"/>
          <w:lang w:eastAsia="es-ES"/>
        </w:rPr>
        <w:t>.</w:t>
      </w:r>
    </w:p>
    <w:p w:rsidR="003C3DCC" w:rsidRPr="008E13C4" w:rsidRDefault="00734E35" w:rsidP="00734E35">
      <w:pPr>
        <w:pStyle w:val="Textoindependiente21"/>
        <w:numPr>
          <w:ilvl w:val="0"/>
          <w:numId w:val="4"/>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Book Antiqua" w:hAnsi="Book Antiqua" w:cs="Calibri"/>
        </w:rPr>
      </w:pPr>
      <w:r w:rsidRPr="00734E35">
        <w:rPr>
          <w:rFonts w:ascii="Book Antiqua" w:hAnsi="Book Antiqua" w:cs="Calibri"/>
        </w:rPr>
        <w:t>Persona física o jurídica con objetivos, sistemas de acceso, funcionamiento, trayectoria, práctica, organización o estatutos que cumplen con el principio de igualdad entre mujeres y hombres, y que no discrimina por razón de sexo, ideología, origen étnico, nacionalidad u orientación sexual (artículo 40 de la Ordenanza Municipal de Zarautz para la Igualdad entre Mujeres y Hombres)</w:t>
      </w:r>
      <w:r w:rsidR="003C3DCC" w:rsidRPr="008E13C4">
        <w:rPr>
          <w:rFonts w:ascii="Book Antiqua" w:hAnsi="Book Antiqua" w:cs="Calibri"/>
        </w:rPr>
        <w:t>.</w:t>
      </w:r>
    </w:p>
    <w:p w:rsidR="003C3DCC" w:rsidRPr="008E13C4" w:rsidRDefault="00734E35" w:rsidP="00734E35">
      <w:pPr>
        <w:pStyle w:val="Textoindependiente21"/>
        <w:numPr>
          <w:ilvl w:val="0"/>
          <w:numId w:val="4"/>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Book Antiqua" w:hAnsi="Book Antiqua" w:cs="Calibri"/>
        </w:rPr>
      </w:pPr>
      <w:r w:rsidRPr="00734E35">
        <w:rPr>
          <w:rFonts w:ascii="Book Antiqua" w:hAnsi="Book Antiqua" w:cs="Calibri"/>
        </w:rPr>
        <w:t>Persona física y jurídica que no esté sancionada administrativamente, laboralmente o penalmente por haber vulnerado el derecho a la igualdad y el derecho a no ser discriminado o discriminada por razón de sexo (artículo 40 de la Ordenanza Municipal de Zarautz para la Igualdad entre Mujeres y Hombres)</w:t>
      </w:r>
      <w:r w:rsidR="003C3DCC" w:rsidRPr="008E13C4">
        <w:rPr>
          <w:rFonts w:ascii="Book Antiqua" w:hAnsi="Book Antiqua" w:cs="Calibri"/>
        </w:rPr>
        <w:t>.</w:t>
      </w:r>
    </w:p>
    <w:p w:rsidR="003C3DCC" w:rsidRPr="008E13C4" w:rsidRDefault="00734E35" w:rsidP="00734E35">
      <w:pPr>
        <w:pStyle w:val="Zerrenda-paragrafoa"/>
        <w:numPr>
          <w:ilvl w:val="0"/>
          <w:numId w:val="4"/>
        </w:numPr>
        <w:spacing w:after="0" w:line="240" w:lineRule="auto"/>
        <w:jc w:val="both"/>
        <w:rPr>
          <w:rFonts w:ascii="Book Antiqua" w:hAnsi="Book Antiqua" w:cs="Calibri"/>
          <w:color w:val="000000"/>
          <w:sz w:val="20"/>
          <w:szCs w:val="20"/>
          <w:lang w:val="es-ES"/>
        </w:rPr>
      </w:pPr>
      <w:r w:rsidRPr="00734E35">
        <w:rPr>
          <w:rFonts w:ascii="Book Antiqua" w:hAnsi="Book Antiqua" w:cs="Calibri"/>
          <w:color w:val="000000"/>
          <w:sz w:val="20"/>
          <w:szCs w:val="20"/>
          <w:lang w:val="es-ES"/>
        </w:rPr>
        <w:t xml:space="preserve">Tener en cuenta las diferentes situaciones, condiciones y necesidades de hombres y mujeres, y en función de ello, deberá incorporar la perspectiva de género en el programa o actividad </w:t>
      </w:r>
      <w:proofErr w:type="spellStart"/>
      <w:r w:rsidRPr="00734E35">
        <w:rPr>
          <w:rFonts w:ascii="Book Antiqua" w:hAnsi="Book Antiqua" w:cs="Calibri"/>
          <w:color w:val="000000"/>
          <w:sz w:val="20"/>
          <w:szCs w:val="20"/>
          <w:lang w:val="es-ES"/>
        </w:rPr>
        <w:t>subvencional</w:t>
      </w:r>
      <w:proofErr w:type="spellEnd"/>
      <w:r w:rsidR="003C3DCC" w:rsidRPr="008E13C4">
        <w:rPr>
          <w:rFonts w:ascii="Book Antiqua" w:hAnsi="Book Antiqua" w:cs="Calibri"/>
          <w:color w:val="000000"/>
          <w:sz w:val="20"/>
          <w:szCs w:val="20"/>
          <w:lang w:val="es-ES"/>
        </w:rPr>
        <w:t xml:space="preserve">.  </w:t>
      </w:r>
    </w:p>
    <w:p w:rsidR="003C3DCC" w:rsidRPr="008E13C4" w:rsidRDefault="00734E35" w:rsidP="00734E35">
      <w:pPr>
        <w:pStyle w:val="Textoindependiente21"/>
        <w:numPr>
          <w:ilvl w:val="0"/>
          <w:numId w:val="4"/>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Book Antiqua" w:hAnsi="Book Antiqua" w:cs="Calibri"/>
        </w:rPr>
      </w:pPr>
      <w:r w:rsidRPr="00734E35">
        <w:rPr>
          <w:rFonts w:ascii="Book Antiqua" w:hAnsi="Book Antiqua" w:cs="Calibri"/>
        </w:rPr>
        <w:t>Utilizar una comunicación no sexista e inclusiva en toda la documentación, escrito, publicidad, imágenes o materiales. Evitar cualquier imagen o estereotipo sexista que discrimine a las mujeres; y fomentar una imagen que transmita valores de igualdad, presencia equilibrada, diversidad, corresponsabilidad, diversidad de roles e identidades de género</w:t>
      </w:r>
      <w:r w:rsidR="003C3DCC" w:rsidRPr="008E13C4">
        <w:rPr>
          <w:rFonts w:ascii="Book Antiqua" w:hAnsi="Book Antiqua" w:cs="Calibri"/>
        </w:rPr>
        <w:t>.</w:t>
      </w:r>
    </w:p>
    <w:p w:rsidR="003C3DCC" w:rsidRPr="008E13C4" w:rsidRDefault="00734E35" w:rsidP="00734E35">
      <w:pPr>
        <w:pStyle w:val="Textoindependiente21"/>
        <w:numPr>
          <w:ilvl w:val="0"/>
          <w:numId w:val="4"/>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Style w:val="eop"/>
          <w:rFonts w:ascii="Book Antiqua" w:hAnsi="Book Antiqua" w:cs="Calibri"/>
        </w:rPr>
      </w:pPr>
      <w:r w:rsidRPr="00734E35">
        <w:rPr>
          <w:rStyle w:val="normaltextrun"/>
          <w:rFonts w:ascii="Book Antiqua" w:hAnsi="Book Antiqua" w:cs="Calibri"/>
          <w:shd w:val="clear" w:color="auto" w:fill="FFFFFF"/>
        </w:rPr>
        <w:t>Ofrecer datos por sexos en la memoria justificativa de la subvención (en números absolutos o porcentajes)</w:t>
      </w:r>
      <w:r w:rsidR="003C3DCC" w:rsidRPr="008E13C4">
        <w:rPr>
          <w:rStyle w:val="normaltextrun"/>
          <w:rFonts w:ascii="Book Antiqua" w:hAnsi="Book Antiqua" w:cs="Calibri"/>
          <w:shd w:val="clear" w:color="auto" w:fill="FFFFFF"/>
        </w:rPr>
        <w:t>.</w:t>
      </w:r>
    </w:p>
    <w:p w:rsidR="003C3DCC" w:rsidRPr="008E13C4" w:rsidRDefault="00734E35" w:rsidP="00734E35">
      <w:pPr>
        <w:pStyle w:val="Default"/>
        <w:numPr>
          <w:ilvl w:val="0"/>
          <w:numId w:val="4"/>
        </w:numPr>
        <w:jc w:val="both"/>
        <w:rPr>
          <w:rFonts w:cs="Microsoft Tai Le"/>
          <w:sz w:val="20"/>
          <w:szCs w:val="20"/>
          <w:lang w:val="es-ES"/>
        </w:rPr>
      </w:pPr>
      <w:r w:rsidRPr="00734E35">
        <w:rPr>
          <w:rFonts w:cs="Calibri"/>
          <w:sz w:val="20"/>
          <w:szCs w:val="20"/>
          <w:lang w:val="es-ES"/>
        </w:rPr>
        <w:t>Garantizar que las actividades, eventos o espectáculos organizados no tengan un contenido sexista y no sean discriminatorios por razón de sexo, ideología, origen étnico, nacionalidad u orientación sexual</w:t>
      </w:r>
      <w:r w:rsidR="003C3DCC" w:rsidRPr="008E13C4">
        <w:rPr>
          <w:rFonts w:cs="Calibri"/>
          <w:sz w:val="20"/>
          <w:szCs w:val="20"/>
          <w:lang w:val="es-ES"/>
        </w:rPr>
        <w:t xml:space="preserve">. </w:t>
      </w:r>
    </w:p>
    <w:p w:rsidR="003C3DCC" w:rsidRPr="008E13C4" w:rsidRDefault="003C3DCC" w:rsidP="003C3DCC">
      <w:pPr>
        <w:pStyle w:val="Textoindependiente21"/>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val="0"/>
        <w:rPr>
          <w:rFonts w:ascii="Book Antiqua" w:hAnsi="Book Antiqua" w:cs="Calibri"/>
        </w:rPr>
      </w:pPr>
    </w:p>
    <w:p w:rsidR="003C3DCC" w:rsidRPr="008E13C4" w:rsidRDefault="00734E35" w:rsidP="00734E35">
      <w:pPr>
        <w:numPr>
          <w:ilvl w:val="0"/>
          <w:numId w:val="1"/>
        </w:numPr>
        <w:suppressAutoHyphens w:val="0"/>
        <w:snapToGrid w:val="0"/>
        <w:jc w:val="both"/>
        <w:rPr>
          <w:rFonts w:ascii="Book Antiqua" w:hAnsi="Book Antiqua" w:cs="Calibri"/>
          <w:sz w:val="20"/>
          <w:szCs w:val="20"/>
        </w:rPr>
      </w:pPr>
      <w:r w:rsidRPr="00734E35">
        <w:rPr>
          <w:rFonts w:ascii="Book Antiqua" w:hAnsi="Book Antiqua" w:cs="Calibri"/>
          <w:sz w:val="20"/>
          <w:szCs w:val="20"/>
        </w:rPr>
        <w:t>Obligaciones del ámbito del euskera</w:t>
      </w:r>
      <w:r w:rsidR="003C3DCC" w:rsidRPr="008E13C4">
        <w:rPr>
          <w:rFonts w:ascii="Book Antiqua" w:hAnsi="Book Antiqua" w:cs="Calibri"/>
          <w:sz w:val="20"/>
          <w:szCs w:val="20"/>
        </w:rPr>
        <w:t>:</w:t>
      </w:r>
    </w:p>
    <w:p w:rsidR="003C3DCC" w:rsidRPr="00734E35" w:rsidRDefault="00734E35" w:rsidP="00C404B1">
      <w:pPr>
        <w:pStyle w:val="Zerrenda-paragrafoa"/>
        <w:numPr>
          <w:ilvl w:val="0"/>
          <w:numId w:val="3"/>
        </w:numPr>
        <w:jc w:val="both"/>
        <w:rPr>
          <w:rFonts w:ascii="Book Antiqua" w:eastAsia="Times New Roman" w:hAnsi="Book Antiqua" w:cs="Calibri"/>
          <w:sz w:val="20"/>
          <w:szCs w:val="20"/>
          <w:lang w:val="es-ES" w:eastAsia="ar-SA"/>
        </w:rPr>
      </w:pPr>
      <w:r w:rsidRPr="00734E35">
        <w:rPr>
          <w:rFonts w:ascii="Book Antiqua" w:eastAsia="Times New Roman" w:hAnsi="Book Antiqua" w:cs="Calibri"/>
          <w:sz w:val="20"/>
          <w:szCs w:val="20"/>
          <w:lang w:val="es-ES" w:eastAsia="ar-SA"/>
        </w:rPr>
        <w:t xml:space="preserve">Se garantizará el uso del euskera en todas las actividades subvencionadas. Las actividades se realizarán en euskera o euskera y castellano. Los mensajes escritos (carteles, folletos, invitaciones, convocatorias, publicidad...) y las comunicaciones </w:t>
      </w:r>
      <w:r w:rsidRPr="00734E35">
        <w:rPr>
          <w:rFonts w:ascii="Book Antiqua" w:eastAsia="Times New Roman" w:hAnsi="Book Antiqua" w:cs="Calibri"/>
          <w:sz w:val="20"/>
          <w:szCs w:val="20"/>
          <w:lang w:val="es-ES" w:eastAsia="ar-SA"/>
        </w:rPr>
        <w:lastRenderedPageBreak/>
        <w:t>orales (presentadores, ponentes, música, etc.) se realizarán al menos en euskera, y en el caso de hacerlo en ambas lenguas dando siempre preferencia al euskera. Si la actividad subvencionada se realiza en euskera, se redactará y dará a conocer en euskera.</w:t>
      </w:r>
    </w:p>
    <w:p w:rsidR="003C3DCC" w:rsidRPr="008E13C4" w:rsidRDefault="00734E35" w:rsidP="00734E35">
      <w:pPr>
        <w:numPr>
          <w:ilvl w:val="0"/>
          <w:numId w:val="3"/>
        </w:numPr>
        <w:suppressAutoHyphens w:val="0"/>
        <w:snapToGrid w:val="0"/>
        <w:jc w:val="both"/>
        <w:rPr>
          <w:rFonts w:ascii="Book Antiqua" w:hAnsi="Book Antiqua" w:cs="Calibri"/>
          <w:sz w:val="20"/>
          <w:szCs w:val="20"/>
        </w:rPr>
      </w:pPr>
      <w:r w:rsidRPr="00734E35">
        <w:rPr>
          <w:rStyle w:val="normaltextrun"/>
          <w:rFonts w:ascii="Book Antiqua" w:hAnsi="Book Antiqua" w:cs="Calibri"/>
          <w:color w:val="000000"/>
          <w:sz w:val="20"/>
          <w:szCs w:val="20"/>
          <w:shd w:val="clear" w:color="auto" w:fill="FFFFFF"/>
        </w:rPr>
        <w:t>Todas las actividades organizadas específicamente para niños/as, adolescentes y jóvenes se realizarán exclusivamente en euskera. Se garantizará el uso del euskera en todos los ámbitos, en la difusión y en el desarrollo de la propia actividad</w:t>
      </w:r>
      <w:r w:rsidR="003C3DCC" w:rsidRPr="008E13C4">
        <w:rPr>
          <w:rStyle w:val="normaltextrun"/>
          <w:rFonts w:ascii="Book Antiqua" w:hAnsi="Book Antiqua" w:cs="Calibri"/>
          <w:color w:val="000000"/>
          <w:sz w:val="20"/>
          <w:szCs w:val="20"/>
          <w:shd w:val="clear" w:color="auto" w:fill="FFFFFF"/>
        </w:rPr>
        <w:t>.</w:t>
      </w:r>
    </w:p>
    <w:p w:rsidR="003C3DCC" w:rsidRPr="00734E35" w:rsidRDefault="00734E35" w:rsidP="00025C76">
      <w:pPr>
        <w:pStyle w:val="Zerrenda-paragrafoa"/>
        <w:numPr>
          <w:ilvl w:val="0"/>
          <w:numId w:val="3"/>
        </w:numPr>
        <w:jc w:val="both"/>
        <w:rPr>
          <w:rFonts w:ascii="Book Antiqua" w:eastAsia="Times New Roman" w:hAnsi="Book Antiqua" w:cs="Calibri"/>
          <w:sz w:val="20"/>
          <w:szCs w:val="20"/>
          <w:lang w:val="es-ES" w:eastAsia="ar-SA"/>
        </w:rPr>
      </w:pPr>
      <w:r w:rsidRPr="00734E35">
        <w:rPr>
          <w:rFonts w:ascii="Book Antiqua" w:eastAsia="Times New Roman" w:hAnsi="Book Antiqua" w:cs="Calibri"/>
          <w:sz w:val="20"/>
          <w:szCs w:val="20"/>
          <w:lang w:val="es-ES" w:eastAsia="ar-SA"/>
        </w:rPr>
        <w:t xml:space="preserve">La persona beneficiaria de la subvención preverá el tratamiento lingüístico en la contratación de servicios con terceros y en la realización de reuniones, conferencias, actos públicos, comunicación escrita (hojas informativas, carteles, cartas, notas), megafonía, página web, grupo WhatsApp…). </w:t>
      </w:r>
    </w:p>
    <w:p w:rsidR="003C3DCC" w:rsidRPr="008E13C4" w:rsidRDefault="00734E35" w:rsidP="003C3DCC">
      <w:pPr>
        <w:numPr>
          <w:ilvl w:val="0"/>
          <w:numId w:val="3"/>
        </w:numPr>
        <w:suppressAutoHyphens w:val="0"/>
        <w:snapToGrid w:val="0"/>
        <w:jc w:val="both"/>
        <w:rPr>
          <w:rFonts w:ascii="Book Antiqua" w:hAnsi="Book Antiqua" w:cs="Calibri"/>
          <w:sz w:val="20"/>
          <w:szCs w:val="20"/>
        </w:rPr>
      </w:pPr>
      <w:r w:rsidRPr="00734E35">
        <w:rPr>
          <w:rFonts w:ascii="Book Antiqua" w:hAnsi="Book Antiqua" w:cs="Calibri"/>
          <w:sz w:val="20"/>
          <w:szCs w:val="20"/>
        </w:rPr>
        <w:t xml:space="preserve">La asociación facilitará la difusión de las conductas lingüísticas promovidas por el </w:t>
      </w:r>
      <w:proofErr w:type="spellStart"/>
      <w:r w:rsidRPr="00734E35">
        <w:rPr>
          <w:rFonts w:ascii="Book Antiqua" w:hAnsi="Book Antiqua" w:cs="Calibri"/>
          <w:i/>
          <w:sz w:val="20"/>
          <w:szCs w:val="20"/>
        </w:rPr>
        <w:t>Euskaraldia</w:t>
      </w:r>
      <w:proofErr w:type="spellEnd"/>
      <w:r w:rsidRPr="00734E35">
        <w:rPr>
          <w:rFonts w:ascii="Book Antiqua" w:hAnsi="Book Antiqua" w:cs="Calibri"/>
          <w:sz w:val="20"/>
          <w:szCs w:val="20"/>
        </w:rPr>
        <w:t xml:space="preserve">. Dentro de la asociación, intentarán fomentar el uso del euskera, poniendo en práctica los roles de </w:t>
      </w:r>
      <w:proofErr w:type="spellStart"/>
      <w:r w:rsidRPr="00734E35">
        <w:rPr>
          <w:rFonts w:ascii="Book Antiqua" w:hAnsi="Book Antiqua" w:cs="Calibri"/>
          <w:i/>
          <w:sz w:val="20"/>
          <w:szCs w:val="20"/>
        </w:rPr>
        <w:t>Ahobizi</w:t>
      </w:r>
      <w:proofErr w:type="spellEnd"/>
      <w:r w:rsidRPr="00734E35">
        <w:rPr>
          <w:rFonts w:ascii="Book Antiqua" w:hAnsi="Book Antiqua" w:cs="Calibri"/>
          <w:i/>
          <w:sz w:val="20"/>
          <w:szCs w:val="20"/>
        </w:rPr>
        <w:t>/</w:t>
      </w:r>
      <w:proofErr w:type="spellStart"/>
      <w:r w:rsidRPr="00734E35">
        <w:rPr>
          <w:rFonts w:ascii="Book Antiqua" w:hAnsi="Book Antiqua" w:cs="Calibri"/>
          <w:i/>
          <w:sz w:val="20"/>
          <w:szCs w:val="20"/>
        </w:rPr>
        <w:t>Belarriprest</w:t>
      </w:r>
      <w:proofErr w:type="spellEnd"/>
      <w:r w:rsidRPr="00734E35">
        <w:rPr>
          <w:rFonts w:ascii="Book Antiqua" w:hAnsi="Book Antiqua" w:cs="Calibri"/>
          <w:sz w:val="20"/>
          <w:szCs w:val="20"/>
        </w:rPr>
        <w:t xml:space="preserve"> (en las reuniones, conferencias, entrenamientos…)</w:t>
      </w:r>
    </w:p>
    <w:p w:rsidR="003C3DCC" w:rsidRPr="008E13C4" w:rsidRDefault="00734E35" w:rsidP="003C3DCC">
      <w:pPr>
        <w:numPr>
          <w:ilvl w:val="0"/>
          <w:numId w:val="3"/>
        </w:numPr>
        <w:suppressAutoHyphens w:val="0"/>
        <w:snapToGrid w:val="0"/>
        <w:jc w:val="both"/>
        <w:rPr>
          <w:rStyle w:val="normaltextrun"/>
          <w:rFonts w:ascii="Book Antiqua" w:hAnsi="Book Antiqua" w:cs="Calibri"/>
          <w:sz w:val="20"/>
          <w:szCs w:val="20"/>
        </w:rPr>
      </w:pPr>
      <w:r w:rsidRPr="00734E35">
        <w:rPr>
          <w:rFonts w:ascii="Book Antiqua" w:hAnsi="Book Antiqua" w:cs="Calibri"/>
          <w:sz w:val="20"/>
          <w:szCs w:val="20"/>
          <w:shd w:val="clear" w:color="auto" w:fill="FFFFFF"/>
        </w:rPr>
        <w:t>El informe justificativo de la subvención se redactará preferentemente en euskera, sin perjuicio del derecho de los interesados/as a relacionarse en cualquiera de las dos lenguas oficiales. Se adjuntará un ejemplar de cada documento gráfico producido en el desarrollo de la actividad</w:t>
      </w:r>
      <w:r w:rsidR="003C3DCC" w:rsidRPr="008E13C4">
        <w:rPr>
          <w:rStyle w:val="normaltextrun"/>
          <w:rFonts w:ascii="Book Antiqua" w:hAnsi="Book Antiqua" w:cs="Calibri"/>
          <w:sz w:val="20"/>
          <w:szCs w:val="20"/>
          <w:shd w:val="clear" w:color="auto" w:fill="FFFFFF"/>
        </w:rPr>
        <w:t>.</w:t>
      </w:r>
    </w:p>
    <w:p w:rsidR="003C3DCC" w:rsidRPr="008E13C4" w:rsidRDefault="003C3DCC" w:rsidP="003C3DCC">
      <w:pPr>
        <w:suppressAutoHyphens w:val="0"/>
        <w:snapToGrid w:val="0"/>
        <w:ind w:left="786"/>
        <w:jc w:val="both"/>
        <w:rPr>
          <w:rFonts w:ascii="Book Antiqua" w:hAnsi="Book Antiqua" w:cs="Calibri"/>
          <w:sz w:val="20"/>
          <w:szCs w:val="20"/>
        </w:rPr>
      </w:pPr>
    </w:p>
    <w:p w:rsidR="003C3DCC" w:rsidRPr="008E13C4" w:rsidRDefault="00734E35" w:rsidP="003C3DCC">
      <w:pPr>
        <w:numPr>
          <w:ilvl w:val="0"/>
          <w:numId w:val="1"/>
        </w:numPr>
        <w:suppressAutoHyphens w:val="0"/>
        <w:snapToGrid w:val="0"/>
        <w:jc w:val="both"/>
        <w:rPr>
          <w:rFonts w:ascii="Book Antiqua" w:hAnsi="Book Antiqua" w:cs="Calibri"/>
          <w:sz w:val="20"/>
          <w:szCs w:val="20"/>
        </w:rPr>
      </w:pPr>
      <w:r w:rsidRPr="00734E35">
        <w:rPr>
          <w:rFonts w:ascii="Book Antiqua" w:hAnsi="Book Antiqua" w:cs="Calibri"/>
          <w:sz w:val="20"/>
          <w:szCs w:val="20"/>
        </w:rPr>
        <w:t>Obligaciones del ámbito de la prevención</w:t>
      </w:r>
      <w:r w:rsidR="003C3DCC" w:rsidRPr="008E13C4">
        <w:rPr>
          <w:rFonts w:ascii="Book Antiqua" w:hAnsi="Book Antiqua" w:cs="Calibri"/>
          <w:sz w:val="20"/>
          <w:szCs w:val="20"/>
        </w:rPr>
        <w:t>:</w:t>
      </w:r>
    </w:p>
    <w:p w:rsidR="003C3DCC" w:rsidRPr="008E13C4" w:rsidRDefault="00734E35" w:rsidP="00734E35">
      <w:pPr>
        <w:numPr>
          <w:ilvl w:val="0"/>
          <w:numId w:val="3"/>
        </w:numPr>
        <w:suppressAutoHyphens w:val="0"/>
        <w:snapToGrid w:val="0"/>
        <w:jc w:val="both"/>
        <w:rPr>
          <w:rStyle w:val="normaltextrun"/>
          <w:rFonts w:ascii="Book Antiqua" w:hAnsi="Book Antiqua" w:cs="Calibri"/>
          <w:sz w:val="20"/>
          <w:szCs w:val="20"/>
          <w:shd w:val="clear" w:color="auto" w:fill="FFFFFF"/>
        </w:rPr>
      </w:pPr>
      <w:r w:rsidRPr="00734E35">
        <w:rPr>
          <w:rStyle w:val="normaltextrun"/>
          <w:rFonts w:ascii="Book Antiqua" w:hAnsi="Book Antiqua" w:cs="Calibri"/>
          <w:sz w:val="20"/>
          <w:szCs w:val="20"/>
          <w:shd w:val="clear" w:color="auto" w:fill="FFFFFF"/>
        </w:rPr>
        <w:t>No hacer publicidad de bebidas alcohólicas ni permitir la venta o el suministro de bebidas alcohólicas y tabaco a menores de 18 años en ninguna de las actividades</w:t>
      </w:r>
      <w:r w:rsidR="003C3DCC" w:rsidRPr="008E13C4">
        <w:rPr>
          <w:rStyle w:val="normaltextrun"/>
          <w:rFonts w:ascii="Book Antiqua" w:hAnsi="Book Antiqua" w:cs="Calibri"/>
          <w:sz w:val="20"/>
          <w:szCs w:val="20"/>
          <w:shd w:val="clear" w:color="auto" w:fill="FFFFFF"/>
        </w:rPr>
        <w:t>.</w:t>
      </w:r>
    </w:p>
    <w:p w:rsidR="003C3DCC" w:rsidRPr="008E13C4" w:rsidRDefault="003C3DCC" w:rsidP="003C3DCC">
      <w:pPr>
        <w:suppressAutoHyphens w:val="0"/>
        <w:snapToGrid w:val="0"/>
        <w:ind w:left="708"/>
        <w:jc w:val="both"/>
        <w:rPr>
          <w:rStyle w:val="normaltextrun"/>
          <w:rFonts w:ascii="Book Antiqua" w:hAnsi="Book Antiqua" w:cs="Calibri"/>
          <w:sz w:val="20"/>
          <w:szCs w:val="20"/>
          <w:shd w:val="clear" w:color="auto" w:fill="FFFFFF"/>
        </w:rPr>
      </w:pPr>
    </w:p>
    <w:p w:rsidR="00734E35" w:rsidRPr="000312DE" w:rsidRDefault="00734E35" w:rsidP="00734E35">
      <w:pPr>
        <w:numPr>
          <w:ilvl w:val="0"/>
          <w:numId w:val="1"/>
        </w:numPr>
        <w:suppressAutoHyphens w:val="0"/>
        <w:snapToGrid w:val="0"/>
        <w:jc w:val="both"/>
        <w:rPr>
          <w:rFonts w:ascii="Book Antiqua" w:hAnsi="Book Antiqua" w:cs="Calibri"/>
          <w:sz w:val="20"/>
          <w:szCs w:val="20"/>
        </w:rPr>
      </w:pPr>
      <w:r w:rsidRPr="00734E35">
        <w:rPr>
          <w:rFonts w:ascii="Book Antiqua" w:hAnsi="Book Antiqua" w:cs="Calibri"/>
          <w:sz w:val="20"/>
          <w:szCs w:val="20"/>
        </w:rPr>
        <w:t>Obligaciones del ámbito del tratamiento de los residuos</w:t>
      </w:r>
      <w:r w:rsidR="003C3DCC" w:rsidRPr="008E13C4">
        <w:rPr>
          <w:rFonts w:ascii="Book Antiqua" w:hAnsi="Book Antiqua" w:cs="Calibri"/>
          <w:sz w:val="20"/>
          <w:szCs w:val="20"/>
        </w:rPr>
        <w:t>:</w:t>
      </w:r>
      <w:r w:rsidRPr="008E13C4">
        <w:rPr>
          <w:rStyle w:val="normaltextrun"/>
          <w:rFonts w:ascii="Book Antiqua" w:hAnsi="Book Antiqua" w:cs="Calibri"/>
          <w:sz w:val="20"/>
          <w:szCs w:val="20"/>
          <w:shd w:val="clear" w:color="auto" w:fill="FFFFFF"/>
        </w:rPr>
        <w:t xml:space="preserve"> </w:t>
      </w:r>
    </w:p>
    <w:p w:rsidR="00734E35" w:rsidRPr="000312DE" w:rsidRDefault="00734E35" w:rsidP="00734E35">
      <w:pPr>
        <w:numPr>
          <w:ilvl w:val="0"/>
          <w:numId w:val="3"/>
        </w:numPr>
        <w:suppressAutoHyphens w:val="0"/>
        <w:snapToGrid w:val="0"/>
        <w:jc w:val="both"/>
        <w:rPr>
          <w:rStyle w:val="normaltextrun"/>
          <w:rFonts w:ascii="Book Antiqua" w:hAnsi="Book Antiqua" w:cs="Calibri"/>
          <w:sz w:val="20"/>
          <w:szCs w:val="20"/>
          <w:shd w:val="clear" w:color="auto" w:fill="FFFFFF"/>
        </w:rPr>
      </w:pPr>
      <w:r w:rsidRPr="000312DE">
        <w:rPr>
          <w:sz w:val="22"/>
          <w:szCs w:val="22"/>
          <w:shd w:val="clear" w:color="auto" w:fill="FFFFFF"/>
        </w:rPr>
        <w:t>Clasificar los residuos provenientes de sus actividades y gestionarlos como corresponda</w:t>
      </w:r>
      <w:r w:rsidRPr="000312DE">
        <w:rPr>
          <w:rStyle w:val="normaltextrun"/>
          <w:rFonts w:ascii="Book Antiqua" w:hAnsi="Book Antiqua" w:cs="Calibri"/>
          <w:sz w:val="20"/>
          <w:szCs w:val="20"/>
          <w:shd w:val="clear" w:color="auto" w:fill="FFFFFF"/>
        </w:rPr>
        <w:t>.</w:t>
      </w:r>
    </w:p>
    <w:p w:rsidR="00734E35" w:rsidRPr="000312DE" w:rsidRDefault="00734E35" w:rsidP="00734E35">
      <w:pPr>
        <w:numPr>
          <w:ilvl w:val="0"/>
          <w:numId w:val="3"/>
        </w:numPr>
        <w:suppressAutoHyphens w:val="0"/>
        <w:snapToGrid w:val="0"/>
        <w:jc w:val="both"/>
        <w:rPr>
          <w:rStyle w:val="normaltextrun"/>
          <w:rFonts w:ascii="Book Antiqua" w:hAnsi="Book Antiqua" w:cs="Calibri"/>
          <w:sz w:val="20"/>
          <w:szCs w:val="20"/>
          <w:shd w:val="clear" w:color="auto" w:fill="FFFFFF"/>
        </w:rPr>
      </w:pPr>
      <w:r w:rsidRPr="000312DE">
        <w:rPr>
          <w:rStyle w:val="normaltextrun"/>
          <w:rFonts w:ascii="Book Antiqua" w:hAnsi="Book Antiqua" w:cs="Calibri"/>
          <w:sz w:val="20"/>
          <w:szCs w:val="20"/>
          <w:shd w:val="clear" w:color="auto" w:fill="FFFFFF"/>
        </w:rPr>
        <w:t>Utilizar papel, carteles... de material reciclado, i</w:t>
      </w:r>
      <w:r w:rsidR="00682C33">
        <w:rPr>
          <w:rStyle w:val="normaltextrun"/>
          <w:rFonts w:ascii="Book Antiqua" w:hAnsi="Book Antiqua" w:cs="Calibri"/>
          <w:sz w:val="20"/>
          <w:szCs w:val="20"/>
          <w:shd w:val="clear" w:color="auto" w:fill="FFFFFF"/>
        </w:rPr>
        <w:t>mprimirlos por ambas caras, etc.</w:t>
      </w:r>
    </w:p>
    <w:p w:rsidR="003C3DCC" w:rsidRPr="008E13C4" w:rsidRDefault="003C3DCC" w:rsidP="00734E35">
      <w:pPr>
        <w:suppressAutoHyphens w:val="0"/>
        <w:snapToGrid w:val="0"/>
        <w:ind w:left="786"/>
        <w:jc w:val="both"/>
        <w:rPr>
          <w:rStyle w:val="normaltextrun"/>
          <w:rFonts w:ascii="Book Antiqua" w:hAnsi="Book Antiqua" w:cs="Calibri"/>
          <w:sz w:val="20"/>
          <w:szCs w:val="20"/>
          <w:shd w:val="clear" w:color="auto" w:fill="FFFFFF"/>
        </w:rPr>
      </w:pPr>
    </w:p>
    <w:p w:rsidR="003D4C05" w:rsidRPr="003D4C05" w:rsidRDefault="003D4C05" w:rsidP="003D4C05">
      <w:pPr>
        <w:pStyle w:val="Gorputz-testua21"/>
        <w:rPr>
          <w:rFonts w:cs="Calibri"/>
          <w:sz w:val="20"/>
        </w:rPr>
      </w:pPr>
    </w:p>
    <w:p w:rsidR="003D4C05" w:rsidRDefault="003D4C05" w:rsidP="003D4C05">
      <w:pPr>
        <w:pStyle w:val="Gorputz-testua21"/>
        <w:numPr>
          <w:ilvl w:val="0"/>
          <w:numId w:val="1"/>
        </w:numPr>
        <w:rPr>
          <w:rFonts w:cs="Calibri"/>
          <w:sz w:val="20"/>
        </w:rPr>
      </w:pPr>
      <w:r w:rsidRPr="003D4C05">
        <w:rPr>
          <w:rFonts w:cs="Calibri"/>
          <w:sz w:val="20"/>
        </w:rPr>
        <w:t>Otras obligaciones:</w:t>
      </w:r>
    </w:p>
    <w:p w:rsidR="003D4C05" w:rsidRPr="003D4C05" w:rsidRDefault="003D4C05" w:rsidP="003D4C05">
      <w:pPr>
        <w:pStyle w:val="Gorputz-testua21"/>
        <w:ind w:left="786"/>
        <w:rPr>
          <w:rFonts w:cs="Calibri"/>
          <w:sz w:val="20"/>
        </w:rPr>
      </w:pPr>
    </w:p>
    <w:p w:rsidR="003D4C05" w:rsidRPr="003D4C05" w:rsidRDefault="003D4C05" w:rsidP="003D4C05">
      <w:pPr>
        <w:pStyle w:val="Gorputz-testua21"/>
        <w:numPr>
          <w:ilvl w:val="0"/>
          <w:numId w:val="4"/>
        </w:numPr>
        <w:rPr>
          <w:rFonts w:cs="Calibri"/>
          <w:sz w:val="20"/>
        </w:rPr>
      </w:pPr>
      <w:r w:rsidRPr="003D4C05">
        <w:rPr>
          <w:rFonts w:cs="Calibri"/>
          <w:sz w:val="20"/>
        </w:rPr>
        <w:t>No encontrarse en alguna de las circunstancias previstas en el artículo 13 de la Ley 38/2003, de 17 de noviembre, General de Subvenciones.</w:t>
      </w:r>
    </w:p>
    <w:p w:rsidR="003D4C05" w:rsidRPr="003D4C05" w:rsidRDefault="003D4C05" w:rsidP="003D4C05">
      <w:pPr>
        <w:pStyle w:val="Gorputz-testua21"/>
        <w:numPr>
          <w:ilvl w:val="0"/>
          <w:numId w:val="4"/>
        </w:numPr>
        <w:rPr>
          <w:rFonts w:cs="Calibri"/>
          <w:sz w:val="20"/>
        </w:rPr>
      </w:pPr>
      <w:r w:rsidRPr="003D4C05">
        <w:rPr>
          <w:rFonts w:cs="Calibri"/>
          <w:sz w:val="20"/>
        </w:rPr>
        <w:t>Cumplir el objetivo, ejecutar el proyecto, realizar la actividad o adoptar el comportamiento que fundamenta la concesión de las subvencione.</w:t>
      </w:r>
    </w:p>
    <w:p w:rsidR="003D4C05" w:rsidRPr="003D4C05" w:rsidRDefault="003D4C05" w:rsidP="003D4C05">
      <w:pPr>
        <w:pStyle w:val="Gorputz-testua21"/>
        <w:numPr>
          <w:ilvl w:val="0"/>
          <w:numId w:val="4"/>
        </w:numPr>
        <w:rPr>
          <w:rFonts w:cs="Calibri"/>
          <w:sz w:val="20"/>
        </w:rPr>
      </w:pPr>
      <w:r w:rsidRPr="003D4C05">
        <w:rPr>
          <w:rFonts w:cs="Calibri"/>
          <w:sz w:val="20"/>
        </w:rPr>
        <w:t>Justificar ante el órgano concedente o la entidad colaboradora, en su caso, el cumplimiento de los requisitos y condiciones, así como la realización de la actividad y el cumplimiento de la finalidad que determinen la concesión o disfrute de la subvención.</w:t>
      </w:r>
    </w:p>
    <w:p w:rsidR="003D4C05" w:rsidRPr="003D4C05" w:rsidRDefault="003D4C05" w:rsidP="003D4C05">
      <w:pPr>
        <w:pStyle w:val="Gorputz-testua21"/>
        <w:numPr>
          <w:ilvl w:val="0"/>
          <w:numId w:val="4"/>
        </w:numPr>
        <w:rPr>
          <w:rFonts w:cs="Calibri"/>
          <w:sz w:val="20"/>
        </w:rPr>
      </w:pPr>
      <w:r w:rsidRPr="003D4C05">
        <w:rPr>
          <w:rFonts w:cs="Calibri"/>
          <w:sz w:val="20"/>
        </w:rPr>
        <w:t>Obtener cuantas autorizaciones sean precisas para el desarrollo de la actividad subvencionada y cumplir sus determinaciones.</w:t>
      </w:r>
    </w:p>
    <w:p w:rsidR="003D4C05" w:rsidRPr="003D4C05" w:rsidRDefault="003D4C05" w:rsidP="003D4C05">
      <w:pPr>
        <w:pStyle w:val="Gorputz-testua21"/>
        <w:numPr>
          <w:ilvl w:val="0"/>
          <w:numId w:val="4"/>
        </w:numPr>
        <w:rPr>
          <w:rFonts w:cs="Calibri"/>
          <w:sz w:val="20"/>
        </w:rPr>
      </w:pPr>
      <w:r w:rsidRPr="003D4C05">
        <w:rPr>
          <w:rFonts w:cs="Calibri"/>
          <w:sz w:val="20"/>
        </w:rPr>
        <w:t>Someterse y colaborar en los términos de la legislación vigente a las actuaciones de comprobación a efectuar por el órgano concedente, así como cualesquiera otras de comprobación y control financiero que puedan realizar los órganos de control, aportando cuanta información le sea requerida en el ejercicio de las actuaciones anteriores.</w:t>
      </w:r>
    </w:p>
    <w:p w:rsidR="003D4C05" w:rsidRPr="003D4C05" w:rsidRDefault="003D4C05" w:rsidP="003D4C05">
      <w:pPr>
        <w:pStyle w:val="Gorputz-testua21"/>
        <w:rPr>
          <w:rFonts w:cs="Calibri"/>
          <w:sz w:val="20"/>
        </w:rPr>
      </w:pPr>
      <w:r w:rsidRPr="003D4C05">
        <w:rPr>
          <w:rFonts w:cs="Calibri"/>
          <w:sz w:val="20"/>
        </w:rPr>
        <w:t xml:space="preserve"> </w:t>
      </w:r>
    </w:p>
    <w:p w:rsidR="003D4C05" w:rsidRPr="003D4C05" w:rsidRDefault="003D4C05" w:rsidP="003D4C05">
      <w:pPr>
        <w:pStyle w:val="Gorputz-testua21"/>
        <w:numPr>
          <w:ilvl w:val="0"/>
          <w:numId w:val="4"/>
        </w:numPr>
        <w:rPr>
          <w:rFonts w:cs="Calibri"/>
          <w:sz w:val="20"/>
        </w:rPr>
      </w:pPr>
      <w:r w:rsidRPr="003D4C05">
        <w:rPr>
          <w:rFonts w:cs="Calibri"/>
          <w:sz w:val="20"/>
        </w:rPr>
        <w:t xml:space="preserve">Acreditar que se halla al corriente en el cumplimiento de sus obligaciones tributarias y frente a la Seguridad Social. El Ayuntamiento de Zarautz verificará directamente </w:t>
      </w:r>
      <w:r w:rsidRPr="003D4C05">
        <w:rPr>
          <w:rFonts w:cs="Calibri"/>
          <w:sz w:val="20"/>
        </w:rPr>
        <w:lastRenderedPageBreak/>
        <w:t>que la entidad interesada se halla al corriente en el cumplimiento de sus obligaciones tributarias frente a la Seguridad Social y la Hacienda Foral. La persona interesada podrá oponerse a dicha acreditación, debiendo aportar en ese caso los certificados requeridos.</w:t>
      </w:r>
    </w:p>
    <w:p w:rsidR="003D4C05" w:rsidRPr="003D4C05" w:rsidRDefault="003D4C05" w:rsidP="003D4C05">
      <w:pPr>
        <w:pStyle w:val="Gorputz-testua21"/>
        <w:numPr>
          <w:ilvl w:val="0"/>
          <w:numId w:val="4"/>
        </w:numPr>
        <w:rPr>
          <w:rFonts w:cs="Calibri"/>
          <w:sz w:val="20"/>
        </w:rPr>
      </w:pPr>
      <w:r w:rsidRPr="003D4C05">
        <w:rPr>
          <w:rFonts w:cs="Calibri"/>
          <w:sz w:val="20"/>
        </w:rPr>
        <w:t>Disponer de libros contables, registros diligenciados y demás documentos debidamente auditados en los términos exigidos por la legislación mercantil y sectorial aplicable a la entidad beneficiaria en cada caso.</w:t>
      </w:r>
    </w:p>
    <w:p w:rsidR="003D4C05" w:rsidRPr="003D4C05" w:rsidRDefault="003D4C05" w:rsidP="003D4C05">
      <w:pPr>
        <w:pStyle w:val="Gorputz-testua21"/>
        <w:numPr>
          <w:ilvl w:val="0"/>
          <w:numId w:val="4"/>
        </w:numPr>
        <w:rPr>
          <w:rFonts w:cs="Calibri"/>
          <w:sz w:val="20"/>
        </w:rPr>
      </w:pPr>
      <w:r w:rsidRPr="003D4C05">
        <w:rPr>
          <w:rFonts w:cs="Calibri"/>
          <w:sz w:val="20"/>
        </w:rPr>
        <w:t>Conservar los documentos justificativos de la aplicación de los fondos recibidos, incluidos los documentos electrónicos, en tanto puedan ser objeto de las actuaciones de comprobación y control, durante un plazo de cuatro años.</w:t>
      </w:r>
    </w:p>
    <w:p w:rsidR="003D4C05" w:rsidRPr="003D4C05" w:rsidRDefault="003D4C05" w:rsidP="003D4C05">
      <w:pPr>
        <w:pStyle w:val="Gorputz-testua21"/>
        <w:numPr>
          <w:ilvl w:val="0"/>
          <w:numId w:val="4"/>
        </w:numPr>
        <w:rPr>
          <w:rFonts w:cs="Calibri"/>
          <w:sz w:val="20"/>
        </w:rPr>
      </w:pPr>
      <w:r w:rsidRPr="003D4C05">
        <w:rPr>
          <w:rFonts w:cs="Calibri"/>
          <w:sz w:val="20"/>
        </w:rPr>
        <w:t>Comunicar al órgano concedente, en su caso, la obtención de otras subvenciones, ayudas, ingresos o recursos que financien la actividad subvencionada, procedentes de cualesquiera administraciones o entes, tanto públicos como privados, nacionales o internacionales.</w:t>
      </w:r>
    </w:p>
    <w:p w:rsidR="003D4C05" w:rsidRPr="003D4C05" w:rsidRDefault="003D4C05" w:rsidP="003D4C05">
      <w:pPr>
        <w:pStyle w:val="Gorputz-testua21"/>
        <w:numPr>
          <w:ilvl w:val="0"/>
          <w:numId w:val="4"/>
        </w:numPr>
        <w:rPr>
          <w:rFonts w:cs="Calibri"/>
          <w:sz w:val="20"/>
        </w:rPr>
      </w:pPr>
      <w:r w:rsidRPr="003D4C05">
        <w:rPr>
          <w:rFonts w:cs="Calibri"/>
          <w:sz w:val="20"/>
        </w:rPr>
        <w:t>Comunicar la modificación de cualquier circunstancia tanto objetiva como subjetiva que hubiese sido tenida en cuenta para la concesión de la subvención.</w:t>
      </w:r>
    </w:p>
    <w:p w:rsidR="003D4C05" w:rsidRPr="003D4C05" w:rsidRDefault="003D4C05" w:rsidP="003D4C05">
      <w:pPr>
        <w:pStyle w:val="Gorputz-testua21"/>
        <w:numPr>
          <w:ilvl w:val="0"/>
          <w:numId w:val="4"/>
        </w:numPr>
        <w:rPr>
          <w:rFonts w:cs="Calibri"/>
          <w:sz w:val="20"/>
        </w:rPr>
      </w:pPr>
      <w:r w:rsidRPr="003D4C05">
        <w:rPr>
          <w:rFonts w:cs="Calibri"/>
          <w:sz w:val="20"/>
        </w:rPr>
        <w:t xml:space="preserve">Proceder al reintegro de los fondos percibidos en los supuestos previstos en la </w:t>
      </w:r>
      <w:r w:rsidRPr="00531B34">
        <w:rPr>
          <w:rFonts w:cs="Calibri"/>
          <w:smallCaps/>
          <w:sz w:val="20"/>
        </w:rPr>
        <w:t>ordenanza general reguladora de su</w:t>
      </w:r>
      <w:r w:rsidR="00106A19" w:rsidRPr="00531B34">
        <w:rPr>
          <w:rFonts w:cs="Calibri"/>
          <w:smallCaps/>
          <w:sz w:val="20"/>
        </w:rPr>
        <w:t>bvenciones del ayuntamiento de Z</w:t>
      </w:r>
      <w:r w:rsidRPr="00531B34">
        <w:rPr>
          <w:rFonts w:cs="Calibri"/>
          <w:smallCaps/>
          <w:sz w:val="20"/>
        </w:rPr>
        <w:t>arautz</w:t>
      </w:r>
      <w:r w:rsidRPr="003D4C05">
        <w:rPr>
          <w:rFonts w:cs="Calibri"/>
          <w:sz w:val="20"/>
        </w:rPr>
        <w:t xml:space="preserve">. </w:t>
      </w:r>
    </w:p>
    <w:p w:rsidR="003D4C05" w:rsidRPr="003D4C05" w:rsidRDefault="003D4C05" w:rsidP="003D4C05">
      <w:pPr>
        <w:pStyle w:val="Gorputz-testua21"/>
        <w:numPr>
          <w:ilvl w:val="0"/>
          <w:numId w:val="4"/>
        </w:numPr>
        <w:rPr>
          <w:rFonts w:cs="Calibri"/>
          <w:sz w:val="20"/>
        </w:rPr>
      </w:pPr>
      <w:r w:rsidRPr="003D4C05">
        <w:rPr>
          <w:rFonts w:cs="Calibri"/>
          <w:sz w:val="20"/>
        </w:rPr>
        <w:t>En el ejercicio de la actividad se observará el debido respeto a los derechos fundamentales de la persona y se respetará la legalidad vigente.</w:t>
      </w:r>
    </w:p>
    <w:p w:rsidR="003D4C05" w:rsidRPr="003D4C05" w:rsidRDefault="003D4C05" w:rsidP="003D4C05">
      <w:pPr>
        <w:pStyle w:val="Gorputz-testua21"/>
        <w:numPr>
          <w:ilvl w:val="0"/>
          <w:numId w:val="4"/>
        </w:numPr>
        <w:rPr>
          <w:rFonts w:cs="Calibri"/>
          <w:sz w:val="20"/>
        </w:rPr>
      </w:pPr>
      <w:r w:rsidRPr="003D4C05">
        <w:rPr>
          <w:rFonts w:cs="Calibri"/>
          <w:sz w:val="20"/>
        </w:rPr>
        <w:t xml:space="preserve">Indemnizar a terceros de los daños que les ocasionare el servicio, para lo cual deberá suscribir la correspondiente póliza de responsabilidad civil. </w:t>
      </w:r>
    </w:p>
    <w:p w:rsidR="003D4C05" w:rsidRPr="003D4C05" w:rsidRDefault="003D4C05" w:rsidP="003D4C05">
      <w:pPr>
        <w:pStyle w:val="Gorputz-testua21"/>
        <w:rPr>
          <w:rFonts w:cs="Calibri"/>
          <w:sz w:val="20"/>
        </w:rPr>
      </w:pPr>
    </w:p>
    <w:p w:rsidR="003D4C05" w:rsidRPr="003D4C05" w:rsidRDefault="003D4C05" w:rsidP="003D4C05">
      <w:pPr>
        <w:pStyle w:val="Gorputz-testua21"/>
        <w:rPr>
          <w:rFonts w:cs="Calibri"/>
          <w:sz w:val="20"/>
        </w:rPr>
      </w:pPr>
      <w:r w:rsidRPr="003D4C05">
        <w:rPr>
          <w:rFonts w:cs="Calibri"/>
          <w:sz w:val="20"/>
        </w:rPr>
        <w:t xml:space="preserve">El cumplimiento de estas obligaciones deberá mantenerse durante todo el periodo de ejecución de las actividades subvencionadas, y su incumplimiento podrá implicar la pérdida de la subvención. </w:t>
      </w:r>
    </w:p>
    <w:p w:rsidR="003D4C05" w:rsidRPr="003D4C05" w:rsidRDefault="003D4C05" w:rsidP="003D4C05">
      <w:pPr>
        <w:pStyle w:val="Gorputz-testua21"/>
        <w:rPr>
          <w:rFonts w:cs="Calibri"/>
          <w:sz w:val="20"/>
        </w:rPr>
      </w:pPr>
    </w:p>
    <w:p w:rsidR="003C3DCC" w:rsidRPr="008E13C4" w:rsidRDefault="003C3DCC" w:rsidP="003C3DCC">
      <w:pPr>
        <w:pStyle w:val="Gorputz-testua21"/>
        <w:widowControl/>
        <w:rPr>
          <w:rFonts w:cs="Calibri"/>
          <w:b/>
          <w:bCs/>
          <w:sz w:val="20"/>
        </w:rPr>
      </w:pPr>
      <w:r w:rsidRPr="008E13C4">
        <w:rPr>
          <w:rFonts w:cs="Calibri"/>
          <w:b/>
          <w:bCs/>
          <w:sz w:val="20"/>
        </w:rPr>
        <w:t>3.-</w:t>
      </w:r>
      <w:r w:rsidRPr="008E13C4">
        <w:rPr>
          <w:rFonts w:cs="Calibri"/>
          <w:b/>
          <w:bCs/>
          <w:sz w:val="20"/>
        </w:rPr>
        <w:tab/>
      </w:r>
      <w:r w:rsidR="00FD4E1F">
        <w:rPr>
          <w:rFonts w:cs="Segoe UI"/>
          <w:b/>
          <w:bCs/>
          <w:color w:val="00000A"/>
          <w:sz w:val="20"/>
        </w:rPr>
        <w:t>Gastos subvencionables</w:t>
      </w:r>
    </w:p>
    <w:p w:rsidR="003C3DCC" w:rsidRPr="008E13C4" w:rsidRDefault="003C3DCC" w:rsidP="003C3DCC">
      <w:pPr>
        <w:pStyle w:val="Gorputz-testua21"/>
        <w:widowControl/>
        <w:rPr>
          <w:rFonts w:cs="Calibri"/>
          <w:b/>
          <w:bCs/>
          <w:sz w:val="20"/>
        </w:rPr>
      </w:pPr>
    </w:p>
    <w:p w:rsidR="003C3DCC" w:rsidRPr="008E13C4" w:rsidRDefault="00C563A8" w:rsidP="003C3DCC">
      <w:pPr>
        <w:pStyle w:val="Gorputz-testua21"/>
        <w:widowControl/>
        <w:rPr>
          <w:rFonts w:cs="Calibri"/>
          <w:sz w:val="20"/>
        </w:rPr>
      </w:pPr>
      <w:r w:rsidRPr="000312DE">
        <w:rPr>
          <w:rFonts w:cs="Calibri"/>
          <w:sz w:val="20"/>
        </w:rPr>
        <w:t xml:space="preserve">Serán subvencionables los gastos realizados con el fin de organizar y llevar a cabo las actividades descritas en el objeto de esta subvención. Dichos gastos se realizarán conforme a las especificaciones del artículo 6 de la </w:t>
      </w:r>
      <w:r w:rsidRPr="000312DE">
        <w:rPr>
          <w:rFonts w:cs="Calibri"/>
          <w:smallCaps/>
          <w:sz w:val="20"/>
        </w:rPr>
        <w:t xml:space="preserve">ordenanza general reguladora de subvenciones del ayuntamiento de </w:t>
      </w:r>
      <w:proofErr w:type="spellStart"/>
      <w:r w:rsidRPr="000312DE">
        <w:rPr>
          <w:rFonts w:cs="Calibri"/>
          <w:smallCaps/>
          <w:sz w:val="20"/>
        </w:rPr>
        <w:t>zarautz</w:t>
      </w:r>
      <w:proofErr w:type="spellEnd"/>
      <w:r w:rsidR="003C3DCC" w:rsidRPr="008E13C4">
        <w:rPr>
          <w:rFonts w:cs="Calibri"/>
          <w:sz w:val="20"/>
        </w:rPr>
        <w:t>.</w:t>
      </w:r>
    </w:p>
    <w:p w:rsidR="003C3DCC" w:rsidRPr="008E13C4" w:rsidRDefault="003C3DCC" w:rsidP="003C3DCC">
      <w:pPr>
        <w:pStyle w:val="Gorputz-testua21"/>
        <w:widowControl/>
        <w:rPr>
          <w:rStyle w:val="eop"/>
          <w:rFonts w:cs="Calibri"/>
          <w:color w:val="000000"/>
          <w:sz w:val="20"/>
          <w:shd w:val="clear" w:color="auto" w:fill="FFFFFF"/>
        </w:rPr>
      </w:pPr>
    </w:p>
    <w:p w:rsidR="003C3DCC" w:rsidRPr="008E13C4" w:rsidRDefault="00C563A8" w:rsidP="003C3DCC">
      <w:pPr>
        <w:pStyle w:val="Gorputz-testua21"/>
        <w:widowControl/>
        <w:rPr>
          <w:rFonts w:cs="Calibri"/>
          <w:sz w:val="20"/>
        </w:rPr>
      </w:pPr>
      <w:r w:rsidRPr="00C563A8">
        <w:rPr>
          <w:rFonts w:cs="Calibri"/>
          <w:sz w:val="20"/>
        </w:rPr>
        <w:t>Relación de gastos</w:t>
      </w:r>
      <w:r w:rsidR="003C3DCC" w:rsidRPr="008E13C4">
        <w:rPr>
          <w:rFonts w:cs="Calibri"/>
          <w:sz w:val="20"/>
        </w:rPr>
        <w:t xml:space="preserve">: </w:t>
      </w:r>
    </w:p>
    <w:p w:rsidR="003C3DCC" w:rsidRPr="008E13C4" w:rsidRDefault="003C3DCC" w:rsidP="003C3DCC">
      <w:pPr>
        <w:pStyle w:val="Gorputz-testua21"/>
        <w:widowControl/>
        <w:rPr>
          <w:rFonts w:cs="Calibri"/>
          <w:sz w:val="20"/>
        </w:rPr>
      </w:pPr>
    </w:p>
    <w:p w:rsidR="00FD4E1F" w:rsidRDefault="00FD4E1F" w:rsidP="003C3DCC">
      <w:pPr>
        <w:jc w:val="both"/>
        <w:rPr>
          <w:rFonts w:ascii="Book Antiqua" w:hAnsi="Book Antiqua" w:cs="Calibri"/>
          <w:sz w:val="20"/>
          <w:szCs w:val="20"/>
          <w:lang w:eastAsia="zh-CN"/>
        </w:rPr>
      </w:pPr>
      <w:r w:rsidRPr="00FD4E1F">
        <w:rPr>
          <w:rFonts w:ascii="Book Antiqua" w:hAnsi="Book Antiqua" w:cs="Calibri"/>
          <w:sz w:val="20"/>
          <w:szCs w:val="20"/>
          <w:lang w:eastAsia="zh-CN"/>
        </w:rPr>
        <w:t>Se consideran gastos subvencionables aquellos que de manera indubitada respondan a la naturaleza de las actividades subvencionadas, y se realicen en el plazo establecido en el presente convenio</w:t>
      </w:r>
      <w:r w:rsidR="00133B39">
        <w:rPr>
          <w:rFonts w:ascii="Book Antiqua" w:hAnsi="Book Antiqua" w:cs="Calibri"/>
          <w:sz w:val="20"/>
          <w:szCs w:val="20"/>
          <w:lang w:eastAsia="zh-CN"/>
        </w:rPr>
        <w:t>.</w:t>
      </w:r>
    </w:p>
    <w:p w:rsidR="003C3DCC" w:rsidRPr="008E13C4" w:rsidRDefault="00133B39" w:rsidP="003C3DCC">
      <w:pPr>
        <w:jc w:val="both"/>
        <w:rPr>
          <w:rFonts w:ascii="Book Antiqua" w:hAnsi="Book Antiqua" w:cs="Calibri"/>
          <w:sz w:val="20"/>
          <w:szCs w:val="20"/>
          <w:lang w:eastAsia="zh-CN"/>
        </w:rPr>
      </w:pPr>
      <w:r w:rsidRPr="00133B39">
        <w:rPr>
          <w:rFonts w:ascii="Book Antiqua" w:hAnsi="Book Antiqua" w:cs="Calibri"/>
          <w:sz w:val="20"/>
          <w:szCs w:val="20"/>
          <w:lang w:eastAsia="zh-CN"/>
        </w:rPr>
        <w:t>Concretamente serán subvencionables los siguientes gastos</w:t>
      </w:r>
      <w:r w:rsidR="003C3DCC" w:rsidRPr="008E13C4">
        <w:rPr>
          <w:rFonts w:ascii="Book Antiqua" w:hAnsi="Book Antiqua" w:cs="Calibri"/>
          <w:sz w:val="20"/>
          <w:szCs w:val="20"/>
          <w:lang w:eastAsia="zh-CN"/>
        </w:rPr>
        <w:t>:</w:t>
      </w:r>
    </w:p>
    <w:p w:rsidR="003C3DCC" w:rsidRPr="009055A8" w:rsidRDefault="009055A8" w:rsidP="003C3DCC">
      <w:pPr>
        <w:numPr>
          <w:ilvl w:val="0"/>
          <w:numId w:val="8"/>
        </w:numPr>
        <w:jc w:val="both"/>
        <w:rPr>
          <w:rFonts w:ascii="Book Antiqua" w:hAnsi="Book Antiqua" w:cs="Calibri"/>
          <w:sz w:val="20"/>
          <w:szCs w:val="20"/>
          <w:lang w:eastAsia="zh-CN"/>
        </w:rPr>
      </w:pPr>
      <w:r>
        <w:rPr>
          <w:rFonts w:ascii="Book Antiqua" w:hAnsi="Book Antiqua" w:cs="Segoe UI"/>
          <w:sz w:val="20"/>
          <w:szCs w:val="20"/>
        </w:rPr>
        <w:t> </w:t>
      </w:r>
      <w:r w:rsidRPr="009055A8">
        <w:rPr>
          <w:rFonts w:ascii="Book Antiqua" w:hAnsi="Book Antiqua" w:cs="Segoe UI"/>
          <w:sz w:val="20"/>
          <w:szCs w:val="20"/>
        </w:rPr>
        <w:t>Salarios, abono servicios profesionales y gratificaciones a colaboradores</w:t>
      </w:r>
      <w:r w:rsidR="001834A7">
        <w:rPr>
          <w:rFonts w:ascii="Book Antiqua" w:hAnsi="Book Antiqua" w:cs="Segoe UI"/>
          <w:sz w:val="20"/>
          <w:szCs w:val="20"/>
        </w:rPr>
        <w:t>/as</w:t>
      </w:r>
      <w:r w:rsidRPr="009055A8">
        <w:rPr>
          <w:rFonts w:ascii="Book Antiqua" w:hAnsi="Book Antiqua" w:cs="Segoe UI"/>
          <w:sz w:val="20"/>
          <w:szCs w:val="20"/>
        </w:rPr>
        <w:t xml:space="preserve"> (incluida retención IRPF).</w:t>
      </w:r>
      <w:r w:rsidRPr="009055A8">
        <w:rPr>
          <w:rFonts w:ascii="Segoe UI" w:hAnsi="Segoe UI" w:cs="Segoe UI"/>
          <w:sz w:val="20"/>
          <w:szCs w:val="20"/>
        </w:rPr>
        <w:t> </w:t>
      </w:r>
    </w:p>
    <w:p w:rsidR="003C3DCC" w:rsidRPr="009055A8" w:rsidRDefault="009055A8" w:rsidP="009055A8">
      <w:pPr>
        <w:numPr>
          <w:ilvl w:val="0"/>
          <w:numId w:val="8"/>
        </w:numPr>
        <w:jc w:val="both"/>
        <w:rPr>
          <w:rFonts w:ascii="Book Antiqua" w:hAnsi="Book Antiqua" w:cs="Calibri"/>
          <w:sz w:val="20"/>
          <w:szCs w:val="20"/>
          <w:lang w:eastAsia="zh-CN"/>
        </w:rPr>
      </w:pPr>
      <w:r w:rsidRPr="009055A8">
        <w:rPr>
          <w:rFonts w:ascii="Book Antiqua" w:hAnsi="Book Antiqua" w:cs="Calibri"/>
          <w:sz w:val="20"/>
          <w:szCs w:val="20"/>
          <w:lang w:eastAsia="zh-CN"/>
        </w:rPr>
        <w:t>Comunicación gráfica, elementos audiovisuales</w:t>
      </w:r>
      <w:r w:rsidR="003C3DCC" w:rsidRPr="009055A8">
        <w:rPr>
          <w:rFonts w:ascii="Book Antiqua" w:hAnsi="Book Antiqua" w:cs="Calibri"/>
          <w:sz w:val="20"/>
          <w:szCs w:val="20"/>
          <w:lang w:eastAsia="zh-CN"/>
        </w:rPr>
        <w:t xml:space="preserve">... </w:t>
      </w:r>
    </w:p>
    <w:p w:rsidR="003C3DCC" w:rsidRPr="009055A8" w:rsidRDefault="009055A8" w:rsidP="009055A8">
      <w:pPr>
        <w:numPr>
          <w:ilvl w:val="0"/>
          <w:numId w:val="8"/>
        </w:numPr>
        <w:jc w:val="both"/>
        <w:rPr>
          <w:rFonts w:ascii="Book Antiqua" w:hAnsi="Book Antiqua" w:cs="Calibri"/>
          <w:sz w:val="20"/>
          <w:szCs w:val="20"/>
          <w:lang w:eastAsia="zh-CN"/>
        </w:rPr>
      </w:pPr>
      <w:r w:rsidRPr="009055A8">
        <w:rPr>
          <w:rFonts w:ascii="Book Antiqua" w:hAnsi="Book Antiqua" w:cs="Calibri"/>
          <w:sz w:val="20"/>
          <w:szCs w:val="20"/>
          <w:lang w:eastAsia="zh-CN"/>
        </w:rPr>
        <w:t>Administración, gestión e infraestructuras: ordenador, teléfono…</w:t>
      </w:r>
    </w:p>
    <w:p w:rsidR="003C3DCC" w:rsidRPr="009055A8" w:rsidRDefault="009055A8" w:rsidP="009055A8">
      <w:pPr>
        <w:numPr>
          <w:ilvl w:val="0"/>
          <w:numId w:val="8"/>
        </w:numPr>
        <w:jc w:val="both"/>
        <w:rPr>
          <w:rFonts w:ascii="Book Antiqua" w:hAnsi="Book Antiqua" w:cs="Calibri"/>
          <w:sz w:val="20"/>
          <w:szCs w:val="20"/>
          <w:lang w:eastAsia="zh-CN"/>
        </w:rPr>
      </w:pPr>
      <w:r w:rsidRPr="009055A8">
        <w:rPr>
          <w:rFonts w:ascii="Book Antiqua" w:hAnsi="Book Antiqua" w:cs="Calibri"/>
          <w:sz w:val="20"/>
          <w:szCs w:val="20"/>
          <w:lang w:eastAsia="zh-CN"/>
        </w:rPr>
        <w:t xml:space="preserve">Exceptuando el teatro de </w:t>
      </w:r>
      <w:proofErr w:type="spellStart"/>
      <w:r w:rsidRPr="009055A8">
        <w:rPr>
          <w:rFonts w:ascii="Book Antiqua" w:hAnsi="Book Antiqua" w:cs="Calibri"/>
          <w:sz w:val="20"/>
          <w:szCs w:val="20"/>
          <w:lang w:eastAsia="zh-CN"/>
        </w:rPr>
        <w:t>Euskal</w:t>
      </w:r>
      <w:proofErr w:type="spellEnd"/>
      <w:r w:rsidRPr="009055A8">
        <w:rPr>
          <w:rFonts w:ascii="Book Antiqua" w:hAnsi="Book Antiqua" w:cs="Calibri"/>
          <w:sz w:val="20"/>
          <w:szCs w:val="20"/>
          <w:lang w:eastAsia="zh-CN"/>
        </w:rPr>
        <w:t xml:space="preserve"> </w:t>
      </w:r>
      <w:proofErr w:type="spellStart"/>
      <w:r w:rsidRPr="009055A8">
        <w:rPr>
          <w:rFonts w:ascii="Book Antiqua" w:hAnsi="Book Antiqua" w:cs="Calibri"/>
          <w:sz w:val="20"/>
          <w:szCs w:val="20"/>
          <w:lang w:eastAsia="zh-CN"/>
        </w:rPr>
        <w:t>Jaiak</w:t>
      </w:r>
      <w:proofErr w:type="spellEnd"/>
      <w:r w:rsidRPr="009055A8">
        <w:rPr>
          <w:rFonts w:ascii="Book Antiqua" w:hAnsi="Book Antiqua" w:cs="Calibri"/>
          <w:sz w:val="20"/>
          <w:szCs w:val="20"/>
          <w:lang w:eastAsia="zh-CN"/>
        </w:rPr>
        <w:t>, (trabajos técnicos y de montaje, gastos de organización del resto de actividades</w:t>
      </w:r>
      <w:r w:rsidR="001834A7">
        <w:rPr>
          <w:rFonts w:ascii="Book Antiqua" w:hAnsi="Book Antiqua" w:cs="Calibri"/>
          <w:sz w:val="20"/>
          <w:szCs w:val="20"/>
          <w:lang w:eastAsia="zh-CN"/>
        </w:rPr>
        <w:t>)</w:t>
      </w:r>
      <w:r w:rsidRPr="009055A8">
        <w:rPr>
          <w:rFonts w:ascii="Book Antiqua" w:hAnsi="Book Antiqua" w:cs="Calibri"/>
          <w:sz w:val="20"/>
          <w:szCs w:val="20"/>
          <w:lang w:eastAsia="zh-CN"/>
        </w:rPr>
        <w:t>.</w:t>
      </w:r>
    </w:p>
    <w:p w:rsidR="003C3DCC" w:rsidRPr="009055A8" w:rsidRDefault="009055A8" w:rsidP="009055A8">
      <w:pPr>
        <w:numPr>
          <w:ilvl w:val="0"/>
          <w:numId w:val="8"/>
        </w:numPr>
        <w:jc w:val="both"/>
        <w:rPr>
          <w:rFonts w:ascii="Book Antiqua" w:hAnsi="Book Antiqua" w:cs="Calibri"/>
          <w:sz w:val="20"/>
          <w:szCs w:val="20"/>
          <w:lang w:eastAsia="zh-CN"/>
        </w:rPr>
      </w:pPr>
      <w:r w:rsidRPr="009055A8">
        <w:rPr>
          <w:rFonts w:ascii="Book Antiqua" w:hAnsi="Book Antiqua" w:cs="Calibri"/>
          <w:sz w:val="20"/>
          <w:szCs w:val="20"/>
          <w:lang w:eastAsia="zh-CN"/>
        </w:rPr>
        <w:t>Gastos de organización de las actividades mencionadas: carpas, mesas…</w:t>
      </w:r>
    </w:p>
    <w:p w:rsidR="003C3DCC" w:rsidRPr="009055A8" w:rsidRDefault="009055A8" w:rsidP="009055A8">
      <w:pPr>
        <w:numPr>
          <w:ilvl w:val="0"/>
          <w:numId w:val="8"/>
        </w:numPr>
        <w:jc w:val="both"/>
        <w:rPr>
          <w:rFonts w:ascii="Book Antiqua" w:hAnsi="Book Antiqua" w:cs="Calibri"/>
          <w:sz w:val="20"/>
          <w:szCs w:val="20"/>
          <w:lang w:eastAsia="zh-CN"/>
        </w:rPr>
      </w:pPr>
      <w:r w:rsidRPr="009055A8">
        <w:rPr>
          <w:rFonts w:ascii="Book Antiqua" w:hAnsi="Book Antiqua" w:cs="Calibri"/>
          <w:sz w:val="20"/>
          <w:szCs w:val="20"/>
          <w:lang w:eastAsia="zh-CN"/>
        </w:rPr>
        <w:t>Premios (vales para compra de material: abonados mediante facturas)</w:t>
      </w:r>
    </w:p>
    <w:p w:rsidR="003C3DCC" w:rsidRPr="009055A8" w:rsidRDefault="009055A8" w:rsidP="009055A8">
      <w:pPr>
        <w:pStyle w:val="Gorputz-testua21"/>
        <w:widowControl/>
        <w:numPr>
          <w:ilvl w:val="0"/>
          <w:numId w:val="8"/>
        </w:numPr>
        <w:rPr>
          <w:rFonts w:cs="Calibri"/>
          <w:sz w:val="20"/>
        </w:rPr>
      </w:pPr>
      <w:r w:rsidRPr="009055A8">
        <w:rPr>
          <w:rFonts w:cs="Calibri"/>
          <w:sz w:val="20"/>
          <w:lang w:eastAsia="zh-CN"/>
        </w:rPr>
        <w:t>Gastos de comida/cena para las personas participantes en el teatro por la labor realizada</w:t>
      </w:r>
      <w:r w:rsidR="003C3DCC" w:rsidRPr="009055A8">
        <w:rPr>
          <w:rFonts w:cs="Calibri"/>
          <w:sz w:val="20"/>
          <w:lang w:eastAsia="zh-CN"/>
        </w:rPr>
        <w:t>.</w:t>
      </w:r>
    </w:p>
    <w:p w:rsidR="003C3DCC" w:rsidRPr="009055A8" w:rsidRDefault="009055A8" w:rsidP="009055A8">
      <w:pPr>
        <w:pStyle w:val="Gorputz-testua21"/>
        <w:widowControl/>
        <w:numPr>
          <w:ilvl w:val="0"/>
          <w:numId w:val="8"/>
        </w:numPr>
        <w:rPr>
          <w:rFonts w:cs="Calibri"/>
          <w:sz w:val="20"/>
          <w:lang w:eastAsia="zh-CN"/>
        </w:rPr>
      </w:pPr>
      <w:r w:rsidRPr="009055A8">
        <w:rPr>
          <w:rFonts w:cs="Calibri"/>
          <w:sz w:val="20"/>
          <w:lang w:eastAsia="zh-CN"/>
        </w:rPr>
        <w:t>Equipos de luz y sonido, personal técnico y todas las grabaciones necesarias en el día.</w:t>
      </w:r>
    </w:p>
    <w:p w:rsidR="003C3DCC" w:rsidRPr="008E13C4" w:rsidRDefault="003C3DCC" w:rsidP="003C3DCC">
      <w:pPr>
        <w:pStyle w:val="Gorputz-testua21"/>
        <w:widowControl/>
        <w:rPr>
          <w:rFonts w:cs="Calibri"/>
          <w:sz w:val="20"/>
        </w:rPr>
      </w:pPr>
    </w:p>
    <w:p w:rsidR="003C3DCC" w:rsidRDefault="00C563A8" w:rsidP="003C3DCC">
      <w:pPr>
        <w:pStyle w:val="Gorputz-testua21"/>
        <w:widowControl/>
        <w:rPr>
          <w:rFonts w:cs="Calibri"/>
          <w:sz w:val="20"/>
        </w:rPr>
      </w:pPr>
      <w:r w:rsidRPr="00C563A8">
        <w:rPr>
          <w:rFonts w:cs="Calibri"/>
          <w:sz w:val="20"/>
        </w:rPr>
        <w:lastRenderedPageBreak/>
        <w:t>Cualquier otro gasto con autorización escrita del Departamento de Cultura</w:t>
      </w:r>
      <w:r w:rsidR="003C3DCC" w:rsidRPr="008E13C4">
        <w:rPr>
          <w:rFonts w:cs="Calibri"/>
          <w:sz w:val="20"/>
        </w:rPr>
        <w:t>.</w:t>
      </w:r>
    </w:p>
    <w:p w:rsidR="00C563A8" w:rsidRDefault="00C563A8" w:rsidP="003C3DCC">
      <w:pPr>
        <w:pStyle w:val="Gorputz-testua21"/>
        <w:widowControl/>
        <w:rPr>
          <w:rFonts w:cs="Calibri"/>
          <w:sz w:val="20"/>
        </w:rPr>
      </w:pPr>
    </w:p>
    <w:p w:rsidR="00C563A8" w:rsidRPr="008E13C4" w:rsidRDefault="00C563A8" w:rsidP="003C3DCC">
      <w:pPr>
        <w:pStyle w:val="Gorputz-testua21"/>
        <w:widowControl/>
        <w:rPr>
          <w:rFonts w:cs="Calibri"/>
          <w:sz w:val="20"/>
        </w:rPr>
      </w:pPr>
    </w:p>
    <w:p w:rsidR="003C3DCC" w:rsidRPr="008E13C4" w:rsidRDefault="003C3DCC" w:rsidP="003C3DCC">
      <w:pPr>
        <w:pStyle w:val="Gorputz-testua21"/>
        <w:widowControl/>
        <w:rPr>
          <w:rFonts w:cs="Calibri"/>
          <w:sz w:val="20"/>
        </w:rPr>
      </w:pPr>
    </w:p>
    <w:p w:rsidR="00831BA1" w:rsidRPr="000312DE" w:rsidRDefault="003C3DCC" w:rsidP="00831BA1">
      <w:pPr>
        <w:pStyle w:val="Gorputz-testua21"/>
        <w:widowControl/>
        <w:rPr>
          <w:rFonts w:cs="Calibri"/>
          <w:b/>
          <w:bCs/>
          <w:sz w:val="20"/>
        </w:rPr>
      </w:pPr>
      <w:r w:rsidRPr="008E13C4">
        <w:rPr>
          <w:rFonts w:cs="Calibri"/>
          <w:b/>
          <w:bCs/>
          <w:sz w:val="20"/>
        </w:rPr>
        <w:t>4.-</w:t>
      </w:r>
      <w:r w:rsidRPr="008E13C4">
        <w:rPr>
          <w:rFonts w:cs="Calibri"/>
          <w:b/>
          <w:bCs/>
          <w:sz w:val="20"/>
        </w:rPr>
        <w:tab/>
      </w:r>
      <w:r w:rsidR="00831BA1" w:rsidRPr="000312DE">
        <w:rPr>
          <w:rFonts w:cs="Calibri"/>
          <w:b/>
          <w:bCs/>
          <w:sz w:val="20"/>
        </w:rPr>
        <w:t>Órgano(s) competente(s)</w:t>
      </w:r>
    </w:p>
    <w:p w:rsidR="00831BA1" w:rsidRPr="000312DE" w:rsidRDefault="00831BA1" w:rsidP="00831BA1">
      <w:pPr>
        <w:pStyle w:val="Gorputz-testua21"/>
        <w:widowControl/>
        <w:rPr>
          <w:rFonts w:cs="Calibri"/>
          <w:b/>
          <w:bCs/>
          <w:sz w:val="20"/>
        </w:rPr>
      </w:pPr>
    </w:p>
    <w:p w:rsidR="00831BA1" w:rsidRPr="000312DE" w:rsidRDefault="00831BA1" w:rsidP="00831BA1">
      <w:pPr>
        <w:pStyle w:val="paragraph"/>
        <w:spacing w:before="0" w:beforeAutospacing="0" w:after="0" w:afterAutospacing="0"/>
        <w:jc w:val="both"/>
        <w:textAlignment w:val="baseline"/>
        <w:rPr>
          <w:rStyle w:val="eop"/>
          <w:rFonts w:ascii="Book Antiqua" w:hAnsi="Book Antiqua" w:cs="Calibri"/>
          <w:sz w:val="20"/>
          <w:szCs w:val="20"/>
        </w:rPr>
      </w:pPr>
      <w:r w:rsidRPr="000312DE">
        <w:rPr>
          <w:rStyle w:val="normaltextrun"/>
          <w:rFonts w:ascii="Book Antiqua" w:hAnsi="Book Antiqua" w:cs="Calibri"/>
          <w:sz w:val="20"/>
          <w:szCs w:val="20"/>
        </w:rPr>
        <w:t>La competencia para la concesión de la presente subvención corresponderá a la Alcaldía.</w:t>
      </w:r>
    </w:p>
    <w:p w:rsidR="00831BA1" w:rsidRPr="000312DE" w:rsidRDefault="00831BA1" w:rsidP="00831BA1">
      <w:pPr>
        <w:pStyle w:val="paragraph"/>
        <w:spacing w:before="0" w:beforeAutospacing="0" w:after="0" w:afterAutospacing="0"/>
        <w:jc w:val="both"/>
        <w:textAlignment w:val="baseline"/>
        <w:rPr>
          <w:rStyle w:val="eop"/>
          <w:rFonts w:ascii="Book Antiqua" w:hAnsi="Book Antiqua" w:cs="Calibri"/>
          <w:sz w:val="20"/>
          <w:szCs w:val="20"/>
        </w:rPr>
      </w:pPr>
    </w:p>
    <w:p w:rsidR="003C3DCC" w:rsidRPr="008E13C4" w:rsidRDefault="00831BA1" w:rsidP="00831BA1">
      <w:pPr>
        <w:pStyle w:val="Gorputz-testua21"/>
        <w:widowControl/>
        <w:rPr>
          <w:rFonts w:cs="Calibri"/>
          <w:sz w:val="20"/>
        </w:rPr>
      </w:pPr>
      <w:r w:rsidRPr="000312DE">
        <w:rPr>
          <w:rFonts w:cs="Calibri"/>
          <w:sz w:val="20"/>
        </w:rPr>
        <w:t>El órgano gestor de esta subvención será la responsable del Departamento de Cultura</w:t>
      </w:r>
      <w:r w:rsidR="003C3DCC" w:rsidRPr="008E13C4">
        <w:rPr>
          <w:rFonts w:cs="Calibri"/>
          <w:sz w:val="20"/>
        </w:rPr>
        <w:t>.</w:t>
      </w:r>
    </w:p>
    <w:p w:rsidR="003C3DCC" w:rsidRPr="008E13C4" w:rsidRDefault="003C3DCC" w:rsidP="003C3DCC">
      <w:pPr>
        <w:pStyle w:val="Gorputz-testua21"/>
        <w:widowControl/>
        <w:rPr>
          <w:rFonts w:cs="Calibri"/>
          <w:sz w:val="20"/>
        </w:rPr>
      </w:pPr>
    </w:p>
    <w:p w:rsidR="003C3DCC" w:rsidRPr="008E13C4" w:rsidRDefault="003C3DCC" w:rsidP="003C3DCC">
      <w:pPr>
        <w:pStyle w:val="Gorputz-testua21"/>
        <w:widowControl/>
        <w:rPr>
          <w:rFonts w:cs="Calibri"/>
          <w:sz w:val="20"/>
        </w:rPr>
      </w:pPr>
    </w:p>
    <w:p w:rsidR="00831BA1" w:rsidRPr="000312DE" w:rsidRDefault="003C3DCC" w:rsidP="00831BA1">
      <w:pPr>
        <w:pStyle w:val="Gorputz-testua21"/>
        <w:widowControl/>
        <w:rPr>
          <w:rFonts w:cs="Calibri"/>
          <w:b/>
          <w:bCs/>
          <w:sz w:val="20"/>
        </w:rPr>
      </w:pPr>
      <w:r w:rsidRPr="008E13C4">
        <w:rPr>
          <w:rFonts w:cs="Calibri"/>
          <w:b/>
          <w:bCs/>
          <w:sz w:val="20"/>
        </w:rPr>
        <w:t>5.-</w:t>
      </w:r>
      <w:r w:rsidRPr="008E13C4">
        <w:rPr>
          <w:rFonts w:cs="Calibri"/>
          <w:b/>
          <w:bCs/>
          <w:sz w:val="20"/>
        </w:rPr>
        <w:tab/>
      </w:r>
      <w:r w:rsidR="00831BA1" w:rsidRPr="000312DE">
        <w:rPr>
          <w:rFonts w:cs="Calibri"/>
          <w:b/>
          <w:bCs/>
          <w:sz w:val="20"/>
        </w:rPr>
        <w:t>Compatibilidad con otras subvenciones</w:t>
      </w:r>
    </w:p>
    <w:p w:rsidR="00831BA1" w:rsidRPr="000312DE" w:rsidRDefault="00831BA1" w:rsidP="00831BA1">
      <w:pPr>
        <w:pStyle w:val="Gorputz-testua21"/>
        <w:widowControl/>
        <w:rPr>
          <w:rFonts w:cs="Calibri"/>
          <w:sz w:val="20"/>
        </w:rPr>
      </w:pPr>
    </w:p>
    <w:p w:rsidR="003C3DCC" w:rsidRPr="008E13C4" w:rsidRDefault="00831BA1" w:rsidP="00831BA1">
      <w:pPr>
        <w:pStyle w:val="Gorputz-testua21"/>
        <w:widowControl/>
        <w:rPr>
          <w:rFonts w:cs="Calibri"/>
          <w:sz w:val="20"/>
        </w:rPr>
      </w:pPr>
      <w:r w:rsidRPr="000312DE">
        <w:rPr>
          <w:rFonts w:cs="Calibri"/>
          <w:sz w:val="20"/>
        </w:rPr>
        <w:t>Esta subvención es compatible con otras que los y las beneficiarias puedan conseguir. El importe de la subvención en ningún caso podrá ser de tal cuantía que, aisladamente o en concurrencia con otras subvenciones, ayudas, ingresos o recursos, supere el coste de la actividad subvencionada</w:t>
      </w:r>
      <w:r w:rsidR="003C3DCC" w:rsidRPr="008E13C4">
        <w:rPr>
          <w:rFonts w:cs="Calibri"/>
          <w:sz w:val="20"/>
        </w:rPr>
        <w:t>.</w:t>
      </w:r>
    </w:p>
    <w:p w:rsidR="003C3DCC" w:rsidRPr="008E13C4" w:rsidRDefault="003C3DCC" w:rsidP="003C3DCC">
      <w:pPr>
        <w:pStyle w:val="paragraph"/>
        <w:spacing w:before="0" w:beforeAutospacing="0" w:after="0" w:afterAutospacing="0"/>
        <w:jc w:val="both"/>
        <w:textAlignment w:val="baseline"/>
        <w:rPr>
          <w:rFonts w:ascii="Book Antiqua" w:hAnsi="Book Antiqua" w:cs="Calibri"/>
          <w:color w:val="000000"/>
          <w:sz w:val="20"/>
          <w:szCs w:val="20"/>
        </w:rPr>
      </w:pPr>
    </w:p>
    <w:p w:rsidR="003C3DCC" w:rsidRPr="008E13C4" w:rsidRDefault="003C3DCC" w:rsidP="003C3DCC">
      <w:pPr>
        <w:pStyle w:val="paragraph"/>
        <w:spacing w:before="0" w:beforeAutospacing="0" w:after="0" w:afterAutospacing="0"/>
        <w:jc w:val="both"/>
        <w:textAlignment w:val="baseline"/>
        <w:rPr>
          <w:rFonts w:ascii="Book Antiqua" w:hAnsi="Book Antiqua" w:cs="Calibri"/>
          <w:color w:val="000000"/>
          <w:sz w:val="20"/>
          <w:szCs w:val="20"/>
        </w:rPr>
      </w:pPr>
    </w:p>
    <w:p w:rsidR="00831BA1" w:rsidRPr="000312DE" w:rsidRDefault="003C3DCC" w:rsidP="00831BA1">
      <w:pPr>
        <w:pStyle w:val="paragraph"/>
        <w:spacing w:before="0" w:beforeAutospacing="0" w:after="0" w:afterAutospacing="0"/>
        <w:jc w:val="both"/>
        <w:textAlignment w:val="baseline"/>
        <w:rPr>
          <w:rFonts w:ascii="Book Antiqua" w:hAnsi="Book Antiqua" w:cs="Calibri"/>
          <w:sz w:val="20"/>
          <w:szCs w:val="20"/>
        </w:rPr>
      </w:pPr>
      <w:r w:rsidRPr="008E13C4">
        <w:rPr>
          <w:rStyle w:val="normaltextrun"/>
          <w:rFonts w:ascii="Book Antiqua" w:hAnsi="Book Antiqua" w:cs="Calibri"/>
          <w:b/>
          <w:bCs/>
          <w:sz w:val="20"/>
          <w:szCs w:val="20"/>
        </w:rPr>
        <w:t>6.-</w:t>
      </w:r>
      <w:r w:rsidRPr="008E13C4">
        <w:rPr>
          <w:rStyle w:val="normaltextrun"/>
          <w:rFonts w:ascii="Book Antiqua" w:hAnsi="Book Antiqua" w:cs="Calibri"/>
          <w:b/>
          <w:bCs/>
          <w:sz w:val="20"/>
          <w:szCs w:val="20"/>
        </w:rPr>
        <w:tab/>
      </w:r>
      <w:r w:rsidR="00831BA1" w:rsidRPr="000312DE">
        <w:rPr>
          <w:rStyle w:val="normaltextrun"/>
          <w:rFonts w:ascii="Book Antiqua" w:hAnsi="Book Antiqua" w:cs="Calibri"/>
          <w:b/>
          <w:bCs/>
          <w:sz w:val="20"/>
          <w:szCs w:val="20"/>
        </w:rPr>
        <w:t xml:space="preserve">Plazo y forma de justificación </w:t>
      </w:r>
    </w:p>
    <w:p w:rsidR="00831BA1" w:rsidRPr="000312DE" w:rsidRDefault="00831BA1" w:rsidP="00831BA1">
      <w:pPr>
        <w:pStyle w:val="paragraph"/>
        <w:spacing w:before="0" w:beforeAutospacing="0" w:after="0" w:afterAutospacing="0"/>
        <w:jc w:val="both"/>
        <w:textAlignment w:val="baseline"/>
        <w:rPr>
          <w:rFonts w:ascii="Book Antiqua" w:hAnsi="Book Antiqua" w:cs="Calibri"/>
          <w:sz w:val="20"/>
          <w:szCs w:val="20"/>
        </w:rPr>
      </w:pPr>
    </w:p>
    <w:p w:rsidR="00831BA1" w:rsidRPr="00831BA1" w:rsidRDefault="00831BA1" w:rsidP="00831BA1">
      <w:pPr>
        <w:pStyle w:val="paragraph"/>
        <w:spacing w:before="0" w:beforeAutospacing="0" w:after="0" w:afterAutospacing="0"/>
        <w:jc w:val="both"/>
        <w:textAlignment w:val="baseline"/>
        <w:rPr>
          <w:rFonts w:ascii="Book Antiqua" w:hAnsi="Book Antiqua" w:cs="Calibri"/>
          <w:sz w:val="20"/>
          <w:szCs w:val="20"/>
          <w:lang w:eastAsia="ar-SA"/>
        </w:rPr>
      </w:pPr>
      <w:r w:rsidRPr="00810B40">
        <w:rPr>
          <w:rFonts w:ascii="Book Antiqua" w:hAnsi="Book Antiqua" w:cs="Calibri"/>
          <w:sz w:val="20"/>
          <w:szCs w:val="20"/>
          <w:lang w:eastAsia="ar-SA"/>
        </w:rPr>
        <w:t xml:space="preserve">La justificación de la utilización de la subvención deberá presentarse antes del 31 de enero de 2026. </w:t>
      </w:r>
    </w:p>
    <w:p w:rsidR="00831BA1" w:rsidRPr="00831BA1" w:rsidRDefault="00831BA1" w:rsidP="00831BA1">
      <w:pPr>
        <w:pStyle w:val="paragraph"/>
        <w:spacing w:before="0" w:beforeAutospacing="0" w:after="0" w:afterAutospacing="0"/>
        <w:jc w:val="both"/>
        <w:textAlignment w:val="baseline"/>
        <w:rPr>
          <w:rFonts w:ascii="Book Antiqua" w:hAnsi="Book Antiqua" w:cs="Calibri"/>
          <w:sz w:val="20"/>
          <w:szCs w:val="20"/>
          <w:lang w:eastAsia="ar-SA"/>
        </w:rPr>
      </w:pPr>
    </w:p>
    <w:p w:rsidR="00831BA1" w:rsidRPr="00831BA1" w:rsidRDefault="00831BA1" w:rsidP="00831BA1">
      <w:pPr>
        <w:pStyle w:val="paragraph"/>
        <w:spacing w:before="0" w:beforeAutospacing="0" w:after="0" w:afterAutospacing="0"/>
        <w:jc w:val="both"/>
        <w:textAlignment w:val="baseline"/>
        <w:rPr>
          <w:lang w:eastAsia="ar-SA"/>
        </w:rPr>
      </w:pPr>
      <w:r w:rsidRPr="00831BA1">
        <w:rPr>
          <w:rFonts w:ascii="Book Antiqua" w:hAnsi="Book Antiqua" w:cs="Calibri"/>
          <w:sz w:val="20"/>
          <w:szCs w:val="20"/>
          <w:lang w:eastAsia="ar-SA"/>
        </w:rPr>
        <w:t>La justificación se realizará mediante los servicios telemáticos del Ayuntamiento de Zarautz</w:t>
      </w:r>
    </w:p>
    <w:p w:rsidR="003C3DCC" w:rsidRPr="008E13C4" w:rsidRDefault="003C3DCC" w:rsidP="003C3DCC">
      <w:pPr>
        <w:pStyle w:val="paragraph"/>
        <w:spacing w:before="0" w:beforeAutospacing="0" w:after="0" w:afterAutospacing="0"/>
        <w:jc w:val="both"/>
        <w:textAlignment w:val="baseline"/>
        <w:rPr>
          <w:rFonts w:ascii="Book Antiqua" w:hAnsi="Book Antiqua" w:cs="Calibri"/>
          <w:color w:val="000000"/>
          <w:sz w:val="20"/>
          <w:szCs w:val="20"/>
        </w:rPr>
      </w:pPr>
    </w:p>
    <w:p w:rsidR="003C3DCC" w:rsidRPr="008E13C4" w:rsidRDefault="003C3DCC" w:rsidP="003C3DCC">
      <w:pPr>
        <w:pStyle w:val="Gorputz-testua"/>
        <w:spacing w:after="0"/>
        <w:jc w:val="both"/>
        <w:rPr>
          <w:rFonts w:ascii="Book Antiqua" w:hAnsi="Book Antiqua" w:cs="Calibri"/>
          <w:sz w:val="20"/>
          <w:szCs w:val="20"/>
        </w:rPr>
      </w:pPr>
    </w:p>
    <w:p w:rsidR="00831BA1" w:rsidRPr="000312DE" w:rsidRDefault="003C3DCC" w:rsidP="00831BA1">
      <w:pPr>
        <w:pStyle w:val="Gorputz-testua"/>
        <w:spacing w:after="0"/>
        <w:jc w:val="both"/>
        <w:rPr>
          <w:rFonts w:ascii="Book Antiqua" w:hAnsi="Book Antiqua" w:cs="Calibri"/>
          <w:b/>
          <w:bCs/>
          <w:sz w:val="20"/>
          <w:szCs w:val="20"/>
        </w:rPr>
      </w:pPr>
      <w:r w:rsidRPr="008E13C4">
        <w:rPr>
          <w:rFonts w:ascii="Book Antiqua" w:hAnsi="Book Antiqua" w:cs="Calibri"/>
          <w:b/>
          <w:bCs/>
          <w:sz w:val="20"/>
          <w:szCs w:val="20"/>
        </w:rPr>
        <w:t>7.-</w:t>
      </w:r>
      <w:r w:rsidRPr="008E13C4">
        <w:rPr>
          <w:rFonts w:ascii="Book Antiqua" w:hAnsi="Book Antiqua" w:cs="Calibri"/>
          <w:b/>
          <w:bCs/>
          <w:sz w:val="20"/>
          <w:szCs w:val="20"/>
        </w:rPr>
        <w:tab/>
      </w:r>
      <w:r w:rsidR="00831BA1" w:rsidRPr="000312DE">
        <w:rPr>
          <w:rFonts w:ascii="Book Antiqua" w:hAnsi="Book Antiqua" w:cs="Calibri"/>
          <w:b/>
          <w:bCs/>
          <w:sz w:val="20"/>
          <w:szCs w:val="20"/>
        </w:rPr>
        <w:t>Justificación del destino de la subvención</w:t>
      </w:r>
    </w:p>
    <w:p w:rsidR="00831BA1" w:rsidRPr="000312DE" w:rsidRDefault="00831BA1" w:rsidP="00831BA1">
      <w:pPr>
        <w:pStyle w:val="Gorputz-testua"/>
        <w:spacing w:after="0"/>
        <w:jc w:val="both"/>
        <w:rPr>
          <w:rFonts w:ascii="Book Antiqua" w:hAnsi="Book Antiqua" w:cs="Calibri"/>
          <w:b/>
          <w:bCs/>
          <w:sz w:val="20"/>
          <w:szCs w:val="20"/>
        </w:rPr>
      </w:pPr>
    </w:p>
    <w:p w:rsidR="003C3DCC" w:rsidRPr="008E13C4" w:rsidRDefault="00831BA1" w:rsidP="00831BA1">
      <w:pPr>
        <w:pStyle w:val="Gorputz-testua"/>
        <w:spacing w:after="0"/>
        <w:jc w:val="both"/>
        <w:rPr>
          <w:rStyle w:val="normaltextrun"/>
          <w:rFonts w:ascii="Book Antiqua" w:hAnsi="Book Antiqua" w:cs="Calibri"/>
          <w:sz w:val="20"/>
          <w:szCs w:val="20"/>
          <w:shd w:val="clear" w:color="auto" w:fill="FFFFFF"/>
        </w:rPr>
      </w:pPr>
      <w:r w:rsidRPr="000312DE">
        <w:rPr>
          <w:rStyle w:val="normaltextrun"/>
          <w:rFonts w:ascii="Book Antiqua" w:hAnsi="Book Antiqua" w:cs="Calibri"/>
          <w:color w:val="000000"/>
          <w:sz w:val="20"/>
          <w:szCs w:val="20"/>
          <w:shd w:val="clear" w:color="auto" w:fill="FFFFFF"/>
        </w:rPr>
        <w:t>Para la justificación del destino de la subvención se presentará una memoria de las actividades subvencionadas. La memoria justificativa de la subvención se redactará prioritariamente en euskera, sin perjuicio del derecho de las personas interesadas de hacerlo en una de las dos lenguas oficiales</w:t>
      </w:r>
      <w:r w:rsidR="003C3DCC" w:rsidRPr="008E13C4">
        <w:rPr>
          <w:rStyle w:val="normaltextrun"/>
          <w:rFonts w:ascii="Book Antiqua" w:hAnsi="Book Antiqua" w:cs="Calibri"/>
          <w:sz w:val="20"/>
          <w:szCs w:val="20"/>
          <w:shd w:val="clear" w:color="auto" w:fill="FFFFFF"/>
        </w:rPr>
        <w:t>.</w:t>
      </w:r>
    </w:p>
    <w:p w:rsidR="003C3DCC" w:rsidRPr="008E13C4" w:rsidRDefault="003C3DCC" w:rsidP="003C3DCC">
      <w:pPr>
        <w:pStyle w:val="Gorputz-testua"/>
        <w:spacing w:after="0"/>
        <w:jc w:val="both"/>
        <w:rPr>
          <w:rStyle w:val="normaltextrun"/>
          <w:rFonts w:ascii="Book Antiqua" w:hAnsi="Book Antiqua" w:cs="Calibri"/>
          <w:sz w:val="20"/>
          <w:szCs w:val="20"/>
          <w:shd w:val="clear" w:color="auto" w:fill="FFFFFF"/>
        </w:rPr>
      </w:pPr>
    </w:p>
    <w:p w:rsidR="003D6D4E" w:rsidRPr="000312DE" w:rsidRDefault="00831BA1" w:rsidP="003D6D4E">
      <w:pPr>
        <w:pStyle w:val="Gorputz-testua"/>
        <w:spacing w:after="0"/>
        <w:jc w:val="both"/>
        <w:rPr>
          <w:rFonts w:ascii="Book Antiqua" w:hAnsi="Book Antiqua" w:cs="Calibri"/>
          <w:sz w:val="20"/>
          <w:szCs w:val="20"/>
        </w:rPr>
      </w:pPr>
      <w:r w:rsidRPr="00831BA1">
        <w:rPr>
          <w:rStyle w:val="normaltextrun"/>
          <w:rFonts w:ascii="Book Antiqua" w:hAnsi="Book Antiqua" w:cs="Calibri"/>
          <w:color w:val="000000"/>
          <w:sz w:val="20"/>
          <w:szCs w:val="20"/>
          <w:shd w:val="clear" w:color="auto" w:fill="FFFFFF"/>
        </w:rPr>
        <w:t>En ella se incluirá</w:t>
      </w:r>
      <w:r w:rsidR="003C3DCC" w:rsidRPr="008E13C4">
        <w:rPr>
          <w:rStyle w:val="normaltextrun"/>
          <w:rFonts w:ascii="Book Antiqua" w:hAnsi="Book Antiqua" w:cs="Calibri"/>
          <w:color w:val="000000"/>
          <w:sz w:val="20"/>
          <w:szCs w:val="20"/>
          <w:shd w:val="clear" w:color="auto" w:fill="FFFFFF"/>
        </w:rPr>
        <w:t xml:space="preserve">: </w:t>
      </w:r>
    </w:p>
    <w:p w:rsidR="003D6D4E" w:rsidRPr="000312DE" w:rsidRDefault="003D6D4E" w:rsidP="003D6D4E">
      <w:pPr>
        <w:pStyle w:val="paragraph"/>
        <w:spacing w:before="0" w:beforeAutospacing="0" w:after="0" w:afterAutospacing="0"/>
        <w:ind w:left="720"/>
        <w:jc w:val="both"/>
        <w:textAlignment w:val="baseline"/>
        <w:rPr>
          <w:rFonts w:ascii="Book Antiqua" w:hAnsi="Book Antiqua" w:cs="Calibri"/>
          <w:sz w:val="20"/>
          <w:szCs w:val="20"/>
        </w:rPr>
      </w:pPr>
    </w:p>
    <w:p w:rsidR="003D6D4E" w:rsidRPr="003D6D4E" w:rsidRDefault="003D6D4E" w:rsidP="003D6D4E">
      <w:pPr>
        <w:numPr>
          <w:ilvl w:val="0"/>
          <w:numId w:val="9"/>
        </w:numPr>
        <w:suppressAutoHyphens w:val="0"/>
        <w:textAlignment w:val="baseline"/>
        <w:rPr>
          <w:rStyle w:val="normaltextrun"/>
          <w:rFonts w:cs="Calibri"/>
          <w:color w:val="000000"/>
          <w:sz w:val="20"/>
          <w:szCs w:val="20"/>
          <w:shd w:val="clear" w:color="auto" w:fill="FFFFFF"/>
        </w:rPr>
      </w:pPr>
      <w:r w:rsidRPr="003D6D4E">
        <w:rPr>
          <w:rStyle w:val="normaltextrun"/>
          <w:rFonts w:cs="Calibri"/>
          <w:sz w:val="20"/>
          <w:szCs w:val="20"/>
          <w:shd w:val="clear" w:color="auto" w:fill="FFFFFF"/>
        </w:rPr>
        <w:t>Descripción de las actividades realizadas</w:t>
      </w:r>
    </w:p>
    <w:p w:rsidR="003D6D4E" w:rsidRPr="003D6D4E" w:rsidRDefault="003D6D4E" w:rsidP="003D6D4E">
      <w:pPr>
        <w:numPr>
          <w:ilvl w:val="0"/>
          <w:numId w:val="9"/>
        </w:numPr>
        <w:suppressAutoHyphens w:val="0"/>
        <w:textAlignment w:val="baseline"/>
        <w:rPr>
          <w:rStyle w:val="normaltextrun"/>
          <w:rFonts w:cs="Calibri"/>
          <w:color w:val="000000"/>
          <w:sz w:val="20"/>
          <w:szCs w:val="20"/>
          <w:shd w:val="clear" w:color="auto" w:fill="FFFFFF"/>
        </w:rPr>
      </w:pPr>
      <w:r w:rsidRPr="003D6D4E">
        <w:rPr>
          <w:rStyle w:val="normaltextrun"/>
          <w:rFonts w:cs="Calibri"/>
          <w:sz w:val="20"/>
          <w:szCs w:val="20"/>
          <w:shd w:val="clear" w:color="auto" w:fill="FFFFFF"/>
        </w:rPr>
        <w:t>Objetivos logrados</w:t>
      </w:r>
    </w:p>
    <w:p w:rsidR="003D6D4E" w:rsidRPr="003D6D4E" w:rsidRDefault="003D6D4E" w:rsidP="003D6D4E">
      <w:pPr>
        <w:numPr>
          <w:ilvl w:val="0"/>
          <w:numId w:val="9"/>
        </w:numPr>
        <w:suppressAutoHyphens w:val="0"/>
        <w:textAlignment w:val="baseline"/>
        <w:rPr>
          <w:rStyle w:val="normaltextrun"/>
          <w:rFonts w:cs="Calibri"/>
          <w:color w:val="000000"/>
          <w:sz w:val="20"/>
          <w:szCs w:val="20"/>
          <w:shd w:val="clear" w:color="auto" w:fill="FFFFFF"/>
        </w:rPr>
      </w:pPr>
      <w:r w:rsidRPr="003D6D4E">
        <w:rPr>
          <w:rStyle w:val="normaltextrun"/>
          <w:rFonts w:cs="Calibri"/>
          <w:sz w:val="20"/>
          <w:szCs w:val="20"/>
          <w:shd w:val="clear" w:color="auto" w:fill="FFFFFF"/>
        </w:rPr>
        <w:t>Descripción detallada de las medidas adoptadas para incluir la perspectiva de género</w:t>
      </w:r>
    </w:p>
    <w:p w:rsidR="003D6D4E" w:rsidRPr="003D6D4E" w:rsidRDefault="003D6D4E" w:rsidP="003D6D4E">
      <w:pPr>
        <w:numPr>
          <w:ilvl w:val="0"/>
          <w:numId w:val="9"/>
        </w:numPr>
        <w:suppressAutoHyphens w:val="0"/>
        <w:textAlignment w:val="baseline"/>
        <w:rPr>
          <w:rStyle w:val="normaltextrun"/>
          <w:rFonts w:cs="Calibri"/>
          <w:color w:val="000000"/>
          <w:sz w:val="20"/>
          <w:szCs w:val="20"/>
          <w:shd w:val="clear" w:color="auto" w:fill="FFFFFF"/>
        </w:rPr>
      </w:pPr>
      <w:r w:rsidRPr="003D6D4E">
        <w:rPr>
          <w:rStyle w:val="normaltextrun"/>
          <w:rFonts w:cs="Calibri"/>
          <w:sz w:val="20"/>
          <w:szCs w:val="20"/>
          <w:shd w:val="clear" w:color="auto" w:fill="FFFFFF"/>
        </w:rPr>
        <w:t>Nº de participantes desglosados por sexo (número absoluto o porcentaje)</w:t>
      </w:r>
    </w:p>
    <w:p w:rsidR="003D6D4E" w:rsidRPr="003D6D4E" w:rsidRDefault="003D6D4E" w:rsidP="003D6D4E">
      <w:pPr>
        <w:numPr>
          <w:ilvl w:val="0"/>
          <w:numId w:val="9"/>
        </w:numPr>
        <w:suppressAutoHyphens w:val="0"/>
        <w:textAlignment w:val="baseline"/>
        <w:rPr>
          <w:rStyle w:val="normaltextrun"/>
          <w:rFonts w:cs="Calibri"/>
          <w:color w:val="000000"/>
          <w:sz w:val="20"/>
          <w:szCs w:val="20"/>
          <w:shd w:val="clear" w:color="auto" w:fill="FFFFFF"/>
        </w:rPr>
      </w:pPr>
      <w:r w:rsidRPr="003D6D4E">
        <w:rPr>
          <w:rStyle w:val="normaltextrun"/>
          <w:rFonts w:cs="Calibri"/>
          <w:sz w:val="20"/>
          <w:szCs w:val="20"/>
          <w:shd w:val="clear" w:color="auto" w:fill="FFFFFF"/>
        </w:rPr>
        <w:t>Uso de las lenguas oficiales</w:t>
      </w:r>
    </w:p>
    <w:p w:rsidR="003D6D4E" w:rsidRPr="003D6D4E" w:rsidRDefault="003D6D4E" w:rsidP="003D6D4E">
      <w:pPr>
        <w:numPr>
          <w:ilvl w:val="0"/>
          <w:numId w:val="9"/>
        </w:numPr>
        <w:suppressAutoHyphens w:val="0"/>
        <w:textAlignment w:val="baseline"/>
        <w:rPr>
          <w:rStyle w:val="normaltextrun"/>
          <w:rFonts w:cs="Calibri"/>
          <w:color w:val="000000"/>
          <w:sz w:val="20"/>
          <w:szCs w:val="20"/>
          <w:shd w:val="clear" w:color="auto" w:fill="FFFFFF"/>
        </w:rPr>
      </w:pPr>
      <w:r w:rsidRPr="003D6D4E">
        <w:rPr>
          <w:rStyle w:val="normaltextrun"/>
          <w:rFonts w:cs="Calibri"/>
          <w:sz w:val="20"/>
          <w:szCs w:val="20"/>
          <w:shd w:val="clear" w:color="auto" w:fill="FFFFFF"/>
        </w:rPr>
        <w:t>Soportes gráficos utilizados</w:t>
      </w:r>
    </w:p>
    <w:p w:rsidR="003D6D4E" w:rsidRPr="003D6D4E" w:rsidRDefault="003D6D4E" w:rsidP="003D6D4E">
      <w:pPr>
        <w:numPr>
          <w:ilvl w:val="0"/>
          <w:numId w:val="9"/>
        </w:numPr>
        <w:suppressAutoHyphens w:val="0"/>
        <w:textAlignment w:val="baseline"/>
        <w:rPr>
          <w:rStyle w:val="normaltextrun"/>
          <w:rFonts w:cs="Calibri"/>
          <w:color w:val="000000"/>
          <w:sz w:val="20"/>
          <w:szCs w:val="20"/>
          <w:shd w:val="clear" w:color="auto" w:fill="FFFFFF"/>
        </w:rPr>
      </w:pPr>
      <w:r w:rsidRPr="003D6D4E">
        <w:rPr>
          <w:rStyle w:val="normaltextrun"/>
          <w:rFonts w:cs="Calibri"/>
          <w:sz w:val="20"/>
          <w:szCs w:val="20"/>
          <w:shd w:val="clear" w:color="auto" w:fill="FFFFFF"/>
        </w:rPr>
        <w:t>Evaluación de resultados</w:t>
      </w:r>
    </w:p>
    <w:p w:rsidR="003D6D4E" w:rsidRPr="003D6D4E" w:rsidRDefault="003D6D4E" w:rsidP="003D6D4E">
      <w:pPr>
        <w:numPr>
          <w:ilvl w:val="0"/>
          <w:numId w:val="9"/>
        </w:numPr>
        <w:suppressAutoHyphens w:val="0"/>
        <w:textAlignment w:val="baseline"/>
        <w:rPr>
          <w:rStyle w:val="normaltextrun"/>
          <w:rFonts w:cs="Calibri"/>
          <w:color w:val="000000"/>
          <w:sz w:val="20"/>
          <w:szCs w:val="20"/>
          <w:shd w:val="clear" w:color="auto" w:fill="FFFFFF"/>
        </w:rPr>
      </w:pPr>
      <w:r w:rsidRPr="003D6D4E">
        <w:rPr>
          <w:rStyle w:val="normaltextrun"/>
          <w:rFonts w:cs="Calibri"/>
          <w:color w:val="000000"/>
          <w:sz w:val="20"/>
          <w:szCs w:val="20"/>
          <w:shd w:val="clear" w:color="auto" w:fill="FFFFFF"/>
        </w:rPr>
        <w:t>Otros</w:t>
      </w:r>
    </w:p>
    <w:p w:rsidR="003C3DCC" w:rsidRPr="008E13C4" w:rsidRDefault="003C3DCC" w:rsidP="003D6D4E">
      <w:pPr>
        <w:pStyle w:val="Gorputz-testua"/>
        <w:spacing w:after="0"/>
        <w:jc w:val="both"/>
        <w:rPr>
          <w:rFonts w:ascii="Book Antiqua" w:hAnsi="Book Antiqua" w:cs="Calibri"/>
          <w:sz w:val="20"/>
          <w:szCs w:val="20"/>
        </w:rPr>
      </w:pPr>
    </w:p>
    <w:p w:rsidR="003C3DCC" w:rsidRPr="008E13C4" w:rsidRDefault="003C3DCC" w:rsidP="003C3DCC">
      <w:pPr>
        <w:pStyle w:val="Gorputz-testua"/>
        <w:spacing w:after="0"/>
        <w:jc w:val="both"/>
        <w:rPr>
          <w:rFonts w:ascii="Book Antiqua" w:hAnsi="Book Antiqua" w:cs="Calibri"/>
          <w:b/>
          <w:bCs/>
          <w:sz w:val="20"/>
          <w:szCs w:val="20"/>
        </w:rPr>
      </w:pPr>
    </w:p>
    <w:p w:rsidR="00056BE8" w:rsidRPr="000312DE" w:rsidRDefault="003D6D4E" w:rsidP="00056BE8">
      <w:pPr>
        <w:pStyle w:val="paragraph"/>
        <w:autoSpaceDE w:val="0"/>
        <w:autoSpaceDN w:val="0"/>
        <w:adjustRightInd w:val="0"/>
        <w:spacing w:before="0" w:beforeAutospacing="0" w:after="0" w:afterAutospacing="0"/>
        <w:jc w:val="both"/>
        <w:textAlignment w:val="baseline"/>
        <w:rPr>
          <w:rStyle w:val="normaltextrun"/>
          <w:rFonts w:ascii="Book Antiqua" w:hAnsi="Book Antiqua" w:cs="Calibri"/>
          <w:color w:val="000000"/>
          <w:sz w:val="20"/>
          <w:szCs w:val="20"/>
        </w:rPr>
      </w:pPr>
      <w:r w:rsidRPr="003D6D4E">
        <w:rPr>
          <w:rFonts w:ascii="Book Antiqua" w:hAnsi="Book Antiqua" w:cs="Calibri"/>
          <w:sz w:val="20"/>
          <w:szCs w:val="20"/>
        </w:rPr>
        <w:t>Asimismo, la entidad beneficiaria deberá presentar las cuentas de todos sus gastos e ingresos</w:t>
      </w:r>
      <w:r w:rsidR="003C3DCC" w:rsidRPr="008E13C4">
        <w:rPr>
          <w:rFonts w:ascii="Book Antiqua" w:hAnsi="Book Antiqua" w:cs="Calibri"/>
          <w:sz w:val="20"/>
          <w:szCs w:val="20"/>
        </w:rPr>
        <w:t>.</w:t>
      </w:r>
      <w:r w:rsidR="003C3DCC" w:rsidRPr="008E13C4">
        <w:rPr>
          <w:rStyle w:val="normaltextrun"/>
          <w:rFonts w:ascii="Book Antiqua" w:hAnsi="Book Antiqua" w:cs="Calibri"/>
          <w:color w:val="000000"/>
          <w:sz w:val="20"/>
          <w:szCs w:val="20"/>
        </w:rPr>
        <w:t xml:space="preserve"> </w:t>
      </w:r>
    </w:p>
    <w:p w:rsidR="00056BE8" w:rsidRPr="000312DE" w:rsidRDefault="00056BE8" w:rsidP="00056BE8">
      <w:pPr>
        <w:pStyle w:val="paragraph"/>
        <w:autoSpaceDE w:val="0"/>
        <w:autoSpaceDN w:val="0"/>
        <w:adjustRightInd w:val="0"/>
        <w:spacing w:before="0" w:beforeAutospacing="0" w:after="0" w:afterAutospacing="0"/>
        <w:jc w:val="both"/>
        <w:textAlignment w:val="baseline"/>
        <w:rPr>
          <w:rStyle w:val="normaltextrun"/>
          <w:rFonts w:ascii="Book Antiqua" w:hAnsi="Book Antiqua" w:cs="Calibri"/>
          <w:color w:val="000000"/>
          <w:sz w:val="20"/>
          <w:szCs w:val="20"/>
        </w:rPr>
      </w:pPr>
    </w:p>
    <w:p w:rsidR="00056BE8" w:rsidRPr="000312DE" w:rsidRDefault="00056BE8" w:rsidP="00056BE8">
      <w:pPr>
        <w:pStyle w:val="paragraph"/>
        <w:numPr>
          <w:ilvl w:val="0"/>
          <w:numId w:val="4"/>
        </w:numPr>
        <w:autoSpaceDE w:val="0"/>
        <w:autoSpaceDN w:val="0"/>
        <w:adjustRightInd w:val="0"/>
        <w:spacing w:before="0" w:beforeAutospacing="0" w:after="0" w:afterAutospacing="0"/>
        <w:jc w:val="both"/>
        <w:textAlignment w:val="baseline"/>
        <w:rPr>
          <w:rStyle w:val="normaltextrun"/>
          <w:rFonts w:ascii="Book Antiqua" w:hAnsi="Book Antiqua" w:cs="Calibri"/>
          <w:sz w:val="20"/>
          <w:szCs w:val="20"/>
        </w:rPr>
      </w:pPr>
      <w:r w:rsidRPr="000312DE">
        <w:rPr>
          <w:rStyle w:val="normaltextrun"/>
          <w:rFonts w:ascii="Book Antiqua" w:hAnsi="Book Antiqua" w:cs="Calibri"/>
          <w:sz w:val="20"/>
          <w:szCs w:val="20"/>
        </w:rPr>
        <w:t>Balance de gastos e ingresos de las actividades subv</w:t>
      </w:r>
      <w:r w:rsidR="00BB1E96">
        <w:rPr>
          <w:rStyle w:val="normaltextrun"/>
          <w:rFonts w:ascii="Book Antiqua" w:hAnsi="Book Antiqua" w:cs="Calibri"/>
          <w:sz w:val="20"/>
          <w:szCs w:val="20"/>
        </w:rPr>
        <w:t>encionadas, firmadas por el s</w:t>
      </w:r>
      <w:r w:rsidRPr="000312DE">
        <w:rPr>
          <w:rStyle w:val="normaltextrun"/>
          <w:rFonts w:ascii="Book Antiqua" w:hAnsi="Book Antiqua" w:cs="Calibri"/>
          <w:sz w:val="20"/>
          <w:szCs w:val="20"/>
        </w:rPr>
        <w:t>ecretario/a de la entidad y con el sello correspondiente.</w:t>
      </w:r>
    </w:p>
    <w:p w:rsidR="00056BE8" w:rsidRPr="000312DE" w:rsidRDefault="00056BE8" w:rsidP="00056BE8">
      <w:pPr>
        <w:pStyle w:val="paragraph"/>
        <w:numPr>
          <w:ilvl w:val="0"/>
          <w:numId w:val="4"/>
        </w:numPr>
        <w:spacing w:before="0" w:beforeAutospacing="0" w:after="0" w:afterAutospacing="0"/>
        <w:jc w:val="both"/>
        <w:textAlignment w:val="baseline"/>
        <w:rPr>
          <w:rStyle w:val="normaltextrun"/>
          <w:rFonts w:ascii="Book Antiqua" w:hAnsi="Book Antiqua" w:cs="Calibri"/>
          <w:sz w:val="20"/>
          <w:szCs w:val="20"/>
        </w:rPr>
      </w:pPr>
      <w:r w:rsidRPr="000312DE">
        <w:rPr>
          <w:rStyle w:val="normaltextrun"/>
          <w:rFonts w:ascii="Book Antiqua" w:hAnsi="Book Antiqua" w:cs="Calibri"/>
          <w:b/>
          <w:bCs/>
          <w:sz w:val="20"/>
          <w:szCs w:val="20"/>
        </w:rPr>
        <w:t>Una relación clasificada de los documentos justificativos de los gastos e inversiones de la actividad firmado por el</w:t>
      </w:r>
      <w:r w:rsidR="00D511F1">
        <w:rPr>
          <w:rStyle w:val="normaltextrun"/>
          <w:rFonts w:ascii="Book Antiqua" w:hAnsi="Book Antiqua" w:cs="Calibri"/>
          <w:b/>
          <w:bCs/>
          <w:sz w:val="20"/>
          <w:szCs w:val="20"/>
        </w:rPr>
        <w:t xml:space="preserve"> t</w:t>
      </w:r>
      <w:r w:rsidRPr="000312DE">
        <w:rPr>
          <w:rStyle w:val="normaltextrun"/>
          <w:rFonts w:ascii="Book Antiqua" w:hAnsi="Book Antiqua" w:cs="Calibri"/>
          <w:b/>
          <w:bCs/>
          <w:sz w:val="20"/>
          <w:szCs w:val="20"/>
        </w:rPr>
        <w:t xml:space="preserve">esorero/a de la entidad, </w:t>
      </w:r>
      <w:r w:rsidRPr="000312DE">
        <w:rPr>
          <w:rStyle w:val="normaltextrun"/>
          <w:rFonts w:ascii="Book Antiqua" w:hAnsi="Book Antiqua" w:cs="Calibri"/>
          <w:bCs/>
          <w:sz w:val="20"/>
          <w:szCs w:val="20"/>
        </w:rPr>
        <w:t xml:space="preserve">con identificación de la persona acreedora y del tipo de documento, su importe, fecha de </w:t>
      </w:r>
      <w:r w:rsidRPr="000312DE">
        <w:rPr>
          <w:rStyle w:val="normaltextrun"/>
          <w:rFonts w:ascii="Book Antiqua" w:hAnsi="Book Antiqua" w:cs="Calibri"/>
          <w:bCs/>
          <w:sz w:val="20"/>
          <w:szCs w:val="20"/>
        </w:rPr>
        <w:lastRenderedPageBreak/>
        <w:t>emisión y, en su caso, fecha de pago. En caso de que la subvención se otorgue con arreglo a un presupuesto estimado, se indicarán las desviaciones acaecidas</w:t>
      </w:r>
      <w:r w:rsidR="005A011D">
        <w:rPr>
          <w:rStyle w:val="normaltextrun"/>
          <w:rFonts w:ascii="Book Antiqua" w:hAnsi="Book Antiqua" w:cs="Calibri"/>
          <w:bCs/>
          <w:sz w:val="20"/>
          <w:szCs w:val="20"/>
        </w:rPr>
        <w:t>.</w:t>
      </w:r>
    </w:p>
    <w:p w:rsidR="00056BE8" w:rsidRPr="000312DE" w:rsidRDefault="00056BE8" w:rsidP="00056BE8">
      <w:pPr>
        <w:pStyle w:val="paragraph"/>
        <w:numPr>
          <w:ilvl w:val="0"/>
          <w:numId w:val="4"/>
        </w:numPr>
        <w:spacing w:before="0" w:beforeAutospacing="0" w:after="0" w:afterAutospacing="0"/>
        <w:jc w:val="both"/>
        <w:textAlignment w:val="baseline"/>
        <w:rPr>
          <w:rStyle w:val="normaltextrun"/>
          <w:rFonts w:ascii="Book Antiqua" w:hAnsi="Book Antiqua" w:cs="Calibri"/>
          <w:sz w:val="20"/>
          <w:szCs w:val="20"/>
        </w:rPr>
      </w:pPr>
      <w:r w:rsidRPr="000312DE">
        <w:rPr>
          <w:rStyle w:val="normaltextrun"/>
          <w:rFonts w:ascii="Book Antiqua" w:hAnsi="Book Antiqua" w:cs="Calibri"/>
          <w:sz w:val="20"/>
          <w:szCs w:val="20"/>
        </w:rPr>
        <w:t>Los justificantes de gasto o documentos de valor probatorio equivalente o con eficacia administrativa incorporados en la relación a que se hace referencia en el párrafo anterior que permitan acreditar el cumplimiento del objeto de la subvención pública, con los correspondientes justificantes de las transferencias o el detalle de todos los movimientos de la cuenta corriente-soporte en la que se cobre la subvención, correspondiente al periodo subvencionado.</w:t>
      </w:r>
    </w:p>
    <w:p w:rsidR="00056BE8" w:rsidRPr="000312DE" w:rsidRDefault="00056BE8" w:rsidP="00056BE8">
      <w:pPr>
        <w:pStyle w:val="paragraph"/>
        <w:numPr>
          <w:ilvl w:val="0"/>
          <w:numId w:val="5"/>
        </w:numPr>
        <w:spacing w:before="0" w:beforeAutospacing="0" w:after="0" w:afterAutospacing="0"/>
        <w:jc w:val="both"/>
        <w:textAlignment w:val="baseline"/>
        <w:rPr>
          <w:rStyle w:val="normaltextrun"/>
          <w:rFonts w:ascii="Book Antiqua" w:hAnsi="Book Antiqua" w:cs="Calibri"/>
          <w:sz w:val="20"/>
          <w:szCs w:val="20"/>
        </w:rPr>
      </w:pPr>
      <w:r w:rsidRPr="000312DE">
        <w:rPr>
          <w:rStyle w:val="normaltextrun"/>
          <w:rFonts w:ascii="Book Antiqua" w:hAnsi="Book Antiqua" w:cs="Calibri"/>
          <w:color w:val="000000"/>
          <w:sz w:val="20"/>
          <w:szCs w:val="20"/>
        </w:rPr>
        <w:t xml:space="preserve">Como forma habitual de justificación de los gastos se utilizará la factura o el recibo (con la correspondiente retención del IRPF en su caso). El uso de facturas simplificadas (tickets) </w:t>
      </w:r>
      <w:r w:rsidRPr="000312DE">
        <w:rPr>
          <w:rStyle w:val="normaltextrun"/>
          <w:rFonts w:ascii="Book Antiqua" w:hAnsi="Book Antiqua" w:cs="Calibri"/>
          <w:b/>
          <w:color w:val="000000"/>
          <w:sz w:val="20"/>
          <w:szCs w:val="20"/>
          <w:u w:val="single"/>
        </w:rPr>
        <w:t>queda reservado para casos puntuales</w:t>
      </w:r>
      <w:r w:rsidRPr="000312DE">
        <w:rPr>
          <w:rStyle w:val="normaltextrun"/>
          <w:rFonts w:ascii="Book Antiqua" w:hAnsi="Book Antiqua" w:cs="Calibri"/>
          <w:color w:val="000000"/>
          <w:sz w:val="20"/>
          <w:szCs w:val="20"/>
        </w:rPr>
        <w:t>, debiendo éstos obligatoriamente cumplir lo establecido en el artículo 7 del Decreto Foral 8/2013 de 26 de febrero, por el que se regulan las obligaciones de facturación y en las condiciones que se regulan en el mismo.</w:t>
      </w:r>
    </w:p>
    <w:p w:rsidR="00056BE8" w:rsidRPr="000312DE" w:rsidRDefault="00056BE8" w:rsidP="00056BE8">
      <w:pPr>
        <w:pStyle w:val="paragraph"/>
        <w:spacing w:before="0" w:beforeAutospacing="0" w:after="0" w:afterAutospacing="0"/>
        <w:ind w:left="720"/>
        <w:jc w:val="both"/>
        <w:textAlignment w:val="baseline"/>
        <w:rPr>
          <w:rStyle w:val="eop"/>
          <w:rFonts w:ascii="Book Antiqua" w:hAnsi="Book Antiqua" w:cs="Calibri"/>
          <w:sz w:val="20"/>
          <w:szCs w:val="20"/>
        </w:rPr>
      </w:pPr>
    </w:p>
    <w:p w:rsidR="005267B2" w:rsidRPr="000312DE" w:rsidRDefault="003C3DCC" w:rsidP="005267B2">
      <w:pPr>
        <w:pStyle w:val="Gorputz-testua21"/>
        <w:widowControl/>
        <w:rPr>
          <w:rFonts w:cs="Calibri"/>
          <w:sz w:val="20"/>
        </w:rPr>
      </w:pPr>
      <w:r w:rsidRPr="008E13C4">
        <w:rPr>
          <w:rFonts w:cs="Calibri"/>
          <w:b/>
          <w:bCs/>
          <w:sz w:val="20"/>
        </w:rPr>
        <w:t>8.-</w:t>
      </w:r>
      <w:r w:rsidRPr="008E13C4">
        <w:rPr>
          <w:rFonts w:cs="Calibri"/>
          <w:b/>
          <w:bCs/>
          <w:sz w:val="20"/>
        </w:rPr>
        <w:tab/>
      </w:r>
      <w:r w:rsidR="005267B2" w:rsidRPr="000312DE">
        <w:rPr>
          <w:rFonts w:cs="Calibri"/>
          <w:b/>
          <w:bCs/>
          <w:sz w:val="20"/>
        </w:rPr>
        <w:t xml:space="preserve">Publicidad </w:t>
      </w:r>
    </w:p>
    <w:p w:rsidR="005267B2" w:rsidRPr="000312DE" w:rsidRDefault="005267B2" w:rsidP="005267B2">
      <w:pPr>
        <w:jc w:val="both"/>
        <w:rPr>
          <w:rFonts w:ascii="Book Antiqua" w:hAnsi="Book Antiqua" w:cs="Calibri"/>
          <w:sz w:val="20"/>
          <w:szCs w:val="20"/>
        </w:rPr>
      </w:pPr>
    </w:p>
    <w:p w:rsidR="005267B2" w:rsidRPr="000312DE" w:rsidRDefault="005267B2" w:rsidP="005267B2">
      <w:pPr>
        <w:pStyle w:val="paragraph"/>
        <w:spacing w:before="0" w:beforeAutospacing="0" w:after="0" w:afterAutospacing="0"/>
        <w:jc w:val="both"/>
        <w:textAlignment w:val="baseline"/>
        <w:rPr>
          <w:rStyle w:val="normaltextrun"/>
          <w:rFonts w:ascii="Book Antiqua" w:hAnsi="Book Antiqua" w:cs="Calibri"/>
          <w:sz w:val="20"/>
          <w:szCs w:val="20"/>
        </w:rPr>
      </w:pPr>
      <w:r w:rsidRPr="000312DE">
        <w:rPr>
          <w:rStyle w:val="normaltextrun"/>
          <w:rFonts w:ascii="Book Antiqua" w:hAnsi="Book Antiqua" w:cs="Calibri"/>
          <w:sz w:val="20"/>
          <w:szCs w:val="20"/>
        </w:rPr>
        <w:t>Las entidades beneficiarias de las subvenciones deberán dar publicidad en euskera o euskera y castellano (</w:t>
      </w:r>
      <w:r w:rsidRPr="000312DE">
        <w:rPr>
          <w:rStyle w:val="normaltextrun"/>
          <w:rFonts w:ascii="Book Antiqua" w:hAnsi="Book Antiqua" w:cs="Calibri"/>
          <w:b/>
          <w:sz w:val="20"/>
          <w:szCs w:val="20"/>
        </w:rPr>
        <w:t>dando prioridad al euskera)</w:t>
      </w:r>
      <w:r w:rsidRPr="000312DE">
        <w:rPr>
          <w:rStyle w:val="normaltextrun"/>
          <w:rFonts w:ascii="Book Antiqua" w:hAnsi="Book Antiqua" w:cs="Calibri"/>
          <w:sz w:val="20"/>
          <w:szCs w:val="20"/>
        </w:rPr>
        <w:t xml:space="preserve"> al programa, actividad, inversión o actuación objeto de la subvención.</w:t>
      </w:r>
    </w:p>
    <w:p w:rsidR="005267B2" w:rsidRPr="000312DE" w:rsidRDefault="005267B2" w:rsidP="005267B2">
      <w:pPr>
        <w:pStyle w:val="paragraph"/>
        <w:spacing w:before="0" w:beforeAutospacing="0" w:after="0" w:afterAutospacing="0"/>
        <w:jc w:val="both"/>
        <w:textAlignment w:val="baseline"/>
        <w:rPr>
          <w:rStyle w:val="Lodia"/>
          <w:rFonts w:ascii="Book Antiqua" w:hAnsi="Book Antiqua" w:cs="Calibri"/>
          <w:b w:val="0"/>
          <w:bCs w:val="0"/>
          <w:sz w:val="20"/>
          <w:szCs w:val="20"/>
        </w:rPr>
      </w:pPr>
      <w:r w:rsidRPr="000312DE">
        <w:rPr>
          <w:rStyle w:val="normaltextrun"/>
          <w:rFonts w:ascii="Book Antiqua" w:hAnsi="Book Antiqua" w:cs="Calibri"/>
          <w:sz w:val="20"/>
          <w:szCs w:val="20"/>
        </w:rPr>
        <w:t xml:space="preserve"> </w:t>
      </w:r>
    </w:p>
    <w:p w:rsidR="005267B2" w:rsidRPr="000312DE" w:rsidRDefault="005267B2" w:rsidP="005267B2">
      <w:pPr>
        <w:pStyle w:val="paragraph"/>
        <w:spacing w:before="0" w:beforeAutospacing="0" w:after="0" w:afterAutospacing="0"/>
        <w:contextualSpacing/>
        <w:jc w:val="both"/>
        <w:textAlignment w:val="baseline"/>
        <w:rPr>
          <w:rStyle w:val="normaltextrun"/>
          <w:rFonts w:ascii="Book Antiqua" w:hAnsi="Book Antiqua" w:cs="Calibri"/>
          <w:sz w:val="20"/>
          <w:szCs w:val="20"/>
        </w:rPr>
      </w:pPr>
      <w:r w:rsidRPr="000312DE">
        <w:rPr>
          <w:rStyle w:val="normaltextrun"/>
          <w:rFonts w:ascii="Book Antiqua" w:hAnsi="Book Antiqua" w:cs="Calibri"/>
          <w:sz w:val="20"/>
          <w:szCs w:val="20"/>
        </w:rPr>
        <w:t>En dicha publicidad deberá obligatoriamente incluirse, en lugar preferente, la imagen institucional del Ayuntamiento de Zarautz, así como en manuales, portadas o contraportadas, o medios electrónicos y audiovisuales.</w:t>
      </w:r>
    </w:p>
    <w:p w:rsidR="005267B2" w:rsidRPr="000312DE" w:rsidRDefault="005267B2" w:rsidP="005267B2">
      <w:pPr>
        <w:pStyle w:val="paragraph"/>
        <w:spacing w:before="0" w:beforeAutospacing="0" w:after="0" w:afterAutospacing="0"/>
        <w:contextualSpacing/>
        <w:jc w:val="both"/>
        <w:textAlignment w:val="baseline"/>
        <w:rPr>
          <w:rStyle w:val="eop"/>
          <w:rFonts w:ascii="Book Antiqua" w:hAnsi="Book Antiqua" w:cs="Calibri"/>
          <w:sz w:val="20"/>
          <w:szCs w:val="20"/>
        </w:rPr>
      </w:pPr>
    </w:p>
    <w:p w:rsidR="005267B2" w:rsidRPr="000312DE" w:rsidRDefault="005267B2" w:rsidP="005267B2">
      <w:pPr>
        <w:pStyle w:val="paragraph"/>
        <w:spacing w:before="0" w:beforeAutospacing="0" w:after="0" w:afterAutospacing="0"/>
        <w:contextualSpacing/>
        <w:jc w:val="both"/>
        <w:textAlignment w:val="baseline"/>
        <w:rPr>
          <w:rFonts w:ascii="Book Antiqua" w:hAnsi="Book Antiqua" w:cs="Calibri"/>
          <w:sz w:val="20"/>
          <w:szCs w:val="20"/>
        </w:rPr>
      </w:pPr>
      <w:r w:rsidRPr="000312DE">
        <w:rPr>
          <w:rFonts w:ascii="Book Antiqua" w:hAnsi="Book Antiqua" w:cs="Calibri"/>
          <w:sz w:val="20"/>
          <w:szCs w:val="20"/>
        </w:rPr>
        <w:t xml:space="preserve">Deberán utilizar una comunicación no sexista e inclusiva en toda la documentación, publicidad, imágenes o materiales. </w:t>
      </w:r>
    </w:p>
    <w:p w:rsidR="003C3DCC" w:rsidRPr="008E13C4" w:rsidRDefault="003C3DCC" w:rsidP="003C3DCC">
      <w:pPr>
        <w:pStyle w:val="paragraph"/>
        <w:spacing w:before="0" w:beforeAutospacing="0" w:after="0" w:afterAutospacing="0"/>
        <w:contextualSpacing/>
        <w:jc w:val="both"/>
        <w:textAlignment w:val="baseline"/>
        <w:rPr>
          <w:rFonts w:ascii="Book Antiqua" w:hAnsi="Book Antiqua" w:cs="Calibri"/>
          <w:sz w:val="20"/>
          <w:szCs w:val="20"/>
        </w:rPr>
      </w:pPr>
    </w:p>
    <w:p w:rsidR="005267B2" w:rsidRPr="000312DE" w:rsidRDefault="003C3DCC" w:rsidP="005267B2">
      <w:pPr>
        <w:pStyle w:val="Gorputz-testua21"/>
        <w:widowControl/>
        <w:rPr>
          <w:rFonts w:cs="Calibri"/>
          <w:sz w:val="20"/>
        </w:rPr>
      </w:pPr>
      <w:r w:rsidRPr="008E13C4">
        <w:rPr>
          <w:rFonts w:cs="Calibri"/>
          <w:b/>
          <w:bCs/>
          <w:sz w:val="20"/>
        </w:rPr>
        <w:t>9.-</w:t>
      </w:r>
      <w:r w:rsidRPr="008E13C4">
        <w:rPr>
          <w:rFonts w:cs="Calibri"/>
          <w:b/>
          <w:bCs/>
          <w:sz w:val="20"/>
        </w:rPr>
        <w:tab/>
      </w:r>
      <w:r w:rsidR="005267B2" w:rsidRPr="000312DE">
        <w:rPr>
          <w:rFonts w:cs="Calibri"/>
          <w:b/>
          <w:bCs/>
          <w:sz w:val="20"/>
        </w:rPr>
        <w:t>Causas de reintegro</w:t>
      </w:r>
    </w:p>
    <w:p w:rsidR="005267B2" w:rsidRPr="000312DE" w:rsidRDefault="005267B2" w:rsidP="005267B2">
      <w:pPr>
        <w:pStyle w:val="Gorputz-testua21"/>
        <w:widowControl/>
        <w:rPr>
          <w:rFonts w:cs="Calibri"/>
          <w:sz w:val="20"/>
        </w:rPr>
      </w:pPr>
    </w:p>
    <w:p w:rsidR="005267B2" w:rsidRPr="000312DE" w:rsidRDefault="005267B2" w:rsidP="005267B2">
      <w:pPr>
        <w:pStyle w:val="Gorputz-testua21"/>
        <w:widowControl/>
        <w:rPr>
          <w:rFonts w:cs="Calibri"/>
          <w:sz w:val="20"/>
        </w:rPr>
      </w:pPr>
      <w:r w:rsidRPr="000312DE">
        <w:rPr>
          <w:rStyle w:val="normaltextrun"/>
          <w:rFonts w:cs="Calibri"/>
          <w:sz w:val="20"/>
          <w:shd w:val="clear" w:color="auto" w:fill="FFFFFF"/>
        </w:rPr>
        <w:t>Serán causas de reintegro de la subvención:</w:t>
      </w:r>
    </w:p>
    <w:p w:rsidR="005267B2" w:rsidRPr="005E24CD" w:rsidRDefault="005267B2" w:rsidP="005267B2">
      <w:pPr>
        <w:pStyle w:val="Gorputz-testua21"/>
        <w:numPr>
          <w:ilvl w:val="0"/>
          <w:numId w:val="10"/>
        </w:numPr>
        <w:rPr>
          <w:rFonts w:cs="Calibri"/>
          <w:sz w:val="20"/>
        </w:rPr>
      </w:pPr>
      <w:r w:rsidRPr="005E24CD">
        <w:rPr>
          <w:rFonts w:cs="Calibri"/>
          <w:sz w:val="20"/>
        </w:rPr>
        <w:t>El uso de la subvención para un fin distinto al establecido en el presente acuerdo</w:t>
      </w:r>
      <w:r w:rsidRPr="000312DE">
        <w:rPr>
          <w:rFonts w:cs="Calibri"/>
          <w:sz w:val="20"/>
        </w:rPr>
        <w:t>.</w:t>
      </w:r>
    </w:p>
    <w:p w:rsidR="005267B2" w:rsidRPr="000312DE" w:rsidRDefault="005267B2" w:rsidP="005267B2">
      <w:pPr>
        <w:pStyle w:val="Gorputz-testua21"/>
        <w:widowControl/>
        <w:numPr>
          <w:ilvl w:val="0"/>
          <w:numId w:val="2"/>
        </w:numPr>
        <w:rPr>
          <w:rFonts w:cs="Calibri"/>
          <w:sz w:val="20"/>
        </w:rPr>
      </w:pPr>
      <w:r w:rsidRPr="000312DE">
        <w:rPr>
          <w:rFonts w:cs="Calibri"/>
          <w:sz w:val="20"/>
        </w:rPr>
        <w:t>La disolución de la entidad beneficiaria.</w:t>
      </w:r>
    </w:p>
    <w:p w:rsidR="005267B2" w:rsidRPr="000312DE" w:rsidRDefault="005267B2" w:rsidP="005267B2">
      <w:pPr>
        <w:pStyle w:val="Gorputz-testua21"/>
        <w:widowControl/>
        <w:numPr>
          <w:ilvl w:val="0"/>
          <w:numId w:val="2"/>
        </w:numPr>
        <w:rPr>
          <w:rFonts w:cs="Calibri"/>
          <w:sz w:val="20"/>
        </w:rPr>
      </w:pPr>
      <w:r w:rsidRPr="000312DE">
        <w:rPr>
          <w:rFonts w:cs="Calibri"/>
          <w:sz w:val="20"/>
        </w:rPr>
        <w:t>El incumplimiento de las condiciones establecidas en el presente acuerdo.</w:t>
      </w:r>
    </w:p>
    <w:p w:rsidR="005267B2" w:rsidRPr="000312DE" w:rsidRDefault="005267B2" w:rsidP="005267B2">
      <w:pPr>
        <w:pStyle w:val="Gorputz-testua21"/>
        <w:widowControl/>
        <w:rPr>
          <w:rFonts w:cs="Calibri"/>
          <w:sz w:val="20"/>
        </w:rPr>
      </w:pPr>
    </w:p>
    <w:p w:rsidR="005267B2" w:rsidRPr="00750FC8" w:rsidRDefault="005267B2" w:rsidP="005267B2">
      <w:pPr>
        <w:pStyle w:val="Gorputz-testua21"/>
        <w:widowControl/>
        <w:rPr>
          <w:rStyle w:val="normaltextrun"/>
          <w:shd w:val="clear" w:color="auto" w:fill="FFFFFF"/>
        </w:rPr>
      </w:pPr>
      <w:r w:rsidRPr="00750FC8">
        <w:rPr>
          <w:rStyle w:val="normaltextrun"/>
          <w:rFonts w:cs="Calibri"/>
          <w:sz w:val="20"/>
          <w:shd w:val="clear" w:color="auto" w:fill="FFFFFF"/>
        </w:rPr>
        <w:t xml:space="preserve">Para solicitar el reintegro de la subvención se seguirá el procedimiento previsto en los artículos 24 y 25 de la </w:t>
      </w:r>
      <w:r w:rsidRPr="00750FC8">
        <w:rPr>
          <w:rStyle w:val="normaltextrun"/>
          <w:rFonts w:cs="Calibri"/>
          <w:smallCaps/>
          <w:sz w:val="20"/>
          <w:shd w:val="clear" w:color="auto" w:fill="FFFFFF"/>
        </w:rPr>
        <w:t xml:space="preserve">ordenanza general reguladora de subvenciones del ayuntamiento de </w:t>
      </w:r>
      <w:proofErr w:type="spellStart"/>
      <w:r w:rsidRPr="00750FC8">
        <w:rPr>
          <w:rStyle w:val="normaltextrun"/>
          <w:rFonts w:cs="Calibri"/>
          <w:smallCaps/>
          <w:sz w:val="20"/>
          <w:shd w:val="clear" w:color="auto" w:fill="FFFFFF"/>
        </w:rPr>
        <w:t>zarautz</w:t>
      </w:r>
      <w:proofErr w:type="spellEnd"/>
      <w:r w:rsidRPr="00750FC8">
        <w:rPr>
          <w:rStyle w:val="normaltextrun"/>
          <w:rFonts w:cs="Calibri"/>
          <w:sz w:val="20"/>
          <w:shd w:val="clear" w:color="auto" w:fill="FFFFFF"/>
        </w:rPr>
        <w:t>.</w:t>
      </w:r>
    </w:p>
    <w:p w:rsidR="003C3DCC" w:rsidRPr="008E13C4" w:rsidRDefault="003C3DCC" w:rsidP="005267B2">
      <w:pPr>
        <w:pStyle w:val="Gorputz-testua21"/>
        <w:widowControl/>
        <w:rPr>
          <w:rFonts w:cs="Calibri"/>
          <w:sz w:val="20"/>
        </w:rPr>
      </w:pPr>
    </w:p>
    <w:p w:rsidR="003C3DCC" w:rsidRPr="008E13C4" w:rsidRDefault="003C3DCC" w:rsidP="003C3DCC">
      <w:pPr>
        <w:pStyle w:val="Gorputz-testua21"/>
        <w:widowControl/>
        <w:rPr>
          <w:rFonts w:cs="Calibri"/>
          <w:b/>
          <w:bCs/>
          <w:sz w:val="20"/>
        </w:rPr>
      </w:pPr>
    </w:p>
    <w:p w:rsidR="005267B2" w:rsidRPr="000312DE" w:rsidRDefault="003C3DCC" w:rsidP="005267B2">
      <w:pPr>
        <w:pStyle w:val="Gorputz-testua21"/>
        <w:widowControl/>
        <w:rPr>
          <w:rFonts w:cs="Calibri"/>
          <w:b/>
          <w:bCs/>
          <w:sz w:val="20"/>
        </w:rPr>
      </w:pPr>
      <w:r w:rsidRPr="008E13C4">
        <w:rPr>
          <w:rFonts w:cs="Calibri"/>
          <w:b/>
          <w:bCs/>
          <w:sz w:val="20"/>
        </w:rPr>
        <w:t>10.-</w:t>
      </w:r>
      <w:r w:rsidRPr="008E13C4">
        <w:rPr>
          <w:rFonts w:cs="Calibri"/>
          <w:b/>
          <w:bCs/>
          <w:sz w:val="20"/>
        </w:rPr>
        <w:tab/>
      </w:r>
      <w:r w:rsidR="005267B2">
        <w:rPr>
          <w:rFonts w:cs="Calibri"/>
          <w:b/>
          <w:bCs/>
          <w:sz w:val="20"/>
        </w:rPr>
        <w:t>Normativa</w:t>
      </w:r>
    </w:p>
    <w:p w:rsidR="005267B2" w:rsidRPr="000312DE" w:rsidRDefault="005267B2" w:rsidP="005267B2">
      <w:pPr>
        <w:pStyle w:val="Gorputz-testua21"/>
        <w:widowControl/>
        <w:rPr>
          <w:rFonts w:cs="Calibri"/>
          <w:b/>
          <w:bCs/>
          <w:sz w:val="20"/>
        </w:rPr>
      </w:pPr>
    </w:p>
    <w:p w:rsidR="005267B2" w:rsidRPr="000312DE" w:rsidRDefault="005267B2" w:rsidP="005267B2">
      <w:pPr>
        <w:pStyle w:val="paragraph"/>
        <w:spacing w:before="0" w:beforeAutospacing="0" w:after="0" w:afterAutospacing="0"/>
        <w:jc w:val="both"/>
        <w:textAlignment w:val="baseline"/>
        <w:rPr>
          <w:rStyle w:val="normaltextrun"/>
          <w:rFonts w:ascii="Book Antiqua" w:hAnsi="Book Antiqua" w:cs="Calibri"/>
          <w:sz w:val="20"/>
          <w:szCs w:val="20"/>
        </w:rPr>
      </w:pPr>
      <w:r w:rsidRPr="000312DE">
        <w:rPr>
          <w:rStyle w:val="normaltextrun"/>
          <w:rFonts w:ascii="Book Antiqua" w:hAnsi="Book Antiqua" w:cs="Calibri"/>
          <w:sz w:val="20"/>
          <w:szCs w:val="20"/>
        </w:rPr>
        <w:t>En todo lo no previsto en la presente convocatoria se aplicará la Ley 38/2003, de 17 de noviembre, General de Subvenciones (BOE 18 de noviembre) y su Reglamento de desarrollo aprobado por Real Decreto 887/2006, de 21 de julio (BOE 25 de julio), así como la ordenanza general vigente en el Ayuntamiento de Zarautz.</w:t>
      </w:r>
    </w:p>
    <w:p w:rsidR="005267B2" w:rsidRPr="000312DE" w:rsidRDefault="005267B2" w:rsidP="005267B2">
      <w:pPr>
        <w:pStyle w:val="paragraph"/>
        <w:spacing w:before="0" w:beforeAutospacing="0" w:after="0" w:afterAutospacing="0"/>
        <w:jc w:val="both"/>
        <w:textAlignment w:val="baseline"/>
        <w:rPr>
          <w:rFonts w:ascii="Book Antiqua" w:hAnsi="Book Antiqua" w:cs="Calibri"/>
          <w:sz w:val="20"/>
          <w:szCs w:val="20"/>
        </w:rPr>
      </w:pPr>
    </w:p>
    <w:p w:rsidR="005267B2" w:rsidRPr="008E13C4" w:rsidRDefault="005267B2" w:rsidP="005267B2">
      <w:pPr>
        <w:pStyle w:val="Gorputz-testua21"/>
        <w:widowControl/>
        <w:rPr>
          <w:rStyle w:val="normaltextrun"/>
          <w:rFonts w:cs="Calibri"/>
          <w:sz w:val="20"/>
        </w:rPr>
      </w:pPr>
      <w:r w:rsidRPr="00C5585C">
        <w:rPr>
          <w:rFonts w:cs="Calibri"/>
          <w:sz w:val="20"/>
        </w:rPr>
        <w:t>Los acuerdos adoptados pondrán fin a la vía administrativa</w:t>
      </w:r>
      <w:r>
        <w:rPr>
          <w:rFonts w:cs="Calibri"/>
          <w:sz w:val="20"/>
        </w:rPr>
        <w:t>.</w:t>
      </w:r>
    </w:p>
    <w:p w:rsidR="003C3DCC" w:rsidRPr="008E13C4" w:rsidRDefault="003C3DCC" w:rsidP="003C3DCC">
      <w:pPr>
        <w:pStyle w:val="paragraph"/>
        <w:spacing w:before="0" w:beforeAutospacing="0" w:after="0" w:afterAutospacing="0"/>
        <w:jc w:val="both"/>
        <w:textAlignment w:val="baseline"/>
        <w:rPr>
          <w:rFonts w:ascii="Book Antiqua" w:hAnsi="Book Antiqua" w:cs="Calibri"/>
          <w:i/>
          <w:sz w:val="20"/>
          <w:szCs w:val="20"/>
        </w:rPr>
      </w:pPr>
    </w:p>
    <w:p w:rsidR="003C3DCC" w:rsidRPr="008E13C4" w:rsidRDefault="003C3DCC" w:rsidP="003C3DCC">
      <w:pPr>
        <w:jc w:val="both"/>
        <w:rPr>
          <w:rFonts w:ascii="Book Antiqua" w:hAnsi="Book Antiqua" w:cs="Verdana"/>
          <w:sz w:val="20"/>
          <w:szCs w:val="20"/>
        </w:rPr>
      </w:pPr>
    </w:p>
    <w:p w:rsidR="003C3DCC" w:rsidRPr="008E13C4" w:rsidRDefault="003C3DCC" w:rsidP="003C3DCC">
      <w:pPr>
        <w:jc w:val="both"/>
        <w:rPr>
          <w:rFonts w:ascii="Book Antiqua" w:hAnsi="Book Antiqua" w:cs="Verdana"/>
          <w:sz w:val="20"/>
          <w:szCs w:val="20"/>
        </w:rPr>
      </w:pPr>
    </w:p>
    <w:p w:rsidR="003C3DCC" w:rsidRPr="008E13C4" w:rsidRDefault="005267B2" w:rsidP="003C3DCC">
      <w:pPr>
        <w:jc w:val="center"/>
      </w:pPr>
      <w:r>
        <w:rPr>
          <w:rFonts w:ascii="Book Antiqua" w:hAnsi="Book Antiqua" w:cs="Aharoni"/>
          <w:b/>
          <w:bCs/>
          <w:sz w:val="22"/>
          <w:szCs w:val="22"/>
        </w:rPr>
        <w:t>El alcalde</w:t>
      </w:r>
    </w:p>
    <w:p w:rsidR="003C3DCC" w:rsidRPr="008E13C4" w:rsidRDefault="003C3DCC" w:rsidP="003C3DCC">
      <w:pPr>
        <w:jc w:val="both"/>
      </w:pPr>
    </w:p>
    <w:p w:rsidR="004840D6" w:rsidRPr="008E13C4" w:rsidRDefault="004840D6">
      <w:pPr>
        <w:jc w:val="both"/>
      </w:pPr>
    </w:p>
    <w:sectPr w:rsidR="004840D6" w:rsidRPr="008E13C4">
      <w:headerReference w:type="default" r:id="rId7"/>
      <w:footerReference w:type="default" r:id="rId8"/>
      <w:pgSz w:w="11906" w:h="16838"/>
      <w:pgMar w:top="1417" w:right="1701" w:bottom="1417" w:left="1701" w:header="708" w:footer="708"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0BB3" w:rsidRDefault="00210BB3">
      <w:r>
        <w:separator/>
      </w:r>
    </w:p>
  </w:endnote>
  <w:endnote w:type="continuationSeparator" w:id="0">
    <w:p w:rsidR="00210BB3" w:rsidRDefault="00210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mo">
    <w:altName w:val="Yu Gothic"/>
    <w:charset w:val="80"/>
    <w:family w:val="swiss"/>
    <w:pitch w:val="variable"/>
  </w:font>
  <w:font w:name="Liberation Serif">
    <w:charset w:val="00"/>
    <w:family w:val="roman"/>
    <w:pitch w:val="variable"/>
    <w:sig w:usb0="E0000AFF" w:usb1="500078FF" w:usb2="00000021" w:usb3="00000000" w:csb0="000001BF" w:csb1="00000000"/>
  </w:font>
  <w:font w:name="Nimbus Sans L">
    <w:altName w:val="MS Gothic"/>
    <w:charset w:val="80"/>
    <w:family w:val="auto"/>
    <w:pitch w:val="variable"/>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icrosoft Tai Le">
    <w:panose1 w:val="020B0502040204020203"/>
    <w:charset w:val="00"/>
    <w:family w:val="swiss"/>
    <w:pitch w:val="variable"/>
    <w:sig w:usb0="00000003" w:usb1="00000000" w:usb2="40000000" w:usb3="00000000" w:csb0="00000001" w:csb1="00000000"/>
  </w:font>
  <w:font w:name="Segoe UI">
    <w:panose1 w:val="020B0502040204020203"/>
    <w:charset w:val="00"/>
    <w:family w:val="swiss"/>
    <w:pitch w:val="variable"/>
    <w:sig w:usb0="E4002EFF" w:usb1="C000E47F" w:usb2="00000009" w:usb3="00000000" w:csb0="000001FF" w:csb1="00000000"/>
  </w:font>
  <w:font w:name="Aharoni">
    <w:charset w:val="B1"/>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0D6" w:rsidRDefault="004840D6">
    <w:pPr>
      <w:pStyle w:val="Orri-o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0BB3" w:rsidRDefault="00210BB3">
      <w:r>
        <w:separator/>
      </w:r>
    </w:p>
  </w:footnote>
  <w:footnote w:type="continuationSeparator" w:id="0">
    <w:p w:rsidR="00210BB3" w:rsidRDefault="00210B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0D6" w:rsidRDefault="0058166F">
    <w:pPr>
      <w:pStyle w:val="Goiburua"/>
      <w:jc w:val="center"/>
    </w:pPr>
    <w:r>
      <w:rPr>
        <w:noProof/>
        <w:lang w:val="eu-ES" w:eastAsia="eu-ES"/>
      </w:rPr>
      <w:drawing>
        <wp:inline distT="0" distB="0" distL="0" distR="0">
          <wp:extent cx="1266825" cy="75247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752475"/>
                  </a:xfrm>
                  <a:prstGeom prst="rect">
                    <a:avLst/>
                  </a:prstGeom>
                  <a:solidFill>
                    <a:srgbClr val="FFFFFF"/>
                  </a:solidFill>
                  <a:ln>
                    <a:noFill/>
                  </a:ln>
                </pic:spPr>
              </pic:pic>
            </a:graphicData>
          </a:graphic>
        </wp:inline>
      </w:drawing>
    </w:r>
    <w:r w:rsidR="004840D6">
      <w:t xml:space="preserve">                                          </w:t>
    </w:r>
  </w:p>
  <w:p w:rsidR="004840D6" w:rsidRDefault="004840D6">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lvl w:ilvl="0">
      <w:start w:val="1"/>
      <w:numFmt w:val="bullet"/>
      <w:lvlText w:val="-"/>
      <w:lvlJc w:val="left"/>
      <w:pPr>
        <w:tabs>
          <w:tab w:val="num" w:pos="786"/>
        </w:tabs>
        <w:ind w:left="786" w:hanging="360"/>
      </w:pPr>
      <w:rPr>
        <w:rFonts w:ascii="Times New Roman" w:hAnsi="Times New Roman" w:cs="Arial"/>
      </w:rPr>
    </w:lvl>
  </w:abstractNum>
  <w:abstractNum w:abstractNumId="1" w15:restartNumberingAfterBreak="0">
    <w:nsid w:val="00000006"/>
    <w:multiLevelType w:val="singleLevel"/>
    <w:tmpl w:val="00000006"/>
    <w:name w:val="WW8Num6"/>
    <w:lvl w:ilvl="0">
      <w:start w:val="1"/>
      <w:numFmt w:val="bullet"/>
      <w:lvlText w:val="-"/>
      <w:lvlJc w:val="left"/>
      <w:pPr>
        <w:tabs>
          <w:tab w:val="num" w:pos="786"/>
        </w:tabs>
        <w:ind w:left="786" w:hanging="360"/>
      </w:pPr>
      <w:rPr>
        <w:rFonts w:ascii="Times New Roman" w:hAnsi="Times New Roman" w:cs="Times New Roman"/>
      </w:rPr>
    </w:lvl>
  </w:abstractNum>
  <w:abstractNum w:abstractNumId="2" w15:restartNumberingAfterBreak="0">
    <w:nsid w:val="00000007"/>
    <w:multiLevelType w:val="singleLevel"/>
    <w:tmpl w:val="00000007"/>
    <w:name w:val="WW8Num7"/>
    <w:lvl w:ilvl="0">
      <w:start w:val="1"/>
      <w:numFmt w:val="bullet"/>
      <w:lvlText w:val="-"/>
      <w:lvlJc w:val="left"/>
      <w:pPr>
        <w:tabs>
          <w:tab w:val="num" w:pos="786"/>
        </w:tabs>
        <w:ind w:left="786" w:hanging="360"/>
      </w:pPr>
      <w:rPr>
        <w:rFonts w:ascii="Times New Roman" w:hAnsi="Times New Roman" w:cs="Times New Roman"/>
        <w:lang w:val="es-ES"/>
      </w:rPr>
    </w:lvl>
  </w:abstractNum>
  <w:abstractNum w:abstractNumId="3" w15:restartNumberingAfterBreak="0">
    <w:nsid w:val="0B806BB6"/>
    <w:multiLevelType w:val="hybridMultilevel"/>
    <w:tmpl w:val="01B4C778"/>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25F54E93"/>
    <w:multiLevelType w:val="hybridMultilevel"/>
    <w:tmpl w:val="E6A6F1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676119E"/>
    <w:multiLevelType w:val="hybridMultilevel"/>
    <w:tmpl w:val="4300D73E"/>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39C217F1"/>
    <w:multiLevelType w:val="hybridMultilevel"/>
    <w:tmpl w:val="82880520"/>
    <w:lvl w:ilvl="0" w:tplc="042D0019">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4837305E"/>
    <w:multiLevelType w:val="hybridMultilevel"/>
    <w:tmpl w:val="F34C2D0A"/>
    <w:lvl w:ilvl="0" w:tplc="87CE7D80">
      <w:start w:val="2"/>
      <w:numFmt w:val="bullet"/>
      <w:lvlText w:val="-"/>
      <w:lvlJc w:val="left"/>
      <w:pPr>
        <w:ind w:left="720" w:hanging="360"/>
      </w:pPr>
      <w:rPr>
        <w:rFonts w:ascii="Book Antiqua" w:eastAsia="Times New Roman" w:hAnsi="Book Antiqu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525B2E8B"/>
    <w:multiLevelType w:val="hybridMultilevel"/>
    <w:tmpl w:val="82880520"/>
    <w:lvl w:ilvl="0" w:tplc="042D0019">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6A72708E"/>
    <w:multiLevelType w:val="multilevel"/>
    <w:tmpl w:val="9EA0F150"/>
    <w:lvl w:ilvl="0">
      <w:start w:val="1"/>
      <w:numFmt w:val="bullet"/>
      <w:lvlText w:val=""/>
      <w:lvlJc w:val="left"/>
      <w:pPr>
        <w:tabs>
          <w:tab w:val="num" w:pos="1068"/>
        </w:tabs>
        <w:ind w:left="1068" w:hanging="360"/>
      </w:pPr>
      <w:rPr>
        <w:rFonts w:ascii="Symbol" w:hAnsi="Symbol" w:hint="default"/>
        <w:sz w:val="20"/>
      </w:rPr>
    </w:lvl>
    <w:lvl w:ilvl="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num w:numId="1">
    <w:abstractNumId w:val="0"/>
  </w:num>
  <w:num w:numId="2">
    <w:abstractNumId w:val="1"/>
  </w:num>
  <w:num w:numId="3">
    <w:abstractNumId w:val="3"/>
  </w:num>
  <w:num w:numId="4">
    <w:abstractNumId w:val="5"/>
  </w:num>
  <w:num w:numId="5">
    <w:abstractNumId w:val="9"/>
  </w:num>
  <w:num w:numId="6">
    <w:abstractNumId w:val="8"/>
  </w:num>
  <w:num w:numId="7">
    <w:abstractNumId w:val="7"/>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A00"/>
    <w:rsid w:val="00014C9C"/>
    <w:rsid w:val="00025C76"/>
    <w:rsid w:val="00056BE8"/>
    <w:rsid w:val="00106A19"/>
    <w:rsid w:val="001151CD"/>
    <w:rsid w:val="00133B39"/>
    <w:rsid w:val="001834A7"/>
    <w:rsid w:val="00210BB3"/>
    <w:rsid w:val="002147A4"/>
    <w:rsid w:val="002B5B34"/>
    <w:rsid w:val="002D608C"/>
    <w:rsid w:val="003068D3"/>
    <w:rsid w:val="003C3DCC"/>
    <w:rsid w:val="003D4C05"/>
    <w:rsid w:val="003D6D4E"/>
    <w:rsid w:val="00435A84"/>
    <w:rsid w:val="004840D6"/>
    <w:rsid w:val="005067EC"/>
    <w:rsid w:val="005267B2"/>
    <w:rsid w:val="00531B34"/>
    <w:rsid w:val="00561A35"/>
    <w:rsid w:val="00562652"/>
    <w:rsid w:val="0058166F"/>
    <w:rsid w:val="005A011D"/>
    <w:rsid w:val="005A3648"/>
    <w:rsid w:val="005D1BC2"/>
    <w:rsid w:val="005E24CD"/>
    <w:rsid w:val="00631A18"/>
    <w:rsid w:val="00641327"/>
    <w:rsid w:val="00651A00"/>
    <w:rsid w:val="0065399A"/>
    <w:rsid w:val="00682C33"/>
    <w:rsid w:val="006A55C9"/>
    <w:rsid w:val="0071331E"/>
    <w:rsid w:val="00734E35"/>
    <w:rsid w:val="00750FC8"/>
    <w:rsid w:val="00764926"/>
    <w:rsid w:val="007C7699"/>
    <w:rsid w:val="00810B40"/>
    <w:rsid w:val="00831BA1"/>
    <w:rsid w:val="00886F68"/>
    <w:rsid w:val="00891B90"/>
    <w:rsid w:val="008C3B0F"/>
    <w:rsid w:val="008E13C4"/>
    <w:rsid w:val="00902557"/>
    <w:rsid w:val="009055A8"/>
    <w:rsid w:val="0098489D"/>
    <w:rsid w:val="00A807DF"/>
    <w:rsid w:val="00B370F2"/>
    <w:rsid w:val="00BA4A52"/>
    <w:rsid w:val="00BB1E96"/>
    <w:rsid w:val="00BD3B27"/>
    <w:rsid w:val="00C404B1"/>
    <w:rsid w:val="00C563A8"/>
    <w:rsid w:val="00C80F03"/>
    <w:rsid w:val="00CC28F7"/>
    <w:rsid w:val="00D511F1"/>
    <w:rsid w:val="00DA3041"/>
    <w:rsid w:val="00E0372E"/>
    <w:rsid w:val="00F225FF"/>
    <w:rsid w:val="00FD4E1F"/>
    <w:rsid w:val="00FE62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08BC607A-C155-4594-ADAB-FDD186FD0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pPr>
      <w:suppressAutoHyphens/>
    </w:pPr>
    <w:rPr>
      <w:sz w:val="24"/>
      <w:szCs w:val="24"/>
      <w:lang w:eastAsia="ar-SA"/>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Fuentedeprrafopredeter1">
    <w:name w:val="Fuente de párrafo predeter.1"/>
  </w:style>
  <w:style w:type="character" w:customStyle="1" w:styleId="PiedepginaCar">
    <w:name w:val="Pie de página Car"/>
    <w:rPr>
      <w:sz w:val="24"/>
      <w:szCs w:val="24"/>
      <w:lang w:val="es-ES"/>
    </w:rPr>
  </w:style>
  <w:style w:type="character" w:customStyle="1" w:styleId="EncabezadoCar">
    <w:name w:val="Encabezado Car"/>
    <w:rPr>
      <w:sz w:val="24"/>
      <w:szCs w:val="24"/>
      <w:lang w:val="es-ES"/>
    </w:rPr>
  </w:style>
  <w:style w:type="character" w:styleId="Hiperesteka">
    <w:name w:val="Hyperlink"/>
    <w:rPr>
      <w:color w:val="0563C1"/>
      <w:u w:val="single"/>
    </w:rPr>
  </w:style>
  <w:style w:type="paragraph" w:customStyle="1" w:styleId="Encabezado1">
    <w:name w:val="Encabezado1"/>
    <w:basedOn w:val="Normala"/>
    <w:next w:val="Gorputz-testua"/>
    <w:pPr>
      <w:keepNext/>
      <w:spacing w:before="240" w:after="120"/>
    </w:pPr>
    <w:rPr>
      <w:rFonts w:ascii="Arimo" w:eastAsia="Liberation Serif" w:hAnsi="Arimo" w:cs="Nimbus Sans L"/>
      <w:sz w:val="28"/>
      <w:szCs w:val="28"/>
    </w:rPr>
  </w:style>
  <w:style w:type="paragraph" w:styleId="Gorputz-testua">
    <w:name w:val="Body Text"/>
    <w:basedOn w:val="Normala"/>
    <w:pPr>
      <w:spacing w:after="120"/>
    </w:p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rPr>
  </w:style>
  <w:style w:type="paragraph" w:customStyle="1" w:styleId="ndice">
    <w:name w:val="Índice"/>
    <w:basedOn w:val="Normala"/>
    <w:pPr>
      <w:suppressLineNumbers/>
    </w:pPr>
    <w:rPr>
      <w:rFonts w:cs="Nimbus Sans L"/>
    </w:rPr>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character" w:styleId="Lodia">
    <w:name w:val="Strong"/>
    <w:qFormat/>
    <w:rsid w:val="00651A00"/>
    <w:rPr>
      <w:b/>
      <w:bCs/>
    </w:rPr>
  </w:style>
  <w:style w:type="paragraph" w:customStyle="1" w:styleId="Gorputz-testua21">
    <w:name w:val="Gorputz-testua 21"/>
    <w:basedOn w:val="Normala"/>
    <w:rsid w:val="00651A00"/>
    <w:pPr>
      <w:widowControl w:val="0"/>
      <w:jc w:val="both"/>
    </w:pPr>
    <w:rPr>
      <w:rFonts w:ascii="Book Antiqua" w:hAnsi="Book Antiqua"/>
      <w:szCs w:val="20"/>
    </w:rPr>
  </w:style>
  <w:style w:type="paragraph" w:customStyle="1" w:styleId="Textoindependiente21">
    <w:name w:val="Texto independiente 21"/>
    <w:basedOn w:val="Normala"/>
    <w:rsid w:val="00651A00"/>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Arial" w:hAnsi="Arial" w:cs="Arial"/>
      <w:sz w:val="20"/>
      <w:szCs w:val="20"/>
    </w:rPr>
  </w:style>
  <w:style w:type="paragraph" w:styleId="Zerrenda-paragrafoa">
    <w:name w:val="List Paragraph"/>
    <w:basedOn w:val="Normala"/>
    <w:uiPriority w:val="34"/>
    <w:qFormat/>
    <w:rsid w:val="00651A00"/>
    <w:pPr>
      <w:suppressAutoHyphens w:val="0"/>
      <w:spacing w:after="160" w:line="256" w:lineRule="auto"/>
      <w:ind w:left="720"/>
      <w:contextualSpacing/>
    </w:pPr>
    <w:rPr>
      <w:rFonts w:ascii="Calibri" w:eastAsia="Calibri" w:hAnsi="Calibri"/>
      <w:sz w:val="22"/>
      <w:szCs w:val="22"/>
      <w:lang w:val="eu-ES" w:eastAsia="en-US"/>
    </w:rPr>
  </w:style>
  <w:style w:type="character" w:customStyle="1" w:styleId="normaltextrun">
    <w:name w:val="normaltextrun"/>
    <w:rsid w:val="00651A00"/>
  </w:style>
  <w:style w:type="character" w:customStyle="1" w:styleId="eop">
    <w:name w:val="eop"/>
    <w:rsid w:val="00651A00"/>
  </w:style>
  <w:style w:type="paragraph" w:customStyle="1" w:styleId="paragraph">
    <w:name w:val="paragraph"/>
    <w:basedOn w:val="Normala"/>
    <w:rsid w:val="00651A00"/>
    <w:pPr>
      <w:suppressAutoHyphens w:val="0"/>
      <w:spacing w:before="100" w:beforeAutospacing="1" w:after="100" w:afterAutospacing="1"/>
    </w:pPr>
    <w:rPr>
      <w:lang w:eastAsia="es-ES"/>
    </w:rPr>
  </w:style>
  <w:style w:type="paragraph" w:customStyle="1" w:styleId="Default">
    <w:name w:val="Default"/>
    <w:rsid w:val="00651A00"/>
    <w:pPr>
      <w:autoSpaceDE w:val="0"/>
      <w:autoSpaceDN w:val="0"/>
      <w:adjustRightInd w:val="0"/>
    </w:pPr>
    <w:rPr>
      <w:rFonts w:ascii="Book Antiqua" w:eastAsia="Calibri" w:hAnsi="Book Antiqua" w:cs="Book Antiqua"/>
      <w:color w:val="000000"/>
      <w:sz w:val="24"/>
      <w:szCs w:val="24"/>
      <w:lang w:val="eu-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2367</Words>
  <Characters>13494</Characters>
  <Application>Microsoft Office Word</Application>
  <DocSecurity>0</DocSecurity>
  <Lines>112</Lines>
  <Paragraphs>31</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HP Inc.</Company>
  <LinksUpToDate>false</LinksUpToDate>
  <CharactersWithSpaces>15830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KORO</dc:creator>
  <cp:keywords/>
  <cp:lastModifiedBy>Karmele Lizaso</cp:lastModifiedBy>
  <cp:revision>2</cp:revision>
  <cp:lastPrinted>1899-12-31T23:00:00Z</cp:lastPrinted>
  <dcterms:created xsi:type="dcterms:W3CDTF">2025-10-06T09:03:00Z</dcterms:created>
  <dcterms:modified xsi:type="dcterms:W3CDTF">2025-10-06T09:03:00Z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sa</vt:lpwstr>
  </property>
  <property fmtid="{D5CDD505-2E9C-101B-9397-08002B2CF9AE}" pid="3" name="cgsCodigoCatalogo">
    <vt:lpwstr>[X55/55555]</vt:lpwstr>
  </property>
  <property fmtid="{D5CDD505-2E9C-101B-9397-08002B2CF9AE}" pid="4" name="cgsCodigoExpediente">
    <vt:lpwstr>[2000XXXX0000]</vt:lpwstr>
  </property>
  <property fmtid="{D5CDD505-2E9C-101B-9397-08002B2CF9AE}" pid="5" name="cgsGenerador">
    <vt:lpwstr>MUNIGEX</vt:lpwstr>
  </property>
  <property fmtid="{D5CDD505-2E9C-101B-9397-08002B2CF9AE}" pid="6" name="cgsIdioma">
    <vt:lpwstr>Bilingüe</vt:lpwstr>
  </property>
  <property fmtid="{D5CDD505-2E9C-101B-9397-08002B2CF9AE}" pid="7" name="cgsNumeroTramite">
    <vt:lpwstr>--</vt:lpwstr>
  </property>
  <property fmtid="{D5CDD505-2E9C-101B-9397-08002B2CF9AE}" pid="8" name="cgsPlantilla">
    <vt:lpwstr>com orokor</vt:lpwstr>
  </property>
  <property fmtid="{D5CDD505-2E9C-101B-9397-08002B2CF9AE}" pid="9" name="cgsPoblacion">
    <vt:lpwstr>ZARAUTZ</vt:lpwstr>
  </property>
  <property fmtid="{D5CDD505-2E9C-101B-9397-08002B2CF9AE}" pid="10" name="cgsVersionGenerador">
    <vt:lpwstr>4.22</vt:lpwstr>
  </property>
</Properties>
</file>