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115CB" w14:textId="45B605B8"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 xml:space="preserve">MINUTA DE CONVENIO DE SUBVENCIÓN NOMINATIVA A FAVOR DE LA </w:t>
      </w:r>
      <w:r>
        <w:rPr>
          <w:rFonts w:ascii="Roboto" w:eastAsia="Roboto" w:hAnsi="Roboto" w:cs="Roboto"/>
          <w:b/>
          <w:bCs/>
        </w:rPr>
        <w:t>AGRUPACIÓ DE DEFENSA FORESTAL DE VANDELLÒS</w:t>
      </w:r>
      <w:r w:rsidRPr="00893EF3">
        <w:rPr>
          <w:rFonts w:ascii="Roboto" w:eastAsia="Roboto" w:hAnsi="Roboto" w:cs="Roboto"/>
          <w:b/>
          <w:bCs/>
        </w:rPr>
        <w:t xml:space="preserve"> (ADF-056) PARA REALIZAR UNA FRANJA DE BAJA CARGA DE COMBUSTIBLE EN EL CAM</w:t>
      </w:r>
      <w:r>
        <w:rPr>
          <w:rFonts w:ascii="Roboto" w:eastAsia="Roboto" w:hAnsi="Roboto" w:cs="Roboto"/>
          <w:b/>
          <w:bCs/>
        </w:rPr>
        <w:t>Í DEL</w:t>
      </w:r>
      <w:r w:rsidRPr="00893EF3">
        <w:rPr>
          <w:rFonts w:ascii="Roboto" w:eastAsia="Roboto" w:hAnsi="Roboto" w:cs="Roboto"/>
          <w:b/>
          <w:bCs/>
        </w:rPr>
        <w:t xml:space="preserve"> COLL ROIG</w:t>
      </w:r>
    </w:p>
    <w:p w14:paraId="74ADF03F" w14:textId="77777777" w:rsidR="00893EF3" w:rsidRPr="00893EF3" w:rsidRDefault="00893EF3" w:rsidP="00893EF3">
      <w:pPr>
        <w:pStyle w:val="Textbody"/>
        <w:spacing w:line="276" w:lineRule="auto"/>
        <w:rPr>
          <w:rFonts w:ascii="Roboto" w:eastAsia="Roboto" w:hAnsi="Roboto" w:cs="Roboto"/>
        </w:rPr>
      </w:pPr>
      <w:proofErr w:type="spellStart"/>
      <w:r w:rsidRPr="00893EF3">
        <w:rPr>
          <w:rFonts w:ascii="Roboto" w:eastAsia="Roboto" w:hAnsi="Roboto" w:cs="Roboto"/>
        </w:rPr>
        <w:t>Vandellòs</w:t>
      </w:r>
      <w:proofErr w:type="spellEnd"/>
      <w:r w:rsidRPr="00893EF3">
        <w:rPr>
          <w:rFonts w:ascii="Roboto" w:eastAsia="Roboto" w:hAnsi="Roboto" w:cs="Roboto"/>
        </w:rPr>
        <w:t xml:space="preserve"> i l’Hospitalet de </w:t>
      </w:r>
      <w:proofErr w:type="spellStart"/>
      <w:r w:rsidRPr="00893EF3">
        <w:rPr>
          <w:rFonts w:ascii="Roboto" w:eastAsia="Roboto" w:hAnsi="Roboto" w:cs="Roboto"/>
        </w:rPr>
        <w:t>l’Infant</w:t>
      </w:r>
      <w:proofErr w:type="spellEnd"/>
      <w:r w:rsidRPr="00893EF3">
        <w:rPr>
          <w:rFonts w:ascii="Roboto" w:eastAsia="Roboto" w:hAnsi="Roboto" w:cs="Roboto"/>
        </w:rPr>
        <w:t>, agosto 2025</w:t>
      </w:r>
      <w:r w:rsidRPr="00893EF3">
        <w:rPr>
          <w:rFonts w:ascii="Roboto" w:eastAsia="Roboto" w:hAnsi="Roboto" w:cs="Roboto"/>
        </w:rPr>
        <w:br/>
      </w:r>
      <w:r w:rsidRPr="00893EF3">
        <w:rPr>
          <w:rFonts w:ascii="Roboto" w:eastAsia="Roboto" w:hAnsi="Roboto" w:cs="Roboto"/>
          <w:b/>
          <w:bCs/>
        </w:rPr>
        <w:t>REUNIDOS</w:t>
      </w:r>
      <w:r w:rsidRPr="00893EF3">
        <w:rPr>
          <w:rFonts w:ascii="Roboto" w:eastAsia="Roboto" w:hAnsi="Roboto" w:cs="Roboto"/>
        </w:rPr>
        <w:br/>
        <w:t xml:space="preserve">De una parte, la señora </w:t>
      </w:r>
      <w:proofErr w:type="spellStart"/>
      <w:r w:rsidRPr="00893EF3">
        <w:rPr>
          <w:rFonts w:ascii="Roboto" w:eastAsia="Roboto" w:hAnsi="Roboto" w:cs="Roboto"/>
        </w:rPr>
        <w:t>Assumpció</w:t>
      </w:r>
      <w:proofErr w:type="spellEnd"/>
      <w:r w:rsidRPr="00893EF3">
        <w:rPr>
          <w:rFonts w:ascii="Roboto" w:eastAsia="Roboto" w:hAnsi="Roboto" w:cs="Roboto"/>
        </w:rPr>
        <w:t xml:space="preserve"> Castellví </w:t>
      </w:r>
      <w:proofErr w:type="spellStart"/>
      <w:r w:rsidRPr="00893EF3">
        <w:rPr>
          <w:rFonts w:ascii="Roboto" w:eastAsia="Roboto" w:hAnsi="Roboto" w:cs="Roboto"/>
        </w:rPr>
        <w:t>Auví</w:t>
      </w:r>
      <w:proofErr w:type="spellEnd"/>
      <w:r w:rsidRPr="00893EF3">
        <w:rPr>
          <w:rFonts w:ascii="Roboto" w:eastAsia="Roboto" w:hAnsi="Roboto" w:cs="Roboto"/>
        </w:rPr>
        <w:t xml:space="preserve"> con NIF 39864814H, en calidad de alcaldesa del </w:t>
      </w:r>
      <w:proofErr w:type="spellStart"/>
      <w:r w:rsidRPr="00893EF3">
        <w:rPr>
          <w:rFonts w:ascii="Roboto" w:eastAsia="Roboto" w:hAnsi="Roboto" w:cs="Roboto"/>
        </w:rPr>
        <w:t>Ajuntament</w:t>
      </w:r>
      <w:proofErr w:type="spellEnd"/>
      <w:r w:rsidRPr="00893EF3">
        <w:rPr>
          <w:rFonts w:ascii="Roboto" w:eastAsia="Roboto" w:hAnsi="Roboto" w:cs="Roboto"/>
        </w:rPr>
        <w:t xml:space="preserve"> de </w:t>
      </w:r>
      <w:proofErr w:type="spellStart"/>
      <w:r w:rsidRPr="00893EF3">
        <w:rPr>
          <w:rFonts w:ascii="Roboto" w:eastAsia="Roboto" w:hAnsi="Roboto" w:cs="Roboto"/>
        </w:rPr>
        <w:t>Vandellòs</w:t>
      </w:r>
      <w:proofErr w:type="spellEnd"/>
      <w:r w:rsidRPr="00893EF3">
        <w:rPr>
          <w:rFonts w:ascii="Roboto" w:eastAsia="Roboto" w:hAnsi="Roboto" w:cs="Roboto"/>
        </w:rPr>
        <w:t xml:space="preserve"> i l’Hospitalet de </w:t>
      </w:r>
      <w:proofErr w:type="spellStart"/>
      <w:r w:rsidRPr="00893EF3">
        <w:rPr>
          <w:rFonts w:ascii="Roboto" w:eastAsia="Roboto" w:hAnsi="Roboto" w:cs="Roboto"/>
        </w:rPr>
        <w:t>l’Infant</w:t>
      </w:r>
      <w:proofErr w:type="spellEnd"/>
      <w:r w:rsidRPr="00893EF3">
        <w:rPr>
          <w:rFonts w:ascii="Roboto" w:eastAsia="Roboto" w:hAnsi="Roboto" w:cs="Roboto"/>
        </w:rPr>
        <w:t>, facultada expresamente para este acto por acuerdo de Junta de Gobierno Local de ----------------2025.</w:t>
      </w:r>
      <w:r w:rsidRPr="00893EF3">
        <w:rPr>
          <w:rFonts w:ascii="Roboto" w:eastAsia="Roboto" w:hAnsi="Roboto" w:cs="Roboto"/>
        </w:rPr>
        <w:br/>
        <w:t xml:space="preserve">Y de la otra, el señor Genís Domènech Coll, mayor de edad, con NIF 39925567M, en calidad de presidente de la </w:t>
      </w:r>
      <w:proofErr w:type="spellStart"/>
      <w:r w:rsidRPr="00893EF3">
        <w:rPr>
          <w:rFonts w:ascii="Roboto" w:eastAsia="Roboto" w:hAnsi="Roboto" w:cs="Roboto"/>
        </w:rPr>
        <w:t>Agrupació</w:t>
      </w:r>
      <w:proofErr w:type="spellEnd"/>
      <w:r w:rsidRPr="00893EF3">
        <w:rPr>
          <w:rFonts w:ascii="Roboto" w:eastAsia="Roboto" w:hAnsi="Roboto" w:cs="Roboto"/>
        </w:rPr>
        <w:t xml:space="preserve"> de Defensa Forestal </w:t>
      </w:r>
      <w:proofErr w:type="spellStart"/>
      <w:r w:rsidRPr="00893EF3">
        <w:rPr>
          <w:rFonts w:ascii="Roboto" w:eastAsia="Roboto" w:hAnsi="Roboto" w:cs="Roboto"/>
        </w:rPr>
        <w:t>Vandellòs</w:t>
      </w:r>
      <w:proofErr w:type="spellEnd"/>
      <w:r w:rsidRPr="00893EF3">
        <w:rPr>
          <w:rFonts w:ascii="Roboto" w:eastAsia="Roboto" w:hAnsi="Roboto" w:cs="Roboto"/>
        </w:rPr>
        <w:t xml:space="preserve"> (ADF-056).</w:t>
      </w:r>
    </w:p>
    <w:p w14:paraId="4FE6A97B"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rPr>
        <w:t>Ambas partes se reconocen mutuamente la capacidad legal y necesaria para contratar y obligarse en consecuencia, de mutuo acuerdo,</w:t>
      </w:r>
    </w:p>
    <w:p w14:paraId="5F00B29E"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MANIFIESTAN</w:t>
      </w:r>
    </w:p>
    <w:p w14:paraId="38D1368F" w14:textId="77777777" w:rsidR="00893EF3" w:rsidRPr="00893EF3" w:rsidRDefault="00893EF3" w:rsidP="00893EF3">
      <w:pPr>
        <w:pStyle w:val="Textbody"/>
        <w:numPr>
          <w:ilvl w:val="0"/>
          <w:numId w:val="3"/>
        </w:numPr>
        <w:spacing w:line="276" w:lineRule="auto"/>
        <w:rPr>
          <w:rFonts w:ascii="Roboto" w:eastAsia="Roboto" w:hAnsi="Roboto" w:cs="Roboto"/>
        </w:rPr>
      </w:pPr>
      <w:r w:rsidRPr="00893EF3">
        <w:rPr>
          <w:rFonts w:ascii="Roboto" w:eastAsia="Roboto" w:hAnsi="Roboto" w:cs="Roboto"/>
        </w:rPr>
        <w:t>Que el fomento y la administración de los intereses propios del municipio forman parte del núcleo competencial de los Ayuntamientos en virtud de lo dispuesto en los artículos 11 y 25 de la Ley 7/1985, de 2 de abril, reguladora de las bases del régimen local, y el artículo 66 del Texto Refundido de la Ley municipal y de régimen local de Cataluña aprobado por Decreto Legislativo 2/2003, de 28 de abril.</w:t>
      </w:r>
    </w:p>
    <w:p w14:paraId="4D26D9A6" w14:textId="77777777" w:rsidR="00893EF3" w:rsidRPr="00893EF3" w:rsidRDefault="00893EF3" w:rsidP="00893EF3">
      <w:pPr>
        <w:pStyle w:val="Textbody"/>
        <w:numPr>
          <w:ilvl w:val="0"/>
          <w:numId w:val="3"/>
        </w:numPr>
        <w:spacing w:line="276" w:lineRule="auto"/>
        <w:rPr>
          <w:rFonts w:ascii="Roboto" w:eastAsia="Roboto" w:hAnsi="Roboto" w:cs="Roboto"/>
        </w:rPr>
      </w:pPr>
      <w:r w:rsidRPr="00893EF3">
        <w:rPr>
          <w:rFonts w:ascii="Roboto" w:eastAsia="Roboto" w:hAnsi="Roboto" w:cs="Roboto"/>
        </w:rPr>
        <w:t>Visto que, según dispone el artículo 28 de la Ley General de Subvenciones 38/2003, de 17 de noviembre, la resolución de la concesión y, en su caso, los convenios a través de los cuales se canalicen dichas subvenciones establecerán las condiciones y compromisos aplicables de conformidad con lo dispuesto en la Ley.</w:t>
      </w:r>
    </w:p>
    <w:p w14:paraId="66789D01" w14:textId="77777777" w:rsidR="00893EF3" w:rsidRPr="00893EF3" w:rsidRDefault="00893EF3" w:rsidP="00893EF3">
      <w:pPr>
        <w:pStyle w:val="Textbody"/>
        <w:numPr>
          <w:ilvl w:val="0"/>
          <w:numId w:val="3"/>
        </w:numPr>
        <w:spacing w:line="276" w:lineRule="auto"/>
        <w:rPr>
          <w:rFonts w:ascii="Roboto" w:eastAsia="Roboto" w:hAnsi="Roboto" w:cs="Roboto"/>
        </w:rPr>
      </w:pPr>
      <w:r w:rsidRPr="00893EF3">
        <w:rPr>
          <w:rFonts w:ascii="Roboto" w:eastAsia="Roboto" w:hAnsi="Roboto" w:cs="Roboto"/>
        </w:rPr>
        <w:t>Que los convenios constituyen el instrumento habitual para canalizar las subvenciones previstas en los presupuestos de las corporaciones locales, de acuerdo con lo dispuesto en los artículos 22.2 a) y 28.1 de la Ley 38/2003, de 17 de noviembre, General de Subvenciones, y el artículo 65.3 del RD 887/2006, de 21 de julio, Reglamento de la Ley.</w:t>
      </w:r>
    </w:p>
    <w:p w14:paraId="3C2C1830" w14:textId="77777777" w:rsidR="00893EF3" w:rsidRPr="00893EF3" w:rsidRDefault="00893EF3" w:rsidP="00893EF3">
      <w:pPr>
        <w:pStyle w:val="Textbody"/>
        <w:numPr>
          <w:ilvl w:val="0"/>
          <w:numId w:val="3"/>
        </w:numPr>
        <w:spacing w:line="276" w:lineRule="auto"/>
        <w:rPr>
          <w:rFonts w:ascii="Roboto" w:eastAsia="Roboto" w:hAnsi="Roboto" w:cs="Roboto"/>
        </w:rPr>
      </w:pPr>
      <w:r w:rsidRPr="00893EF3">
        <w:rPr>
          <w:rFonts w:ascii="Roboto" w:eastAsia="Roboto" w:hAnsi="Roboto" w:cs="Roboto"/>
        </w:rPr>
        <w:t xml:space="preserve">Que el </w:t>
      </w:r>
      <w:proofErr w:type="spellStart"/>
      <w:r w:rsidRPr="00893EF3">
        <w:rPr>
          <w:rFonts w:ascii="Roboto" w:eastAsia="Roboto" w:hAnsi="Roboto" w:cs="Roboto"/>
        </w:rPr>
        <w:t>Ajuntament</w:t>
      </w:r>
      <w:proofErr w:type="spellEnd"/>
      <w:r w:rsidRPr="00893EF3">
        <w:rPr>
          <w:rFonts w:ascii="Roboto" w:eastAsia="Roboto" w:hAnsi="Roboto" w:cs="Roboto"/>
        </w:rPr>
        <w:t xml:space="preserve"> de </w:t>
      </w:r>
      <w:proofErr w:type="spellStart"/>
      <w:r w:rsidRPr="00893EF3">
        <w:rPr>
          <w:rFonts w:ascii="Roboto" w:eastAsia="Roboto" w:hAnsi="Roboto" w:cs="Roboto"/>
        </w:rPr>
        <w:t>Vandellòs</w:t>
      </w:r>
      <w:proofErr w:type="spellEnd"/>
      <w:r w:rsidRPr="00893EF3">
        <w:rPr>
          <w:rFonts w:ascii="Roboto" w:eastAsia="Roboto" w:hAnsi="Roboto" w:cs="Roboto"/>
        </w:rPr>
        <w:t xml:space="preserve"> i l’Hospitalet de </w:t>
      </w:r>
      <w:proofErr w:type="spellStart"/>
      <w:r w:rsidRPr="00893EF3">
        <w:rPr>
          <w:rFonts w:ascii="Roboto" w:eastAsia="Roboto" w:hAnsi="Roboto" w:cs="Roboto"/>
        </w:rPr>
        <w:t>l’Infant</w:t>
      </w:r>
      <w:proofErr w:type="spellEnd"/>
      <w:r w:rsidRPr="00893EF3">
        <w:rPr>
          <w:rFonts w:ascii="Roboto" w:eastAsia="Roboto" w:hAnsi="Roboto" w:cs="Roboto"/>
        </w:rPr>
        <w:t xml:space="preserve"> ha aprobado otorgar una subvención prevista nominativamente en el Presupuesto Municipal de 2025 a la ADF </w:t>
      </w:r>
      <w:proofErr w:type="spellStart"/>
      <w:r w:rsidRPr="00893EF3">
        <w:rPr>
          <w:rFonts w:ascii="Roboto" w:eastAsia="Roboto" w:hAnsi="Roboto" w:cs="Roboto"/>
        </w:rPr>
        <w:t>Vandellòs</w:t>
      </w:r>
      <w:proofErr w:type="spellEnd"/>
      <w:r w:rsidRPr="00893EF3">
        <w:rPr>
          <w:rFonts w:ascii="Roboto" w:eastAsia="Roboto" w:hAnsi="Roboto" w:cs="Roboto"/>
        </w:rPr>
        <w:t xml:space="preserve"> para la protección y defensa de los ecosistemas forestales de este municipio por valor de 4.794,32 €.</w:t>
      </w:r>
    </w:p>
    <w:p w14:paraId="02A8C7B4"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rPr>
        <w:t>Por todo ello, ambas partes, de común acuerdo, formalizan este convenio con sujeción a las siguientes</w:t>
      </w:r>
    </w:p>
    <w:p w14:paraId="2001E4D6"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CLÁUSULAS</w:t>
      </w:r>
      <w:r w:rsidRPr="00893EF3">
        <w:rPr>
          <w:rFonts w:ascii="Roboto" w:eastAsia="Roboto" w:hAnsi="Roboto" w:cs="Roboto"/>
        </w:rPr>
        <w:br/>
      </w:r>
      <w:r w:rsidRPr="00893EF3">
        <w:rPr>
          <w:rFonts w:ascii="Roboto" w:eastAsia="Roboto" w:hAnsi="Roboto" w:cs="Roboto"/>
          <w:b/>
          <w:bCs/>
        </w:rPr>
        <w:t>Primera.</w:t>
      </w:r>
      <w:r w:rsidRPr="00893EF3">
        <w:rPr>
          <w:rFonts w:ascii="Roboto" w:eastAsia="Roboto" w:hAnsi="Roboto" w:cs="Roboto"/>
        </w:rPr>
        <w:t xml:space="preserve"> El objeto de la subvención se aplica a las actuaciones locales de prevención de incendios forestales, en concreto, la realización de una franja de baja carga de combustible en el camino Coll Roig.</w:t>
      </w:r>
      <w:r w:rsidRPr="00893EF3">
        <w:rPr>
          <w:rFonts w:ascii="Roboto" w:eastAsia="Roboto" w:hAnsi="Roboto" w:cs="Roboto"/>
        </w:rPr>
        <w:br/>
      </w:r>
      <w:r w:rsidRPr="00893EF3">
        <w:rPr>
          <w:rFonts w:ascii="Roboto" w:eastAsia="Roboto" w:hAnsi="Roboto" w:cs="Roboto"/>
        </w:rPr>
        <w:lastRenderedPageBreak/>
        <w:t xml:space="preserve">Dicha actuación asciende a un total de 18.894,32 €, de los cuales la Diputación subvenciona 14.100,00 € y el </w:t>
      </w:r>
      <w:proofErr w:type="spellStart"/>
      <w:r w:rsidRPr="00893EF3">
        <w:rPr>
          <w:rFonts w:ascii="Roboto" w:eastAsia="Roboto" w:hAnsi="Roboto" w:cs="Roboto"/>
        </w:rPr>
        <w:t>Ajuntament</w:t>
      </w:r>
      <w:proofErr w:type="spellEnd"/>
      <w:r w:rsidRPr="00893EF3">
        <w:rPr>
          <w:rFonts w:ascii="Roboto" w:eastAsia="Roboto" w:hAnsi="Roboto" w:cs="Roboto"/>
        </w:rPr>
        <w:t xml:space="preserve"> de </w:t>
      </w:r>
      <w:proofErr w:type="spellStart"/>
      <w:r w:rsidRPr="00893EF3">
        <w:rPr>
          <w:rFonts w:ascii="Roboto" w:eastAsia="Roboto" w:hAnsi="Roboto" w:cs="Roboto"/>
        </w:rPr>
        <w:t>Vandellòs</w:t>
      </w:r>
      <w:proofErr w:type="spellEnd"/>
      <w:r w:rsidRPr="00893EF3">
        <w:rPr>
          <w:rFonts w:ascii="Roboto" w:eastAsia="Roboto" w:hAnsi="Roboto" w:cs="Roboto"/>
        </w:rPr>
        <w:t xml:space="preserve"> i l’Hospitalet de </w:t>
      </w:r>
      <w:proofErr w:type="spellStart"/>
      <w:r w:rsidRPr="00893EF3">
        <w:rPr>
          <w:rFonts w:ascii="Roboto" w:eastAsia="Roboto" w:hAnsi="Roboto" w:cs="Roboto"/>
        </w:rPr>
        <w:t>l’Infant</w:t>
      </w:r>
      <w:proofErr w:type="spellEnd"/>
      <w:r w:rsidRPr="00893EF3">
        <w:rPr>
          <w:rFonts w:ascii="Roboto" w:eastAsia="Roboto" w:hAnsi="Roboto" w:cs="Roboto"/>
        </w:rPr>
        <w:t xml:space="preserve"> aporta la cantidad restante de 4.794,32 €.</w:t>
      </w:r>
    </w:p>
    <w:p w14:paraId="03B4B22D" w14:textId="593AF6D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Segunda.</w:t>
      </w:r>
      <w:r w:rsidRPr="00893EF3">
        <w:rPr>
          <w:rFonts w:ascii="Roboto" w:eastAsia="Roboto" w:hAnsi="Roboto" w:cs="Roboto"/>
        </w:rPr>
        <w:t xml:space="preserve"> Los gastos inherentes a la concesión de la subvención mencionada se imputarán a la aplicación presupuestaria 2025-18-1721-48006, «subvención ADF franjas</w:t>
      </w:r>
      <w:r>
        <w:rPr>
          <w:rFonts w:ascii="Roboto" w:eastAsia="Roboto" w:hAnsi="Roboto" w:cs="Roboto"/>
        </w:rPr>
        <w:t xml:space="preserve"> Camí del</w:t>
      </w:r>
      <w:r w:rsidRPr="00893EF3">
        <w:rPr>
          <w:rFonts w:ascii="Roboto" w:eastAsia="Roboto" w:hAnsi="Roboto" w:cs="Roboto"/>
        </w:rPr>
        <w:t xml:space="preserve"> Coll Roig».</w:t>
      </w:r>
    </w:p>
    <w:p w14:paraId="462416F4"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Tercera.</w:t>
      </w:r>
      <w:r w:rsidRPr="00893EF3">
        <w:rPr>
          <w:rFonts w:ascii="Roboto" w:eastAsia="Roboto" w:hAnsi="Roboto" w:cs="Roboto"/>
        </w:rPr>
        <w:t xml:space="preserve"> Se entenderá aceptada la subvención desde el momento en que la parte beneficiaria firme la minuta del convenio.</w:t>
      </w:r>
    </w:p>
    <w:p w14:paraId="719167BA" w14:textId="4D59B5F3"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Cuarta.</w:t>
      </w:r>
      <w:r w:rsidRPr="00893EF3">
        <w:rPr>
          <w:rFonts w:ascii="Roboto" w:eastAsia="Roboto" w:hAnsi="Roboto" w:cs="Roboto"/>
        </w:rPr>
        <w:t xml:space="preserve"> La subvención se destina a financiar las actuaciones de la franja de baja carga de combustible en el </w:t>
      </w:r>
      <w:proofErr w:type="spellStart"/>
      <w:r w:rsidRPr="00893EF3">
        <w:rPr>
          <w:rFonts w:ascii="Roboto" w:eastAsia="Roboto" w:hAnsi="Roboto" w:cs="Roboto"/>
        </w:rPr>
        <w:t>cam</w:t>
      </w:r>
      <w:r>
        <w:rPr>
          <w:rFonts w:ascii="Roboto" w:eastAsia="Roboto" w:hAnsi="Roboto" w:cs="Roboto"/>
        </w:rPr>
        <w:t>í</w:t>
      </w:r>
      <w:proofErr w:type="spellEnd"/>
      <w:r>
        <w:rPr>
          <w:rFonts w:ascii="Roboto" w:eastAsia="Roboto" w:hAnsi="Roboto" w:cs="Roboto"/>
        </w:rPr>
        <w:t xml:space="preserve"> del</w:t>
      </w:r>
      <w:r w:rsidRPr="00893EF3">
        <w:rPr>
          <w:rFonts w:ascii="Roboto" w:eastAsia="Roboto" w:hAnsi="Roboto" w:cs="Roboto"/>
        </w:rPr>
        <w:t xml:space="preserve"> Coll Roig.</w:t>
      </w:r>
    </w:p>
    <w:p w14:paraId="724549A5"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Quinta.</w:t>
      </w:r>
      <w:r w:rsidRPr="00893EF3">
        <w:rPr>
          <w:rFonts w:ascii="Roboto" w:eastAsia="Roboto" w:hAnsi="Roboto" w:cs="Roboto"/>
        </w:rPr>
        <w:t xml:space="preserve"> Se otorgará un anticipo del 100 % del importe de la subvención prevista de 4.794,32 €. A estos efectos, deberá incorporarse al expediente que se tramite para el pago total o parcial de la subvención, la certificación expedida por el órgano encargado del seguimiento de la subvención (en este caso, el departamento de medio ambiente municipal), en la que quede de manifiesto:</w:t>
      </w:r>
      <w:r w:rsidRPr="00893EF3">
        <w:rPr>
          <w:rFonts w:ascii="Roboto" w:eastAsia="Roboto" w:hAnsi="Roboto" w:cs="Roboto"/>
        </w:rPr>
        <w:br/>
        <w:t>a) que no ha sido dictada resolución declarativa de la procedencia del reintegro de la subvención o de la pérdida del derecho a su cobro por alguna de las causas que prevé el artículo 37 de la Ley General de Subvenciones;</w:t>
      </w:r>
      <w:r w:rsidRPr="00893EF3">
        <w:rPr>
          <w:rFonts w:ascii="Roboto" w:eastAsia="Roboto" w:hAnsi="Roboto" w:cs="Roboto"/>
        </w:rPr>
        <w:br/>
        <w:t>b) que no ha sido acordada por el órgano concedente de la subvención, como medida cautelar, la retención de los pagos o de las cantidades pendientes de abonar al beneficiario o entidad colaboradora, referidos a la misma subvención.</w:t>
      </w:r>
    </w:p>
    <w:p w14:paraId="6727418A"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Sexta.</w:t>
      </w:r>
      <w:r w:rsidRPr="00893EF3">
        <w:rPr>
          <w:rFonts w:ascii="Roboto" w:eastAsia="Roboto" w:hAnsi="Roboto" w:cs="Roboto"/>
        </w:rPr>
        <w:t xml:space="preserve"> El beneficiario deberá justificar la realización de la actividad subvencionada antes del 30 de abril de 2026, presentando al </w:t>
      </w:r>
      <w:proofErr w:type="spellStart"/>
      <w:r w:rsidRPr="00893EF3">
        <w:rPr>
          <w:rFonts w:ascii="Roboto" w:eastAsia="Roboto" w:hAnsi="Roboto" w:cs="Roboto"/>
        </w:rPr>
        <w:t>Ajuntament</w:t>
      </w:r>
      <w:proofErr w:type="spellEnd"/>
      <w:r w:rsidRPr="00893EF3">
        <w:rPr>
          <w:rFonts w:ascii="Roboto" w:eastAsia="Roboto" w:hAnsi="Roboto" w:cs="Roboto"/>
        </w:rPr>
        <w:t xml:space="preserve"> facturas con todos los requisitos legalmente establecidos o copia autenticada de las mismas, por los importes y conceptos correspondientes a los gastos efectivamente realizados en las actividades o programas subvencionados, justificantes de pago, junto con una descripción de las actividades que han motivado dichos gastos.</w:t>
      </w:r>
      <w:r w:rsidRPr="00893EF3">
        <w:rPr>
          <w:rFonts w:ascii="Roboto" w:eastAsia="Roboto" w:hAnsi="Roboto" w:cs="Roboto"/>
        </w:rPr>
        <w:br/>
        <w:t>La falta de justificación de las ayudas obligará a la entidad que la haya recibido a reintegrarla en su totalidad. Del mismo modo se procederá al reintegro cuando se constate el exceso obtenido sobre el coste de la actividad subvencionada.</w:t>
      </w:r>
    </w:p>
    <w:p w14:paraId="680A3C0C"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Séptima.</w:t>
      </w:r>
      <w:r w:rsidRPr="00893EF3">
        <w:rPr>
          <w:rFonts w:ascii="Roboto" w:eastAsia="Roboto" w:hAnsi="Roboto" w:cs="Roboto"/>
        </w:rPr>
        <w:t xml:space="preserve"> Las subvenciones otorgadas son compatibles con otras ayudas de entidades públicas o privadas o de particulares, pero en ningún caso estas, más el importe de la subvención otorgada por el </w:t>
      </w:r>
      <w:proofErr w:type="spellStart"/>
      <w:r w:rsidRPr="00893EF3">
        <w:rPr>
          <w:rFonts w:ascii="Roboto" w:eastAsia="Roboto" w:hAnsi="Roboto" w:cs="Roboto"/>
        </w:rPr>
        <w:t>Ajuntament</w:t>
      </w:r>
      <w:proofErr w:type="spellEnd"/>
      <w:r w:rsidRPr="00893EF3">
        <w:rPr>
          <w:rFonts w:ascii="Roboto" w:eastAsia="Roboto" w:hAnsi="Roboto" w:cs="Roboto"/>
        </w:rPr>
        <w:t xml:space="preserve">, podrán superar el coste de la actividad. Los beneficiarios de la subvención están obligados a poner en conocimiento del </w:t>
      </w:r>
      <w:proofErr w:type="spellStart"/>
      <w:r w:rsidRPr="00893EF3">
        <w:rPr>
          <w:rFonts w:ascii="Roboto" w:eastAsia="Roboto" w:hAnsi="Roboto" w:cs="Roboto"/>
        </w:rPr>
        <w:t>Ajuntament</w:t>
      </w:r>
      <w:proofErr w:type="spellEnd"/>
      <w:r w:rsidRPr="00893EF3">
        <w:rPr>
          <w:rFonts w:ascii="Roboto" w:eastAsia="Roboto" w:hAnsi="Roboto" w:cs="Roboto"/>
        </w:rPr>
        <w:t xml:space="preserve"> todas las ayudas que reciban para las actividades subvencionadas.</w:t>
      </w:r>
    </w:p>
    <w:p w14:paraId="6BAE8E4B"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b/>
          <w:bCs/>
        </w:rPr>
        <w:t>Octava.</w:t>
      </w:r>
      <w:r w:rsidRPr="00893EF3">
        <w:rPr>
          <w:rFonts w:ascii="Roboto" w:eastAsia="Roboto" w:hAnsi="Roboto" w:cs="Roboto"/>
        </w:rPr>
        <w:t xml:space="preserve"> En todo lo no previsto en este convenio, se estará a lo que establece el RD 887/2006, de 21 de julio, y la Ley 38/2003, de 17 de noviembre, General de Subvenciones.</w:t>
      </w:r>
    </w:p>
    <w:p w14:paraId="2295CFB4" w14:textId="77777777"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rPr>
        <w:t xml:space="preserve">Y para que así conste, y a los efectos legales oportunos, ambas partes, en prueba de </w:t>
      </w:r>
      <w:r w:rsidRPr="00893EF3">
        <w:rPr>
          <w:rFonts w:ascii="Roboto" w:eastAsia="Roboto" w:hAnsi="Roboto" w:cs="Roboto"/>
        </w:rPr>
        <w:lastRenderedPageBreak/>
        <w:t>conformidad, firman este convenio por duplicado y a un solo efecto en el lugar y la fecha indicados arriba.</w:t>
      </w:r>
    </w:p>
    <w:p w14:paraId="684DFAFD" w14:textId="13AD0333" w:rsidR="00893EF3" w:rsidRPr="00893EF3" w:rsidRDefault="00893EF3" w:rsidP="00893EF3">
      <w:pPr>
        <w:pStyle w:val="Textbody"/>
        <w:spacing w:line="276" w:lineRule="auto"/>
        <w:rPr>
          <w:rFonts w:ascii="Roboto" w:eastAsia="Roboto" w:hAnsi="Roboto" w:cs="Roboto"/>
        </w:rPr>
      </w:pPr>
      <w:r w:rsidRPr="00893EF3">
        <w:rPr>
          <w:rFonts w:ascii="Roboto" w:eastAsia="Roboto" w:hAnsi="Roboto" w:cs="Roboto"/>
        </w:rPr>
        <w:t xml:space="preserve">La Alcaldesa </w:t>
      </w:r>
      <w:r>
        <w:rPr>
          <w:rFonts w:ascii="Roboto" w:eastAsia="Roboto" w:hAnsi="Roboto" w:cs="Roboto"/>
        </w:rPr>
        <w:t xml:space="preserve">                                                                                    </w:t>
      </w:r>
      <w:r w:rsidRPr="00893EF3">
        <w:rPr>
          <w:rFonts w:ascii="Roboto" w:eastAsia="Roboto" w:hAnsi="Roboto" w:cs="Roboto"/>
        </w:rPr>
        <w:t>El presidente de la ADF</w:t>
      </w:r>
      <w:r w:rsidRPr="00893EF3">
        <w:rPr>
          <w:rFonts w:ascii="Roboto" w:eastAsia="Roboto" w:hAnsi="Roboto" w:cs="Roboto"/>
        </w:rPr>
        <w:br/>
      </w:r>
      <w:proofErr w:type="spellStart"/>
      <w:r w:rsidRPr="00893EF3">
        <w:rPr>
          <w:rFonts w:ascii="Roboto" w:eastAsia="Roboto" w:hAnsi="Roboto" w:cs="Roboto"/>
        </w:rPr>
        <w:t>Assumpció</w:t>
      </w:r>
      <w:proofErr w:type="spellEnd"/>
      <w:r w:rsidRPr="00893EF3">
        <w:rPr>
          <w:rFonts w:ascii="Roboto" w:eastAsia="Roboto" w:hAnsi="Roboto" w:cs="Roboto"/>
        </w:rPr>
        <w:t xml:space="preserve"> Castellví </w:t>
      </w:r>
      <w:proofErr w:type="spellStart"/>
      <w:r w:rsidRPr="00893EF3">
        <w:rPr>
          <w:rFonts w:ascii="Roboto" w:eastAsia="Roboto" w:hAnsi="Roboto" w:cs="Roboto"/>
        </w:rPr>
        <w:t>Auví</w:t>
      </w:r>
      <w:proofErr w:type="spellEnd"/>
      <w:r w:rsidRPr="00893EF3">
        <w:rPr>
          <w:rFonts w:ascii="Roboto" w:eastAsia="Roboto" w:hAnsi="Roboto" w:cs="Roboto"/>
        </w:rPr>
        <w:t xml:space="preserve"> </w:t>
      </w:r>
      <w:r>
        <w:rPr>
          <w:rFonts w:ascii="Roboto" w:eastAsia="Roboto" w:hAnsi="Roboto" w:cs="Roboto"/>
        </w:rPr>
        <w:t xml:space="preserve">                                                               </w:t>
      </w:r>
      <w:r w:rsidRPr="00893EF3">
        <w:rPr>
          <w:rFonts w:ascii="Roboto" w:eastAsia="Roboto" w:hAnsi="Roboto" w:cs="Roboto"/>
        </w:rPr>
        <w:t>Genís Domènech Coll</w:t>
      </w:r>
    </w:p>
    <w:p w14:paraId="0469C8E9" w14:textId="77777777" w:rsidR="00FD7587" w:rsidRPr="00893EF3" w:rsidRDefault="00FD7587">
      <w:pPr>
        <w:pStyle w:val="Textbody"/>
        <w:spacing w:line="276" w:lineRule="auto"/>
        <w:rPr>
          <w:rFonts w:ascii="Roboto" w:eastAsia="Roboto" w:hAnsi="Roboto" w:cs="Roboto"/>
          <w:sz w:val="24"/>
        </w:rPr>
      </w:pPr>
    </w:p>
    <w:sectPr w:rsidR="00FD7587" w:rsidRPr="00893EF3">
      <w:headerReference w:type="default" r:id="rId7"/>
      <w:footerReference w:type="default" r:id="rId8"/>
      <w:pgSz w:w="11906" w:h="16838"/>
      <w:pgMar w:top="1701" w:right="1496" w:bottom="1701" w:left="187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9835D" w14:textId="77777777" w:rsidR="00893EF3" w:rsidRDefault="00893EF3">
      <w:r>
        <w:separator/>
      </w:r>
    </w:p>
  </w:endnote>
  <w:endnote w:type="continuationSeparator" w:id="0">
    <w:p w14:paraId="0D6AA35B" w14:textId="77777777" w:rsidR="00893EF3" w:rsidRDefault="00893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80000001" w:csb1="00000000"/>
  </w:font>
  <w:font w:name="Roboto">
    <w:panose1 w:val="02000000000000000000"/>
    <w:charset w:val="00"/>
    <w:family w:val="auto"/>
    <w:pitch w:val="variable"/>
    <w:sig w:usb0="E00002FF" w:usb1="5000205B" w:usb2="0000002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AB510" w14:textId="77777777" w:rsidR="00893EF3" w:rsidRDefault="00893EF3">
    <w:pPr>
      <w:pStyle w:val="Peu"/>
    </w:pPr>
    <w:r>
      <w:rPr>
        <w:noProof/>
      </w:rPr>
      <w:drawing>
        <wp:inline distT="0" distB="0" distL="0" distR="0" wp14:anchorId="54343D0E" wp14:editId="731732DA">
          <wp:extent cx="5398200" cy="378000"/>
          <wp:effectExtent l="0" t="0" r="0" b="3000"/>
          <wp:docPr id="58329488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200" cy="378000"/>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16CC0" w14:textId="77777777" w:rsidR="00893EF3" w:rsidRDefault="00893EF3">
      <w:r>
        <w:rPr>
          <w:color w:val="000000"/>
        </w:rPr>
        <w:separator/>
      </w:r>
    </w:p>
  </w:footnote>
  <w:footnote w:type="continuationSeparator" w:id="0">
    <w:p w14:paraId="6BC3681F" w14:textId="77777777" w:rsidR="00893EF3" w:rsidRDefault="00893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0574" w14:textId="77777777" w:rsidR="00893EF3" w:rsidRDefault="00893EF3">
    <w:pPr>
      <w:pStyle w:val="Encabezado"/>
    </w:pPr>
    <w:r>
      <w:rPr>
        <w:noProof/>
      </w:rPr>
      <w:drawing>
        <wp:anchor distT="0" distB="0" distL="114300" distR="114300" simplePos="0" relativeHeight="251659264" behindDoc="0" locked="0" layoutInCell="1" allowOverlap="1" wp14:anchorId="03966BAA" wp14:editId="3CAD020B">
          <wp:simplePos x="0" y="0"/>
          <wp:positionH relativeFrom="column">
            <wp:posOffset>63360</wp:posOffset>
          </wp:positionH>
          <wp:positionV relativeFrom="paragraph">
            <wp:posOffset>30600</wp:posOffset>
          </wp:positionV>
          <wp:extent cx="2877120" cy="764640"/>
          <wp:effectExtent l="0" t="0" r="0" b="0"/>
          <wp:wrapSquare wrapText="bothSides"/>
          <wp:docPr id="351079913"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877120" cy="764640"/>
                  </a:xfrm>
                  <a:prstGeom prst="rect">
                    <a:avLst/>
                  </a:prstGeom>
                </pic:spPr>
              </pic:pic>
            </a:graphicData>
          </a:graphic>
        </wp:anchor>
      </w:drawing>
    </w:r>
  </w:p>
  <w:p w14:paraId="659B0483" w14:textId="77777777" w:rsidR="00893EF3" w:rsidRDefault="00893EF3">
    <w:pPr>
      <w:pStyle w:val="Encabezado"/>
    </w:pPr>
  </w:p>
  <w:p w14:paraId="0708F979" w14:textId="77777777" w:rsidR="00893EF3" w:rsidRDefault="00893EF3">
    <w:pPr>
      <w:pStyle w:val="Encabezado"/>
    </w:pPr>
  </w:p>
  <w:p w14:paraId="7E574F4D" w14:textId="77777777" w:rsidR="00893EF3" w:rsidRDefault="00893EF3">
    <w:pPr>
      <w:pStyle w:val="Encabezado"/>
    </w:pPr>
  </w:p>
  <w:p w14:paraId="768A2D96" w14:textId="77777777" w:rsidR="00893EF3" w:rsidRDefault="00893EF3">
    <w:pPr>
      <w:pStyle w:val="Encabezado"/>
    </w:pPr>
  </w:p>
  <w:p w14:paraId="2E03D3FF" w14:textId="77777777" w:rsidR="00893EF3" w:rsidRDefault="00893E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A7A8F"/>
    <w:multiLevelType w:val="multilevel"/>
    <w:tmpl w:val="15F60678"/>
    <w:styleLink w:val="WWNum1"/>
    <w:lvl w:ilvl="0">
      <w:numFmt w:val="bullet"/>
      <w:lvlText w:val="•"/>
      <w:lvlJc w:val="left"/>
      <w:pPr>
        <w:ind w:left="720" w:hanging="360"/>
      </w:pPr>
    </w:lvl>
    <w:lvl w:ilvl="1">
      <w:numFmt w:val="bullet"/>
      <w:lvlText w:val="◦"/>
      <w:lvlJc w:val="left"/>
      <w:pPr>
        <w:ind w:left="1080" w:hanging="360"/>
      </w:pPr>
    </w:lvl>
    <w:lvl w:ilvl="2">
      <w:numFmt w:val="bullet"/>
      <w:lvlText w:val="▪"/>
      <w:lvlJc w:val="left"/>
      <w:pPr>
        <w:ind w:left="1440" w:hanging="360"/>
      </w:pPr>
    </w:lvl>
    <w:lvl w:ilvl="3">
      <w:numFmt w:val="bullet"/>
      <w:lvlText w:val="•"/>
      <w:lvlJc w:val="left"/>
      <w:pPr>
        <w:ind w:left="1800" w:hanging="360"/>
      </w:pPr>
    </w:lvl>
    <w:lvl w:ilvl="4">
      <w:numFmt w:val="bullet"/>
      <w:lvlText w:val="◦"/>
      <w:lvlJc w:val="left"/>
      <w:pPr>
        <w:ind w:left="2160" w:hanging="360"/>
      </w:pPr>
    </w:lvl>
    <w:lvl w:ilvl="5">
      <w:numFmt w:val="bullet"/>
      <w:lvlText w:val="▪"/>
      <w:lvlJc w:val="left"/>
      <w:pPr>
        <w:ind w:left="2520" w:hanging="360"/>
      </w:pPr>
    </w:lvl>
    <w:lvl w:ilvl="6">
      <w:numFmt w:val="bullet"/>
      <w:lvlText w:val="•"/>
      <w:lvlJc w:val="left"/>
      <w:pPr>
        <w:ind w:left="2880" w:hanging="360"/>
      </w:pPr>
    </w:lvl>
    <w:lvl w:ilvl="7">
      <w:numFmt w:val="bullet"/>
      <w:lvlText w:val="◦"/>
      <w:lvlJc w:val="left"/>
      <w:pPr>
        <w:ind w:left="3240" w:hanging="360"/>
      </w:pPr>
    </w:lvl>
    <w:lvl w:ilvl="8">
      <w:numFmt w:val="bullet"/>
      <w:lvlText w:val="▪"/>
      <w:lvlJc w:val="left"/>
      <w:pPr>
        <w:ind w:left="3600" w:hanging="360"/>
      </w:pPr>
    </w:lvl>
  </w:abstractNum>
  <w:abstractNum w:abstractNumId="1" w15:restartNumberingAfterBreak="0">
    <w:nsid w:val="76D16E9B"/>
    <w:multiLevelType w:val="multilevel"/>
    <w:tmpl w:val="1C6CB21E"/>
    <w:styleLink w:val="WWNum2"/>
    <w:lvl w:ilvl="0">
      <w:numFmt w:val="bullet"/>
      <w:lvlText w:val="•"/>
      <w:lvlJc w:val="left"/>
      <w:pPr>
        <w:ind w:left="720" w:hanging="360"/>
      </w:pPr>
    </w:lvl>
    <w:lvl w:ilvl="1">
      <w:numFmt w:val="bullet"/>
      <w:lvlText w:val="◦"/>
      <w:lvlJc w:val="left"/>
      <w:pPr>
        <w:ind w:left="1080" w:hanging="360"/>
      </w:pPr>
    </w:lvl>
    <w:lvl w:ilvl="2">
      <w:numFmt w:val="bullet"/>
      <w:lvlText w:val="▪"/>
      <w:lvlJc w:val="left"/>
      <w:pPr>
        <w:ind w:left="1440" w:hanging="360"/>
      </w:pPr>
    </w:lvl>
    <w:lvl w:ilvl="3">
      <w:numFmt w:val="bullet"/>
      <w:lvlText w:val="•"/>
      <w:lvlJc w:val="left"/>
      <w:pPr>
        <w:ind w:left="1800" w:hanging="360"/>
      </w:pPr>
    </w:lvl>
    <w:lvl w:ilvl="4">
      <w:numFmt w:val="bullet"/>
      <w:lvlText w:val="◦"/>
      <w:lvlJc w:val="left"/>
      <w:pPr>
        <w:ind w:left="2160" w:hanging="360"/>
      </w:pPr>
    </w:lvl>
    <w:lvl w:ilvl="5">
      <w:numFmt w:val="bullet"/>
      <w:lvlText w:val="▪"/>
      <w:lvlJc w:val="left"/>
      <w:pPr>
        <w:ind w:left="2520" w:hanging="360"/>
      </w:pPr>
    </w:lvl>
    <w:lvl w:ilvl="6">
      <w:numFmt w:val="bullet"/>
      <w:lvlText w:val="•"/>
      <w:lvlJc w:val="left"/>
      <w:pPr>
        <w:ind w:left="2880" w:hanging="360"/>
      </w:pPr>
    </w:lvl>
    <w:lvl w:ilvl="7">
      <w:numFmt w:val="bullet"/>
      <w:lvlText w:val="◦"/>
      <w:lvlJc w:val="left"/>
      <w:pPr>
        <w:ind w:left="3240" w:hanging="360"/>
      </w:pPr>
    </w:lvl>
    <w:lvl w:ilvl="8">
      <w:numFmt w:val="bullet"/>
      <w:lvlText w:val="▪"/>
      <w:lvlJc w:val="left"/>
      <w:pPr>
        <w:ind w:left="3600" w:hanging="360"/>
      </w:pPr>
    </w:lvl>
  </w:abstractNum>
  <w:abstractNum w:abstractNumId="2" w15:restartNumberingAfterBreak="0">
    <w:nsid w:val="7DFE4ED4"/>
    <w:multiLevelType w:val="multilevel"/>
    <w:tmpl w:val="E00EF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0220679">
    <w:abstractNumId w:val="0"/>
  </w:num>
  <w:num w:numId="2" w16cid:durableId="1885633978">
    <w:abstractNumId w:val="1"/>
  </w:num>
  <w:num w:numId="3" w16cid:durableId="1008218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D7587"/>
    <w:rsid w:val="001C4343"/>
    <w:rsid w:val="00893EF3"/>
    <w:rsid w:val="00B25300"/>
    <w:rsid w:val="00FD75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0581"/>
  <w15:docId w15:val="{78CA7CA3-FDFF-49FC-9210-D4C7B3D5D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kern w:val="3"/>
        <w:sz w:val="24"/>
        <w:szCs w:val="24"/>
        <w:lang w:val="ca-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3">
    <w:name w:val="heading 3"/>
    <w:basedOn w:val="Heading"/>
    <w:next w:val="Textbody"/>
    <w:uiPriority w:val="9"/>
    <w:semiHidden/>
    <w:unhideWhenUsed/>
    <w:qFormat/>
    <w:pPr>
      <w:spacing w:before="140"/>
      <w:outlineLvl w:val="2"/>
    </w:pPr>
    <w:rPr>
      <w:rFonts w:ascii="Liberation Serif" w:eastAsia="SimSun" w:hAnsi="Liberation Serif" w:cs="Mangal"/>
      <w:b/>
      <w:bCs/>
    </w:rPr>
  </w:style>
  <w:style w:type="paragraph" w:styleId="Ttulo4">
    <w:name w:val="heading 4"/>
    <w:basedOn w:val="Heading"/>
    <w:next w:val="Textbody"/>
    <w:uiPriority w:val="9"/>
    <w:semiHidden/>
    <w:unhideWhenUsed/>
    <w:qFormat/>
    <w:pPr>
      <w:spacing w:before="120"/>
      <w:outlineLvl w:val="3"/>
    </w:pPr>
    <w:rPr>
      <w:rFonts w:ascii="Liberation Serif" w:eastAsia="SimSun" w:hAnsi="Liberation Serif" w:cs="Mangal"/>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Arial" w:eastAsia="Lucida Sans Unicode" w:hAnsi="Arial" w:cs="Tahoma"/>
      <w:sz w:val="22"/>
      <w:lang w:val="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sz w:val="24"/>
    </w:rPr>
  </w:style>
  <w:style w:type="paragraph" w:customStyle="1" w:styleId="Headinguser">
    <w:name w:val="Heading (user)"/>
    <w:basedOn w:val="Standard"/>
    <w:next w:val="Textbody"/>
    <w:pPr>
      <w:keepNext/>
      <w:spacing w:before="240" w:after="120"/>
    </w:pPr>
    <w:rPr>
      <w:rFonts w:eastAsia="MS Mincho"/>
      <w:szCs w:val="28"/>
    </w:rPr>
  </w:style>
  <w:style w:type="paragraph" w:customStyle="1" w:styleId="Captionuser">
    <w:name w:val="Caption (user)"/>
    <w:basedOn w:val="Standard"/>
    <w:pPr>
      <w:suppressLineNumbers/>
      <w:spacing w:before="120" w:after="120"/>
    </w:pPr>
    <w:rPr>
      <w:i/>
      <w:iCs/>
    </w:rPr>
  </w:style>
  <w:style w:type="paragraph" w:customStyle="1" w:styleId="Indexuser">
    <w:name w:val="Index (user)"/>
    <w:basedOn w:val="Standard"/>
    <w:pPr>
      <w:suppressLineNumbers/>
    </w:p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Peu">
    <w:name w:val="Peu"/>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iedepgina">
    <w:name w:val="footer"/>
    <w:basedOn w:val="Standard"/>
    <w:pPr>
      <w:suppressLineNumbers/>
      <w:tabs>
        <w:tab w:val="center" w:pos="4819"/>
        <w:tab w:val="right" w:pos="9638"/>
      </w:tabs>
    </w:pPr>
  </w:style>
  <w:style w:type="character" w:customStyle="1" w:styleId="Tipusdelletraperdefectedelpargraf">
    <w:name w:val="Tipus de lletra per defecte del paràgraf"/>
  </w:style>
  <w:style w:type="character" w:customStyle="1" w:styleId="Internetlink">
    <w:name w:val="Internet link"/>
    <w:rPr>
      <w:color w:val="000080"/>
      <w:u w:val="single"/>
      <w:lang/>
    </w:rPr>
  </w:style>
  <w:style w:type="character" w:customStyle="1" w:styleId="StrongEmphasis">
    <w:name w:val="Strong Emphasis"/>
    <w:rPr>
      <w:b/>
      <w:bCs/>
    </w:rPr>
  </w:style>
  <w:style w:type="character" w:customStyle="1" w:styleId="BulletSymbols">
    <w:name w:val="Bullet Symbols"/>
    <w:rPr>
      <w:rFonts w:ascii="OpenSymbol" w:eastAsia="OpenSymbol" w:hAnsi="OpenSymbol" w:cs="OpenSymbo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Conveni ADF 2025 Franja Camí Coll Roig</Template>
  <TotalTime>7</TotalTime>
  <Pages>3</Pages>
  <Words>867</Words>
  <Characters>4771</Characters>
  <Application>Microsoft Office Word</Application>
  <DocSecurity>0</DocSecurity>
  <Lines>39</Lines>
  <Paragraphs>11</Paragraphs>
  <ScaleCrop>false</ScaleCrop>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Arnau Sabaté</dc:creator>
  <cp:lastModifiedBy>Arnau Sabaté</cp:lastModifiedBy>
  <cp:revision>2</cp:revision>
  <dcterms:created xsi:type="dcterms:W3CDTF">2025-09-30T11:15:00Z</dcterms:created>
  <dcterms:modified xsi:type="dcterms:W3CDTF">2025-09-30T11:15:00Z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