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969F1" w14:textId="0B4C4984" w:rsidR="0017504A" w:rsidRPr="0017504A" w:rsidRDefault="0017504A" w:rsidP="0017504A">
      <w:pPr>
        <w:pStyle w:val="Textbody"/>
        <w:jc w:val="both"/>
        <w:rPr>
          <w:rFonts w:ascii="Arial" w:hAnsi="Arial"/>
          <w:lang w:val="es-ES"/>
        </w:rPr>
      </w:pPr>
      <w:r w:rsidRPr="0017504A">
        <w:rPr>
          <w:rFonts w:ascii="Arial" w:hAnsi="Arial"/>
          <w:b/>
          <w:bCs/>
          <w:lang w:val="es-ES"/>
        </w:rPr>
        <w:t xml:space="preserve">MINUTA DE CONVENIO DE SUBVENCIÓN NOMINATIVA A FAVOR DE LA </w:t>
      </w:r>
      <w:r>
        <w:rPr>
          <w:rFonts w:ascii="Arial" w:hAnsi="Arial"/>
          <w:b/>
          <w:bCs/>
          <w:lang w:val="es-ES"/>
        </w:rPr>
        <w:t>SOCIETAT DE CAÇADORS SANT ISIDRE DE</w:t>
      </w:r>
      <w:r w:rsidRPr="0017504A">
        <w:rPr>
          <w:rFonts w:ascii="Arial" w:hAnsi="Arial"/>
          <w:b/>
          <w:bCs/>
          <w:lang w:val="es-ES"/>
        </w:rPr>
        <w:t xml:space="preserve"> VANDELLÒS PREVISTA EN EL PRESUPUESTO MUNICIPAL 2025 (EXP. 2609/2025)</w:t>
      </w:r>
    </w:p>
    <w:p w14:paraId="09722323" w14:textId="77777777" w:rsidR="0017504A" w:rsidRPr="0017504A" w:rsidRDefault="0017504A" w:rsidP="0017504A">
      <w:pPr>
        <w:pStyle w:val="Textbody"/>
        <w:jc w:val="both"/>
        <w:rPr>
          <w:rFonts w:ascii="Arial" w:hAnsi="Arial"/>
          <w:lang w:val="es-ES"/>
        </w:rPr>
      </w:pPr>
      <w:proofErr w:type="spellStart"/>
      <w:r w:rsidRPr="0017504A">
        <w:rPr>
          <w:rFonts w:ascii="Arial" w:hAnsi="Arial"/>
          <w:lang w:val="es-ES"/>
        </w:rPr>
        <w:t>Vandellòs</w:t>
      </w:r>
      <w:proofErr w:type="spellEnd"/>
      <w:r w:rsidRPr="0017504A">
        <w:rPr>
          <w:rFonts w:ascii="Arial" w:hAnsi="Arial"/>
          <w:lang w:val="es-ES"/>
        </w:rPr>
        <w:t xml:space="preserve"> i l’Hospitalet de </w:t>
      </w:r>
      <w:proofErr w:type="spellStart"/>
      <w:r w:rsidRPr="0017504A">
        <w:rPr>
          <w:rFonts w:ascii="Arial" w:hAnsi="Arial"/>
          <w:lang w:val="es-ES"/>
        </w:rPr>
        <w:t>l’Infant</w:t>
      </w:r>
      <w:proofErr w:type="spellEnd"/>
      <w:r w:rsidRPr="0017504A">
        <w:rPr>
          <w:rFonts w:ascii="Arial" w:hAnsi="Arial"/>
          <w:lang w:val="es-ES"/>
        </w:rPr>
        <w:t>, agosto 2025</w:t>
      </w:r>
    </w:p>
    <w:p w14:paraId="7ABAAE5B" w14:textId="0BA73A38" w:rsidR="0017504A" w:rsidRPr="0017504A" w:rsidRDefault="0017504A" w:rsidP="0017504A">
      <w:pPr>
        <w:pStyle w:val="Textbody"/>
        <w:jc w:val="both"/>
        <w:rPr>
          <w:rFonts w:ascii="Arial" w:hAnsi="Arial"/>
          <w:lang w:val="es-ES"/>
        </w:rPr>
      </w:pPr>
      <w:r w:rsidRPr="0017504A">
        <w:rPr>
          <w:rFonts w:ascii="Arial" w:hAnsi="Arial"/>
          <w:b/>
          <w:bCs/>
          <w:lang w:val="es-ES"/>
        </w:rPr>
        <w:t>REUNIDOS</w:t>
      </w:r>
      <w:r w:rsidRPr="0017504A">
        <w:rPr>
          <w:rFonts w:ascii="Arial" w:hAnsi="Arial"/>
          <w:lang w:val="es-ES"/>
        </w:rPr>
        <w:br/>
        <w:t xml:space="preserve">De una parte, la señora </w:t>
      </w:r>
      <w:proofErr w:type="spellStart"/>
      <w:r w:rsidRPr="0017504A">
        <w:rPr>
          <w:rFonts w:ascii="Arial" w:hAnsi="Arial"/>
          <w:lang w:val="es-ES"/>
        </w:rPr>
        <w:t>Assumpció</w:t>
      </w:r>
      <w:proofErr w:type="spellEnd"/>
      <w:r w:rsidRPr="0017504A">
        <w:rPr>
          <w:rFonts w:ascii="Arial" w:hAnsi="Arial"/>
          <w:lang w:val="es-ES"/>
        </w:rPr>
        <w:t xml:space="preserve"> Castellví </w:t>
      </w:r>
      <w:proofErr w:type="spellStart"/>
      <w:r w:rsidRPr="0017504A">
        <w:rPr>
          <w:rFonts w:ascii="Arial" w:hAnsi="Arial"/>
          <w:lang w:val="es-ES"/>
        </w:rPr>
        <w:t>Auví</w:t>
      </w:r>
      <w:proofErr w:type="spellEnd"/>
      <w:r w:rsidRPr="0017504A">
        <w:rPr>
          <w:rFonts w:ascii="Arial" w:hAnsi="Arial"/>
          <w:lang w:val="es-ES"/>
        </w:rPr>
        <w:t xml:space="preserve">, con NIF 39.864.814-H, en calidad de alcaldesa del </w:t>
      </w:r>
      <w:proofErr w:type="spellStart"/>
      <w:r w:rsidRPr="0017504A">
        <w:rPr>
          <w:rFonts w:ascii="Arial" w:hAnsi="Arial"/>
          <w:lang w:val="es-ES"/>
        </w:rPr>
        <w:t>A</w:t>
      </w:r>
      <w:r>
        <w:rPr>
          <w:rFonts w:ascii="Arial" w:hAnsi="Arial"/>
          <w:lang w:val="es-ES"/>
        </w:rPr>
        <w:t>juntament</w:t>
      </w:r>
      <w:proofErr w:type="spellEnd"/>
      <w:r w:rsidRPr="0017504A">
        <w:rPr>
          <w:rFonts w:ascii="Arial" w:hAnsi="Arial"/>
          <w:lang w:val="es-ES"/>
        </w:rPr>
        <w:t xml:space="preserve"> de </w:t>
      </w:r>
      <w:proofErr w:type="spellStart"/>
      <w:r w:rsidRPr="0017504A">
        <w:rPr>
          <w:rFonts w:ascii="Arial" w:hAnsi="Arial"/>
          <w:lang w:val="es-ES"/>
        </w:rPr>
        <w:t>Vandellòs</w:t>
      </w:r>
      <w:proofErr w:type="spellEnd"/>
      <w:r w:rsidRPr="0017504A">
        <w:rPr>
          <w:rFonts w:ascii="Arial" w:hAnsi="Arial"/>
          <w:lang w:val="es-ES"/>
        </w:rPr>
        <w:t xml:space="preserve"> i l’Hospitalet de </w:t>
      </w:r>
      <w:proofErr w:type="spellStart"/>
      <w:r w:rsidRPr="0017504A">
        <w:rPr>
          <w:rFonts w:ascii="Arial" w:hAnsi="Arial"/>
          <w:lang w:val="es-ES"/>
        </w:rPr>
        <w:t>l’Infant</w:t>
      </w:r>
      <w:proofErr w:type="spellEnd"/>
      <w:r w:rsidRPr="0017504A">
        <w:rPr>
          <w:rFonts w:ascii="Arial" w:hAnsi="Arial"/>
          <w:lang w:val="es-ES"/>
        </w:rPr>
        <w:t>, facultada expresamente para este acto por acuerdo de Junta de Gobierno Local de 7 de agosto de 2025.</w:t>
      </w:r>
      <w:r w:rsidRPr="0017504A">
        <w:rPr>
          <w:rFonts w:ascii="Arial" w:hAnsi="Arial"/>
          <w:lang w:val="es-ES"/>
        </w:rPr>
        <w:br/>
        <w:t xml:space="preserve">Y de la otra, </w:t>
      </w:r>
      <w:proofErr w:type="spellStart"/>
      <w:r w:rsidRPr="0017504A">
        <w:rPr>
          <w:rFonts w:ascii="Arial" w:hAnsi="Arial"/>
          <w:lang w:val="es-ES"/>
        </w:rPr>
        <w:t>Octavi</w:t>
      </w:r>
      <w:proofErr w:type="spellEnd"/>
      <w:r w:rsidRPr="0017504A">
        <w:rPr>
          <w:rFonts w:ascii="Arial" w:hAnsi="Arial"/>
          <w:lang w:val="es-ES"/>
        </w:rPr>
        <w:t xml:space="preserve"> Moix Martínez, mayor de edad, con DNI 39.899.168-X, con domicilio a efectos de este convenio en c/ </w:t>
      </w:r>
      <w:proofErr w:type="spellStart"/>
      <w:r w:rsidRPr="0017504A">
        <w:rPr>
          <w:rFonts w:ascii="Arial" w:hAnsi="Arial"/>
          <w:lang w:val="es-ES"/>
        </w:rPr>
        <w:t>Remullà</w:t>
      </w:r>
      <w:proofErr w:type="spellEnd"/>
      <w:r w:rsidRPr="0017504A">
        <w:rPr>
          <w:rFonts w:ascii="Arial" w:hAnsi="Arial"/>
          <w:lang w:val="es-ES"/>
        </w:rPr>
        <w:t xml:space="preserve"> s/n </w:t>
      </w:r>
      <w:proofErr w:type="spellStart"/>
      <w:r w:rsidRPr="0017504A">
        <w:rPr>
          <w:rFonts w:ascii="Arial" w:hAnsi="Arial"/>
          <w:lang w:val="es-ES"/>
        </w:rPr>
        <w:t>Vandellòs</w:t>
      </w:r>
      <w:proofErr w:type="spellEnd"/>
      <w:r w:rsidRPr="0017504A">
        <w:rPr>
          <w:rFonts w:ascii="Arial" w:hAnsi="Arial"/>
          <w:lang w:val="es-ES"/>
        </w:rPr>
        <w:t xml:space="preserve">, presidente de la </w:t>
      </w:r>
      <w:proofErr w:type="spellStart"/>
      <w:r w:rsidRPr="0017504A">
        <w:rPr>
          <w:rFonts w:ascii="Arial" w:hAnsi="Arial"/>
          <w:lang w:val="es-ES"/>
        </w:rPr>
        <w:t>Societat</w:t>
      </w:r>
      <w:proofErr w:type="spellEnd"/>
      <w:r w:rsidRPr="0017504A">
        <w:rPr>
          <w:rFonts w:ascii="Arial" w:hAnsi="Arial"/>
          <w:lang w:val="es-ES"/>
        </w:rPr>
        <w:t xml:space="preserve"> de </w:t>
      </w:r>
      <w:proofErr w:type="spellStart"/>
      <w:r w:rsidRPr="0017504A">
        <w:rPr>
          <w:rFonts w:ascii="Arial" w:hAnsi="Arial"/>
          <w:lang w:val="es-ES"/>
        </w:rPr>
        <w:t>Caçadors</w:t>
      </w:r>
      <w:proofErr w:type="spellEnd"/>
      <w:r w:rsidRPr="0017504A">
        <w:rPr>
          <w:rFonts w:ascii="Arial" w:hAnsi="Arial"/>
          <w:lang w:val="es-ES"/>
        </w:rPr>
        <w:t xml:space="preserve"> Sant Isidre.</w:t>
      </w:r>
      <w:r w:rsidRPr="0017504A">
        <w:rPr>
          <w:rFonts w:ascii="Arial" w:hAnsi="Arial"/>
          <w:lang w:val="es-ES"/>
        </w:rPr>
        <w:br/>
        <w:t>Ambas partes se reconocen mutuamente la capacidad legal y necesaria para contratar y obligarse en consecuencia, de mutuo acuerdo.</w:t>
      </w:r>
    </w:p>
    <w:p w14:paraId="66BFE58C" w14:textId="77777777" w:rsidR="0017504A" w:rsidRPr="0017504A" w:rsidRDefault="0017504A" w:rsidP="0017504A">
      <w:pPr>
        <w:pStyle w:val="Textbody"/>
        <w:jc w:val="both"/>
        <w:rPr>
          <w:rFonts w:ascii="Arial" w:hAnsi="Arial"/>
          <w:lang w:val="es-ES"/>
        </w:rPr>
      </w:pPr>
      <w:r w:rsidRPr="0017504A">
        <w:rPr>
          <w:rFonts w:ascii="Arial" w:hAnsi="Arial"/>
          <w:b/>
          <w:bCs/>
          <w:lang w:val="es-ES"/>
        </w:rPr>
        <w:t>MANIFIESTAN</w:t>
      </w:r>
    </w:p>
    <w:p w14:paraId="6AD61BE0" w14:textId="77777777" w:rsidR="0017504A" w:rsidRPr="0017504A" w:rsidRDefault="0017504A" w:rsidP="0017504A">
      <w:pPr>
        <w:pStyle w:val="Textbody"/>
        <w:numPr>
          <w:ilvl w:val="0"/>
          <w:numId w:val="3"/>
        </w:numPr>
        <w:jc w:val="both"/>
        <w:rPr>
          <w:rFonts w:ascii="Arial" w:hAnsi="Arial"/>
          <w:lang w:val="es-ES"/>
        </w:rPr>
      </w:pPr>
      <w:r w:rsidRPr="0017504A">
        <w:rPr>
          <w:rFonts w:ascii="Arial" w:hAnsi="Arial"/>
          <w:lang w:val="es-ES"/>
        </w:rPr>
        <w:t>Que el fomento y la administración de los intereses propios del municipio forman parte del núcleo competencial de los Ayuntamientos en virtud de lo dispuesto en los artículos 11 y 25 de la Ley 7/1985, de 2 de abril, reguladora de las bases de régimen local, y el artículo 66 del Texto Refundido de la Ley municipal y de régimen local de Cataluña aprobado por Decreto Legislativo 2/2003, de 28 de abril.</w:t>
      </w:r>
    </w:p>
    <w:p w14:paraId="32F84F6B" w14:textId="77777777" w:rsidR="0017504A" w:rsidRPr="0017504A" w:rsidRDefault="0017504A" w:rsidP="0017504A">
      <w:pPr>
        <w:pStyle w:val="Textbody"/>
        <w:numPr>
          <w:ilvl w:val="0"/>
          <w:numId w:val="3"/>
        </w:numPr>
        <w:jc w:val="both"/>
        <w:rPr>
          <w:rFonts w:ascii="Arial" w:hAnsi="Arial"/>
          <w:lang w:val="es-ES"/>
        </w:rPr>
      </w:pPr>
      <w:r w:rsidRPr="0017504A">
        <w:rPr>
          <w:rFonts w:ascii="Arial" w:hAnsi="Arial"/>
          <w:lang w:val="es-ES"/>
        </w:rPr>
        <w:t>Visto que, según dispone el artículo 28 de la Ley General de Subvenciones 38/2003, de 17 de noviembre, la resolución de concesión y, en su caso, los convenios a través de los cuales se canalicen dichas subvenciones establecerán las condiciones y compromisos aplicables conforme a lo dispuesto en la Ley.</w:t>
      </w:r>
    </w:p>
    <w:p w14:paraId="7B0B9D33" w14:textId="77777777" w:rsidR="0017504A" w:rsidRPr="0017504A" w:rsidRDefault="0017504A" w:rsidP="0017504A">
      <w:pPr>
        <w:pStyle w:val="Textbody"/>
        <w:numPr>
          <w:ilvl w:val="0"/>
          <w:numId w:val="3"/>
        </w:numPr>
        <w:jc w:val="both"/>
        <w:rPr>
          <w:rFonts w:ascii="Arial" w:hAnsi="Arial"/>
          <w:lang w:val="es-ES"/>
        </w:rPr>
      </w:pPr>
      <w:r w:rsidRPr="0017504A">
        <w:rPr>
          <w:rFonts w:ascii="Arial" w:hAnsi="Arial"/>
          <w:lang w:val="es-ES"/>
        </w:rPr>
        <w:t>Que los convenios constituyen el instrumento habitual para canalizar las subvenciones previstas en los presupuestos de las corporaciones locales, de acuerdo con lo dispuesto en los artículos 22.2 a) y 28.1 de la Ley 38/2003, de 17 de noviembre, General de Subvenciones, y el artículo 65.3 del RD 887/2006, de 21 de julio, Reglamento de la Ley.</w:t>
      </w:r>
    </w:p>
    <w:p w14:paraId="079AABDC" w14:textId="7E88FD77" w:rsidR="0017504A" w:rsidRPr="0017504A" w:rsidRDefault="0017504A" w:rsidP="0017504A">
      <w:pPr>
        <w:pStyle w:val="Textbody"/>
        <w:numPr>
          <w:ilvl w:val="0"/>
          <w:numId w:val="3"/>
        </w:numPr>
        <w:jc w:val="both"/>
        <w:rPr>
          <w:rFonts w:ascii="Arial" w:hAnsi="Arial"/>
          <w:lang w:val="es-ES"/>
        </w:rPr>
      </w:pPr>
      <w:r w:rsidRPr="0017504A">
        <w:rPr>
          <w:rFonts w:ascii="Arial" w:hAnsi="Arial"/>
          <w:lang w:val="es-ES"/>
        </w:rPr>
        <w:t xml:space="preserve">Que el </w:t>
      </w:r>
      <w:proofErr w:type="spellStart"/>
      <w:r w:rsidRPr="0017504A">
        <w:rPr>
          <w:rFonts w:ascii="Arial" w:hAnsi="Arial"/>
          <w:lang w:val="es-ES"/>
        </w:rPr>
        <w:t>A</w:t>
      </w:r>
      <w:r>
        <w:rPr>
          <w:rFonts w:ascii="Arial" w:hAnsi="Arial"/>
          <w:lang w:val="es-ES"/>
        </w:rPr>
        <w:t>juntament</w:t>
      </w:r>
      <w:proofErr w:type="spellEnd"/>
      <w:r w:rsidRPr="0017504A">
        <w:rPr>
          <w:rFonts w:ascii="Arial" w:hAnsi="Arial"/>
          <w:lang w:val="es-ES"/>
        </w:rPr>
        <w:t xml:space="preserve"> de </w:t>
      </w:r>
      <w:proofErr w:type="spellStart"/>
      <w:r w:rsidRPr="0017504A">
        <w:rPr>
          <w:rFonts w:ascii="Arial" w:hAnsi="Arial"/>
          <w:lang w:val="es-ES"/>
        </w:rPr>
        <w:t>Vandellòs</w:t>
      </w:r>
      <w:proofErr w:type="spellEnd"/>
      <w:r w:rsidRPr="0017504A">
        <w:rPr>
          <w:rFonts w:ascii="Arial" w:hAnsi="Arial"/>
          <w:lang w:val="es-ES"/>
        </w:rPr>
        <w:t xml:space="preserve"> i l’Hospitalet de </w:t>
      </w:r>
      <w:proofErr w:type="spellStart"/>
      <w:r w:rsidRPr="0017504A">
        <w:rPr>
          <w:rFonts w:ascii="Arial" w:hAnsi="Arial"/>
          <w:lang w:val="es-ES"/>
        </w:rPr>
        <w:t>l’Infant</w:t>
      </w:r>
      <w:proofErr w:type="spellEnd"/>
      <w:r w:rsidRPr="0017504A">
        <w:rPr>
          <w:rFonts w:ascii="Arial" w:hAnsi="Arial"/>
          <w:lang w:val="es-ES"/>
        </w:rPr>
        <w:t xml:space="preserve"> ha aprobado otorgar una subvención prevista nominativamente en el Presupuesto Municipal de 2025 a la </w:t>
      </w:r>
      <w:proofErr w:type="spellStart"/>
      <w:r w:rsidRPr="0017504A">
        <w:rPr>
          <w:rFonts w:ascii="Arial" w:hAnsi="Arial"/>
          <w:lang w:val="es-ES"/>
        </w:rPr>
        <w:t>Societat</w:t>
      </w:r>
      <w:proofErr w:type="spellEnd"/>
      <w:r w:rsidRPr="0017504A">
        <w:rPr>
          <w:rFonts w:ascii="Arial" w:hAnsi="Arial"/>
          <w:lang w:val="es-ES"/>
        </w:rPr>
        <w:t xml:space="preserve"> de </w:t>
      </w:r>
      <w:proofErr w:type="spellStart"/>
      <w:r w:rsidRPr="0017504A">
        <w:rPr>
          <w:rFonts w:ascii="Arial" w:hAnsi="Arial"/>
          <w:lang w:val="es-ES"/>
        </w:rPr>
        <w:t>Caçadors</w:t>
      </w:r>
      <w:proofErr w:type="spellEnd"/>
      <w:r w:rsidRPr="0017504A">
        <w:rPr>
          <w:rFonts w:ascii="Arial" w:hAnsi="Arial"/>
          <w:lang w:val="es-ES"/>
        </w:rPr>
        <w:t xml:space="preserve"> Sant Isidre de </w:t>
      </w:r>
      <w:proofErr w:type="spellStart"/>
      <w:r w:rsidRPr="0017504A">
        <w:rPr>
          <w:rFonts w:ascii="Arial" w:hAnsi="Arial"/>
          <w:lang w:val="es-ES"/>
        </w:rPr>
        <w:t>Vandellòs</w:t>
      </w:r>
      <w:proofErr w:type="spellEnd"/>
      <w:r w:rsidRPr="0017504A">
        <w:rPr>
          <w:rFonts w:ascii="Arial" w:hAnsi="Arial"/>
          <w:lang w:val="es-ES"/>
        </w:rPr>
        <w:t xml:space="preserve"> para la protección y defensa de los ecosistemas, en particular para el mantenimiento de las obras e infraestructuras implantadas durante el año 2020 en virtud de la subvención de hábitats de la Generalitat, con el fin de </w:t>
      </w:r>
      <w:r w:rsidRPr="0017504A">
        <w:rPr>
          <w:rFonts w:ascii="Arial" w:hAnsi="Arial"/>
          <w:lang w:val="es-ES"/>
        </w:rPr>
        <w:lastRenderedPageBreak/>
        <w:t>contribuir a la conservación del águila perdicera, así como para las actuaciones de caza relacionadas con el control de la población de jabalíes, por valor de 2.500,00 €.</w:t>
      </w:r>
    </w:p>
    <w:p w14:paraId="53BFD3FD" w14:textId="77777777" w:rsidR="0017504A" w:rsidRPr="0017504A" w:rsidRDefault="0017504A" w:rsidP="0017504A">
      <w:pPr>
        <w:pStyle w:val="Textbody"/>
        <w:jc w:val="both"/>
        <w:rPr>
          <w:rFonts w:ascii="Arial" w:hAnsi="Arial"/>
          <w:lang w:val="es-ES"/>
        </w:rPr>
      </w:pPr>
      <w:r w:rsidRPr="0017504A">
        <w:rPr>
          <w:rFonts w:ascii="Arial" w:hAnsi="Arial"/>
          <w:lang w:val="es-ES"/>
        </w:rPr>
        <w:t>Por todo ello, ambas partes, de común acuerdo, formalizan este convenio con sujeción a las siguientes:</w:t>
      </w:r>
    </w:p>
    <w:p w14:paraId="01346C2D" w14:textId="77777777" w:rsidR="0017504A" w:rsidRPr="0017504A" w:rsidRDefault="0017504A" w:rsidP="0017504A">
      <w:pPr>
        <w:pStyle w:val="Textbody"/>
        <w:jc w:val="both"/>
        <w:rPr>
          <w:rFonts w:ascii="Arial" w:hAnsi="Arial"/>
          <w:lang w:val="es-ES"/>
        </w:rPr>
      </w:pPr>
      <w:r w:rsidRPr="0017504A">
        <w:rPr>
          <w:rFonts w:ascii="Arial" w:hAnsi="Arial"/>
          <w:b/>
          <w:bCs/>
          <w:lang w:val="es-ES"/>
        </w:rPr>
        <w:t>CLÁUSULAS</w:t>
      </w:r>
      <w:r w:rsidRPr="0017504A">
        <w:rPr>
          <w:rFonts w:ascii="Arial" w:hAnsi="Arial"/>
          <w:lang w:val="es-ES"/>
        </w:rPr>
        <w:br/>
      </w:r>
      <w:r w:rsidRPr="0017504A">
        <w:rPr>
          <w:rFonts w:ascii="Arial" w:hAnsi="Arial"/>
          <w:b/>
          <w:bCs/>
          <w:lang w:val="es-ES"/>
        </w:rPr>
        <w:t>Primera.</w:t>
      </w:r>
      <w:r w:rsidRPr="0017504A">
        <w:rPr>
          <w:rFonts w:ascii="Arial" w:hAnsi="Arial"/>
          <w:lang w:val="es-ES"/>
        </w:rPr>
        <w:t xml:space="preserve"> El objeto de la subvención serán los gastos de mantenimiento y mejora de las infraestructuras implantadas durante el año 2020 con motivo de la subvención obtenida para la conservación del águila perdicera, y las actuaciones de caza relacionadas con el control de la población de jabalíes, por importe de 2.500,00 €.</w:t>
      </w:r>
      <w:r w:rsidRPr="0017504A">
        <w:rPr>
          <w:rFonts w:ascii="Arial" w:hAnsi="Arial"/>
          <w:lang w:val="es-ES"/>
        </w:rPr>
        <w:br/>
        <w:t>En concreto, la subvención fue de acuerdo con la Resolución TES/2920/2019, de 8 de noviembre, de subvenciones a los espacios naturales de Cataluña, a los hábitats y especies, en el marco del Programa de Desarrollo Rural de Cataluña 2014-2020 (operaciones 04.04.01 y 07.01.01), con número de expediente (SAG-20 00004 2019 05 y TAIS TES088/19/00222), para un presupuesto elegible de 54.277,88 € y un importe otorgado de 37.994,52 € (70% de ayuda).</w:t>
      </w:r>
    </w:p>
    <w:p w14:paraId="5326B6F7" w14:textId="77777777" w:rsidR="0017504A" w:rsidRPr="0017504A" w:rsidRDefault="0017504A" w:rsidP="0017504A">
      <w:pPr>
        <w:pStyle w:val="Textbody"/>
        <w:jc w:val="both"/>
        <w:rPr>
          <w:rFonts w:ascii="Arial" w:hAnsi="Arial"/>
          <w:lang w:val="es-ES"/>
        </w:rPr>
      </w:pPr>
      <w:r w:rsidRPr="0017504A">
        <w:rPr>
          <w:rFonts w:ascii="Arial" w:hAnsi="Arial"/>
          <w:b/>
          <w:bCs/>
          <w:lang w:val="es-ES"/>
        </w:rPr>
        <w:t>Segunda.</w:t>
      </w:r>
      <w:r w:rsidRPr="0017504A">
        <w:rPr>
          <w:rFonts w:ascii="Arial" w:hAnsi="Arial"/>
          <w:lang w:val="es-ES"/>
        </w:rPr>
        <w:t xml:space="preserve"> Los gastos inherentes al otorgamiento de la subvención mencionada se imputarán a la aplicación presupuestaria 2025-18-1721-48001, Subvención </w:t>
      </w:r>
      <w:proofErr w:type="spellStart"/>
      <w:r w:rsidRPr="0017504A">
        <w:rPr>
          <w:rFonts w:ascii="Arial" w:hAnsi="Arial"/>
          <w:lang w:val="es-ES"/>
        </w:rPr>
        <w:t>Societat</w:t>
      </w:r>
      <w:proofErr w:type="spellEnd"/>
      <w:r w:rsidRPr="0017504A">
        <w:rPr>
          <w:rFonts w:ascii="Arial" w:hAnsi="Arial"/>
          <w:lang w:val="es-ES"/>
        </w:rPr>
        <w:t xml:space="preserve"> de </w:t>
      </w:r>
      <w:proofErr w:type="spellStart"/>
      <w:r w:rsidRPr="0017504A">
        <w:rPr>
          <w:rFonts w:ascii="Arial" w:hAnsi="Arial"/>
          <w:lang w:val="es-ES"/>
        </w:rPr>
        <w:t>Caçadors</w:t>
      </w:r>
      <w:proofErr w:type="spellEnd"/>
      <w:r w:rsidRPr="0017504A">
        <w:rPr>
          <w:rFonts w:ascii="Arial" w:hAnsi="Arial"/>
          <w:lang w:val="es-ES"/>
        </w:rPr>
        <w:t xml:space="preserve"> Sant Isidre.</w:t>
      </w:r>
    </w:p>
    <w:p w14:paraId="0F45F98D" w14:textId="77777777" w:rsidR="0017504A" w:rsidRPr="0017504A" w:rsidRDefault="0017504A" w:rsidP="0017504A">
      <w:pPr>
        <w:pStyle w:val="Textbody"/>
        <w:jc w:val="both"/>
        <w:rPr>
          <w:rFonts w:ascii="Arial" w:hAnsi="Arial"/>
          <w:lang w:val="es-ES"/>
        </w:rPr>
      </w:pPr>
      <w:r w:rsidRPr="0017504A">
        <w:rPr>
          <w:rFonts w:ascii="Arial" w:hAnsi="Arial"/>
          <w:b/>
          <w:bCs/>
          <w:lang w:val="es-ES"/>
        </w:rPr>
        <w:t>Tercera.</w:t>
      </w:r>
      <w:r w:rsidRPr="0017504A">
        <w:rPr>
          <w:rFonts w:ascii="Arial" w:hAnsi="Arial"/>
          <w:lang w:val="es-ES"/>
        </w:rPr>
        <w:t xml:space="preserve"> Se entenderá aceptada la subvención desde el momento en que la parte beneficiaria firme la minuta del convenio.</w:t>
      </w:r>
    </w:p>
    <w:p w14:paraId="0A8350AC" w14:textId="77777777" w:rsidR="0017504A" w:rsidRPr="0017504A" w:rsidRDefault="0017504A" w:rsidP="0017504A">
      <w:pPr>
        <w:pStyle w:val="Textbody"/>
        <w:jc w:val="both"/>
        <w:rPr>
          <w:rFonts w:ascii="Arial" w:hAnsi="Arial"/>
          <w:lang w:val="es-ES"/>
        </w:rPr>
      </w:pPr>
      <w:r w:rsidRPr="0017504A">
        <w:rPr>
          <w:rFonts w:ascii="Arial" w:hAnsi="Arial"/>
          <w:b/>
          <w:bCs/>
          <w:lang w:val="es-ES"/>
        </w:rPr>
        <w:t>Cuarta.</w:t>
      </w:r>
      <w:r w:rsidRPr="0017504A">
        <w:rPr>
          <w:rFonts w:ascii="Arial" w:hAnsi="Arial"/>
          <w:lang w:val="es-ES"/>
        </w:rPr>
        <w:t xml:space="preserve"> La subvención va destinada a financiar los gastos derivados de la cláusula 1ª que se hayan producido durante el año 2025, según el acuerdo séptimo del convenio, y que de manera indubitable respondan a la naturaleza de la actividad subvencionada.</w:t>
      </w:r>
    </w:p>
    <w:p w14:paraId="6ABA7DAB" w14:textId="77777777" w:rsidR="0017504A" w:rsidRPr="0017504A" w:rsidRDefault="0017504A" w:rsidP="0017504A">
      <w:pPr>
        <w:pStyle w:val="Textbody"/>
        <w:jc w:val="both"/>
        <w:rPr>
          <w:rFonts w:ascii="Arial" w:hAnsi="Arial"/>
          <w:lang w:val="es-ES"/>
        </w:rPr>
      </w:pPr>
      <w:r w:rsidRPr="0017504A">
        <w:rPr>
          <w:rFonts w:ascii="Arial" w:hAnsi="Arial"/>
          <w:b/>
          <w:bCs/>
          <w:lang w:val="es-ES"/>
        </w:rPr>
        <w:t>Quinta.</w:t>
      </w:r>
      <w:r w:rsidRPr="0017504A">
        <w:rPr>
          <w:rFonts w:ascii="Arial" w:hAnsi="Arial"/>
          <w:lang w:val="es-ES"/>
        </w:rPr>
        <w:t xml:space="preserve"> Se otorgará un anticipo del 100% del importe de la subvención prevista.</w:t>
      </w:r>
    </w:p>
    <w:p w14:paraId="0F740940" w14:textId="77777777" w:rsidR="0017504A" w:rsidRPr="0017504A" w:rsidRDefault="0017504A" w:rsidP="0017504A">
      <w:pPr>
        <w:pStyle w:val="Textbody"/>
        <w:jc w:val="both"/>
        <w:rPr>
          <w:rFonts w:ascii="Arial" w:hAnsi="Arial"/>
          <w:lang w:val="es-ES"/>
        </w:rPr>
      </w:pPr>
      <w:r w:rsidRPr="0017504A">
        <w:rPr>
          <w:rFonts w:ascii="Arial" w:hAnsi="Arial"/>
          <w:b/>
          <w:bCs/>
          <w:lang w:val="es-ES"/>
        </w:rPr>
        <w:t>Sexta.</w:t>
      </w:r>
      <w:r w:rsidRPr="0017504A">
        <w:rPr>
          <w:rFonts w:ascii="Arial" w:hAnsi="Arial"/>
          <w:lang w:val="es-ES"/>
        </w:rPr>
        <w:t xml:space="preserve"> El beneficiario deberá justificar la realización de la actividad subvencionada antes del 30 de abril de 2026, presentando al Ayuntamiento facturas con todos los requisitos legalmente establecidos o copia autenticada de estas, por los importes y conceptos correspondientes a los gastos efectivamente realizados en las actividades o programas subvencionados, junto con una descripción de las actividades que han motivado dichos gastos.</w:t>
      </w:r>
      <w:r w:rsidRPr="0017504A">
        <w:rPr>
          <w:rFonts w:ascii="Arial" w:hAnsi="Arial"/>
          <w:lang w:val="es-ES"/>
        </w:rPr>
        <w:br/>
        <w:t>La no justificación de las ayudas comportará que el ente que las haya recibido deba reintegrarlas en su totalidad. Del mismo modo se procederá al reintegro constatado del exceso obtenido sobre el coste de la actividad subvencionada.</w:t>
      </w:r>
    </w:p>
    <w:p w14:paraId="7193A6F3" w14:textId="77777777" w:rsidR="0017504A" w:rsidRPr="0017504A" w:rsidRDefault="0017504A" w:rsidP="0017504A">
      <w:pPr>
        <w:pStyle w:val="Textbody"/>
        <w:jc w:val="both"/>
        <w:rPr>
          <w:rFonts w:ascii="Arial" w:hAnsi="Arial"/>
          <w:lang w:val="es-ES"/>
        </w:rPr>
      </w:pPr>
      <w:r w:rsidRPr="0017504A">
        <w:rPr>
          <w:rFonts w:ascii="Arial" w:hAnsi="Arial"/>
          <w:b/>
          <w:bCs/>
          <w:lang w:val="es-ES"/>
        </w:rPr>
        <w:t>Séptima.</w:t>
      </w:r>
      <w:r w:rsidRPr="0017504A">
        <w:rPr>
          <w:rFonts w:ascii="Arial" w:hAnsi="Arial"/>
          <w:lang w:val="es-ES"/>
        </w:rPr>
        <w:t xml:space="preserve"> Las subvenciones otorgadas son compatibles con otras ayudas de </w:t>
      </w:r>
      <w:r w:rsidRPr="0017504A">
        <w:rPr>
          <w:rFonts w:ascii="Arial" w:hAnsi="Arial"/>
          <w:lang w:val="es-ES"/>
        </w:rPr>
        <w:lastRenderedPageBreak/>
        <w:t>entidades públicas o privadas o de particulares, pero en ningún caso estas, sumadas al importe de la subvención otorgada por el Ayuntamiento, podrán superar el coste de la actividad. Los beneficiarios de la subvención están obligados a poner en conocimiento del Ayuntamiento todas las ayudas que reciban para las actividades subvencionadas.</w:t>
      </w:r>
    </w:p>
    <w:p w14:paraId="4878BC27" w14:textId="77777777" w:rsidR="0017504A" w:rsidRPr="0017504A" w:rsidRDefault="0017504A" w:rsidP="0017504A">
      <w:pPr>
        <w:pStyle w:val="Textbody"/>
        <w:jc w:val="both"/>
        <w:rPr>
          <w:rFonts w:ascii="Arial" w:hAnsi="Arial"/>
          <w:lang w:val="es-ES"/>
        </w:rPr>
      </w:pPr>
      <w:r w:rsidRPr="0017504A">
        <w:rPr>
          <w:rFonts w:ascii="Arial" w:hAnsi="Arial"/>
          <w:b/>
          <w:bCs/>
          <w:lang w:val="es-ES"/>
        </w:rPr>
        <w:t>Octava.</w:t>
      </w:r>
      <w:r w:rsidRPr="0017504A">
        <w:rPr>
          <w:rFonts w:ascii="Arial" w:hAnsi="Arial"/>
          <w:lang w:val="es-ES"/>
        </w:rPr>
        <w:t xml:space="preserve"> En todo lo no previsto en este convenio, se estará a lo que establece el RD 887/2006, de 21 de julio, y la Ley 38/2003, de 17 de noviembre, General de Subvenciones.</w:t>
      </w:r>
    </w:p>
    <w:p w14:paraId="5AD6F204" w14:textId="77777777" w:rsidR="0017504A" w:rsidRPr="0017504A" w:rsidRDefault="0017504A" w:rsidP="0017504A">
      <w:pPr>
        <w:pStyle w:val="Textbody"/>
        <w:jc w:val="both"/>
        <w:rPr>
          <w:rFonts w:ascii="Arial" w:hAnsi="Arial"/>
          <w:lang w:val="es-ES"/>
        </w:rPr>
      </w:pPr>
      <w:r w:rsidRPr="0017504A">
        <w:rPr>
          <w:rFonts w:ascii="Arial" w:hAnsi="Arial"/>
          <w:lang w:val="es-ES"/>
        </w:rPr>
        <w:t>Y para que así conste, y a los efectos legales oportunos, ambas partes, en prueba de conformidad, firman este convenio por duplicado y a un solo efecto en el lugar y la fecha indicados arriba.</w:t>
      </w:r>
    </w:p>
    <w:p w14:paraId="030F7918" w14:textId="12304C91" w:rsidR="0017504A" w:rsidRPr="0017504A" w:rsidRDefault="0017504A" w:rsidP="0017504A">
      <w:pPr>
        <w:pStyle w:val="Textbody"/>
        <w:jc w:val="both"/>
        <w:rPr>
          <w:rFonts w:ascii="Arial" w:hAnsi="Arial"/>
          <w:lang w:val="es-ES"/>
        </w:rPr>
      </w:pPr>
      <w:r w:rsidRPr="0017504A">
        <w:rPr>
          <w:rFonts w:ascii="Arial" w:hAnsi="Arial"/>
          <w:lang w:val="es-ES"/>
        </w:rPr>
        <w:t xml:space="preserve">La Alcaldesa </w:t>
      </w:r>
      <w:r>
        <w:rPr>
          <w:rFonts w:ascii="Arial" w:hAnsi="Arial"/>
          <w:lang w:val="es-ES"/>
        </w:rPr>
        <w:t xml:space="preserve">                            </w:t>
      </w:r>
      <w:r w:rsidRPr="0017504A">
        <w:rPr>
          <w:rFonts w:ascii="Arial" w:hAnsi="Arial"/>
          <w:lang w:val="es-ES"/>
        </w:rPr>
        <w:t xml:space="preserve">El presidente de la </w:t>
      </w:r>
      <w:proofErr w:type="spellStart"/>
      <w:r w:rsidRPr="0017504A">
        <w:rPr>
          <w:rFonts w:ascii="Arial" w:hAnsi="Arial"/>
          <w:lang w:val="es-ES"/>
        </w:rPr>
        <w:t>Societat</w:t>
      </w:r>
      <w:proofErr w:type="spellEnd"/>
      <w:r w:rsidRPr="0017504A">
        <w:rPr>
          <w:rFonts w:ascii="Arial" w:hAnsi="Arial"/>
          <w:lang w:val="es-ES"/>
        </w:rPr>
        <w:t xml:space="preserve"> de</w:t>
      </w:r>
      <w:r w:rsidRPr="0017504A">
        <w:rPr>
          <w:rFonts w:ascii="Arial" w:hAnsi="Arial"/>
          <w:lang w:val="es-ES"/>
        </w:rPr>
        <w:br/>
      </w:r>
      <w:r>
        <w:rPr>
          <w:rFonts w:ascii="Arial" w:hAnsi="Arial"/>
          <w:lang w:val="es-ES"/>
        </w:rPr>
        <w:t xml:space="preserve">                                                                          </w:t>
      </w:r>
      <w:proofErr w:type="spellStart"/>
      <w:r w:rsidRPr="0017504A">
        <w:rPr>
          <w:rFonts w:ascii="Arial" w:hAnsi="Arial"/>
          <w:lang w:val="es-ES"/>
        </w:rPr>
        <w:t>Caçadors</w:t>
      </w:r>
      <w:proofErr w:type="spellEnd"/>
      <w:r w:rsidRPr="0017504A">
        <w:rPr>
          <w:rFonts w:ascii="Arial" w:hAnsi="Arial"/>
          <w:lang w:val="es-ES"/>
        </w:rPr>
        <w:t xml:space="preserve"> Sant Isidre</w:t>
      </w:r>
    </w:p>
    <w:p w14:paraId="03A547F1" w14:textId="5AB0D0C0" w:rsidR="0017504A" w:rsidRPr="0017504A" w:rsidRDefault="0017504A" w:rsidP="0017504A">
      <w:pPr>
        <w:pStyle w:val="Textbody"/>
        <w:jc w:val="both"/>
        <w:rPr>
          <w:rFonts w:ascii="Arial" w:hAnsi="Arial"/>
          <w:lang w:val="es-ES"/>
        </w:rPr>
      </w:pPr>
      <w:proofErr w:type="spellStart"/>
      <w:r w:rsidRPr="0017504A">
        <w:rPr>
          <w:rFonts w:ascii="Arial" w:hAnsi="Arial"/>
          <w:lang w:val="es-ES"/>
        </w:rPr>
        <w:t>Assumpció</w:t>
      </w:r>
      <w:proofErr w:type="spellEnd"/>
      <w:r w:rsidRPr="0017504A">
        <w:rPr>
          <w:rFonts w:ascii="Arial" w:hAnsi="Arial"/>
          <w:lang w:val="es-ES"/>
        </w:rPr>
        <w:t xml:space="preserve"> Castellví </w:t>
      </w:r>
      <w:proofErr w:type="spellStart"/>
      <w:r w:rsidRPr="0017504A">
        <w:rPr>
          <w:rFonts w:ascii="Arial" w:hAnsi="Arial"/>
          <w:lang w:val="es-ES"/>
        </w:rPr>
        <w:t>Auví</w:t>
      </w:r>
      <w:proofErr w:type="spellEnd"/>
      <w:r w:rsidRPr="0017504A">
        <w:rPr>
          <w:rFonts w:ascii="Arial" w:hAnsi="Arial"/>
          <w:lang w:val="es-ES"/>
        </w:rPr>
        <w:t xml:space="preserve"> </w:t>
      </w:r>
      <w:r>
        <w:rPr>
          <w:rFonts w:ascii="Arial" w:hAnsi="Arial"/>
          <w:lang w:val="es-ES"/>
        </w:rPr>
        <w:t xml:space="preserve">                                 </w:t>
      </w:r>
      <w:proofErr w:type="spellStart"/>
      <w:r w:rsidRPr="0017504A">
        <w:rPr>
          <w:rFonts w:ascii="Arial" w:hAnsi="Arial"/>
          <w:lang w:val="es-ES"/>
        </w:rPr>
        <w:t>Octavi</w:t>
      </w:r>
      <w:proofErr w:type="spellEnd"/>
      <w:r w:rsidRPr="0017504A">
        <w:rPr>
          <w:rFonts w:ascii="Arial" w:hAnsi="Arial"/>
          <w:lang w:val="es-ES"/>
        </w:rPr>
        <w:t xml:space="preserve"> Moix Martínez</w:t>
      </w:r>
    </w:p>
    <w:p w14:paraId="39696018" w14:textId="4C453BBA" w:rsidR="00BD2B5C" w:rsidRDefault="00BD2B5C">
      <w:pPr>
        <w:pStyle w:val="Textbody"/>
        <w:jc w:val="both"/>
        <w:rPr>
          <w:rFonts w:ascii="Roboto" w:hAnsi="Roboto"/>
        </w:rPr>
      </w:pPr>
    </w:p>
    <w:p w14:paraId="1A983C4F" w14:textId="77777777" w:rsidR="00BD2B5C" w:rsidRDefault="00BD2B5C">
      <w:pPr>
        <w:pStyle w:val="Textbody"/>
        <w:jc w:val="both"/>
        <w:rPr>
          <w:rFonts w:ascii="Arial" w:hAnsi="Arial"/>
          <w:b/>
          <w:bCs/>
        </w:rPr>
      </w:pPr>
    </w:p>
    <w:p w14:paraId="5D4E5008" w14:textId="77777777" w:rsidR="00BD2B5C" w:rsidRDefault="00BD2B5C">
      <w:pPr>
        <w:pStyle w:val="Textbodyuser"/>
        <w:spacing w:line="276" w:lineRule="auto"/>
        <w:jc w:val="both"/>
        <w:rPr>
          <w:b/>
          <w:bCs/>
          <w:sz w:val="24"/>
        </w:rPr>
      </w:pPr>
    </w:p>
    <w:p w14:paraId="206118A0" w14:textId="77777777" w:rsidR="00BD2B5C" w:rsidRDefault="00BD2B5C">
      <w:pPr>
        <w:pStyle w:val="Textbodyuser"/>
        <w:spacing w:line="276" w:lineRule="auto"/>
        <w:jc w:val="both"/>
        <w:rPr>
          <w:sz w:val="24"/>
        </w:rPr>
      </w:pPr>
    </w:p>
    <w:sectPr w:rsidR="00BD2B5C">
      <w:headerReference w:type="default" r:id="rId7"/>
      <w:footerReference w:type="default" r:id="rId8"/>
      <w:pgSz w:w="11906" w:h="16838"/>
      <w:pgMar w:top="2002" w:right="1701" w:bottom="1643" w:left="1701" w:header="709"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284B" w14:textId="77777777" w:rsidR="0017504A" w:rsidRDefault="0017504A">
      <w:r>
        <w:separator/>
      </w:r>
    </w:p>
  </w:endnote>
  <w:endnote w:type="continuationSeparator" w:id="0">
    <w:p w14:paraId="25717909" w14:textId="77777777" w:rsidR="0017504A" w:rsidRDefault="0017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2B29B" w14:textId="77777777" w:rsidR="0017504A" w:rsidRDefault="0017504A">
    <w:pPr>
      <w:pStyle w:val="Piedepgina"/>
    </w:pPr>
  </w:p>
  <w:p w14:paraId="450AB77B" w14:textId="77777777" w:rsidR="0017504A" w:rsidRDefault="0017504A">
    <w:pPr>
      <w:pStyle w:val="Piedepgina"/>
      <w:rPr>
        <w:rFonts w:eastAsia="Arial"/>
      </w:rPr>
    </w:pPr>
  </w:p>
  <w:p w14:paraId="472DB4FD" w14:textId="77777777" w:rsidR="0017504A" w:rsidRDefault="0017504A">
    <w:pPr>
      <w:pStyle w:val="Piedepgina"/>
      <w:rPr>
        <w:rFonts w:eastAsia="Arial"/>
      </w:rPr>
    </w:pPr>
    <w:r>
      <w:rPr>
        <w:rFonts w:eastAsia="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D61D9" w14:textId="77777777" w:rsidR="0017504A" w:rsidRDefault="0017504A">
      <w:r>
        <w:rPr>
          <w:color w:val="000000"/>
        </w:rPr>
        <w:separator/>
      </w:r>
    </w:p>
  </w:footnote>
  <w:footnote w:type="continuationSeparator" w:id="0">
    <w:p w14:paraId="14FF5A6A" w14:textId="77777777" w:rsidR="0017504A" w:rsidRDefault="0017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602FD" w14:textId="77777777" w:rsidR="0017504A" w:rsidRDefault="0017504A">
    <w:pPr>
      <w:pStyle w:val="Encabezado"/>
    </w:pPr>
    <w:r>
      <w:rPr>
        <w:noProof/>
      </w:rPr>
      <w:drawing>
        <wp:inline distT="0" distB="0" distL="0" distR="0" wp14:anchorId="6A6FF5E1" wp14:editId="6438A3A9">
          <wp:extent cx="2794680" cy="698400"/>
          <wp:effectExtent l="0" t="0" r="5670" b="6450"/>
          <wp:docPr id="1102205528"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noFill/>
                  <a:ln>
                    <a:noFill/>
                    <a:prstDash/>
                  </a:ln>
                </pic:spPr>
              </pic:pic>
            </a:graphicData>
          </a:graphic>
        </wp:inline>
      </w:drawing>
    </w:r>
    <w:r>
      <w:rPr>
        <w:rFonts w:eastAsia="Arial"/>
      </w:rPr>
      <w:t xml:space="preserve"> </w:t>
    </w:r>
  </w:p>
  <w:p w14:paraId="3F1DAC6E" w14:textId="77777777" w:rsidR="0017504A" w:rsidRDefault="0017504A">
    <w:pPr>
      <w:pStyle w:val="Encabezado"/>
      <w:rPr>
        <w:rFonts w:eastAsia="Arial"/>
      </w:rPr>
    </w:pPr>
  </w:p>
  <w:p w14:paraId="706CD000" w14:textId="77777777" w:rsidR="0017504A" w:rsidRDefault="0017504A">
    <w:pPr>
      <w:pStyle w:val="Encabezado"/>
      <w:rPr>
        <w:rFonts w:eastAsia="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77281"/>
    <w:multiLevelType w:val="multilevel"/>
    <w:tmpl w:val="3692EE02"/>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4D296659"/>
    <w:multiLevelType w:val="multilevel"/>
    <w:tmpl w:val="5F68B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3F2462"/>
    <w:multiLevelType w:val="multilevel"/>
    <w:tmpl w:val="F9C6A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8970455">
    <w:abstractNumId w:val="0"/>
  </w:num>
  <w:num w:numId="2" w16cid:durableId="434447498">
    <w:abstractNumId w:val="1"/>
  </w:num>
  <w:num w:numId="3" w16cid:durableId="14176773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D2B5C"/>
    <w:rsid w:val="0017504A"/>
    <w:rsid w:val="001C4343"/>
    <w:rsid w:val="00BD2B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93626"/>
  <w15:docId w15:val="{78CA7CA3-FDFF-49FC-9210-D4C7B3D5D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ahoma"/>
        <w:kern w:val="3"/>
        <w:sz w:val="24"/>
        <w:szCs w:val="24"/>
        <w:lang w:val="ca-E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Standard"/>
    <w:uiPriority w:val="9"/>
    <w:qFormat/>
    <w:pPr>
      <w:keepNext/>
      <w:keepLines/>
      <w:widowControl/>
      <w:suppressAutoHyphens w:val="0"/>
      <w:spacing w:before="360" w:after="80" w:line="276" w:lineRule="auto"/>
      <w:textAlignment w:val="auto"/>
      <w:outlineLvl w:val="0"/>
    </w:pPr>
    <w:rPr>
      <w:rFonts w:ascii="Aptos Display" w:eastAsia="Aptos" w:hAnsi="Aptos Display" w:cs="Tahoma"/>
      <w:color w:val="0F4761"/>
      <w:sz w:val="40"/>
      <w:szCs w:val="40"/>
      <w:lang w:eastAsia="en-US" w:bidi="ar-SA"/>
    </w:rPr>
  </w:style>
  <w:style w:type="paragraph" w:styleId="Ttulo2">
    <w:name w:val="heading 2"/>
    <w:basedOn w:val="Standard"/>
    <w:next w:val="Standard"/>
    <w:uiPriority w:val="9"/>
    <w:semiHidden/>
    <w:unhideWhenUsed/>
    <w:qFormat/>
    <w:pPr>
      <w:keepNext/>
      <w:keepLines/>
      <w:widowControl/>
      <w:suppressAutoHyphens w:val="0"/>
      <w:spacing w:before="160" w:after="80" w:line="276" w:lineRule="auto"/>
      <w:textAlignment w:val="auto"/>
      <w:outlineLvl w:val="1"/>
    </w:pPr>
    <w:rPr>
      <w:rFonts w:ascii="Aptos Display" w:eastAsia="Aptos" w:hAnsi="Aptos Display" w:cs="Tahoma"/>
      <w:color w:val="0F4761"/>
      <w:sz w:val="32"/>
      <w:szCs w:val="32"/>
      <w:lang w:eastAsia="en-US" w:bidi="ar-SA"/>
    </w:rPr>
  </w:style>
  <w:style w:type="paragraph" w:styleId="Ttulo3">
    <w:name w:val="heading 3"/>
    <w:basedOn w:val="Standard"/>
    <w:next w:val="Standard"/>
    <w:uiPriority w:val="9"/>
    <w:semiHidden/>
    <w:unhideWhenUsed/>
    <w:qFormat/>
    <w:pPr>
      <w:keepNext/>
      <w:keepLines/>
      <w:widowControl/>
      <w:suppressAutoHyphens w:val="0"/>
      <w:spacing w:before="160" w:after="80" w:line="276" w:lineRule="auto"/>
      <w:textAlignment w:val="auto"/>
      <w:outlineLvl w:val="2"/>
    </w:pPr>
    <w:rPr>
      <w:rFonts w:ascii="Aptos" w:eastAsia="Aptos" w:hAnsi="Aptos" w:cs="Tahoma"/>
      <w:color w:val="0F4761"/>
      <w:sz w:val="28"/>
      <w:szCs w:val="28"/>
      <w:lang w:eastAsia="en-US" w:bidi="ar-SA"/>
    </w:rPr>
  </w:style>
  <w:style w:type="paragraph" w:styleId="Ttulo4">
    <w:name w:val="heading 4"/>
    <w:basedOn w:val="Standard"/>
    <w:next w:val="Standard"/>
    <w:uiPriority w:val="9"/>
    <w:semiHidden/>
    <w:unhideWhenUsed/>
    <w:qFormat/>
    <w:pPr>
      <w:keepNext/>
      <w:keepLines/>
      <w:widowControl/>
      <w:suppressAutoHyphens w:val="0"/>
      <w:spacing w:before="80" w:after="40" w:line="276" w:lineRule="auto"/>
      <w:textAlignment w:val="auto"/>
      <w:outlineLvl w:val="3"/>
    </w:pPr>
    <w:rPr>
      <w:rFonts w:ascii="Aptos" w:eastAsia="Aptos" w:hAnsi="Aptos" w:cs="Tahoma"/>
      <w:i/>
      <w:iCs/>
      <w:color w:val="0F4761"/>
      <w:lang w:eastAsia="en-US" w:bidi="ar-SA"/>
    </w:rPr>
  </w:style>
  <w:style w:type="paragraph" w:styleId="Ttulo5">
    <w:name w:val="heading 5"/>
    <w:basedOn w:val="Standard"/>
    <w:next w:val="Standard"/>
    <w:uiPriority w:val="9"/>
    <w:semiHidden/>
    <w:unhideWhenUsed/>
    <w:qFormat/>
    <w:pPr>
      <w:keepNext/>
      <w:keepLines/>
      <w:widowControl/>
      <w:suppressAutoHyphens w:val="0"/>
      <w:spacing w:before="80" w:after="40" w:line="276" w:lineRule="auto"/>
      <w:textAlignment w:val="auto"/>
      <w:outlineLvl w:val="4"/>
    </w:pPr>
    <w:rPr>
      <w:rFonts w:ascii="Aptos" w:eastAsia="Aptos" w:hAnsi="Aptos" w:cs="Tahoma"/>
      <w:color w:val="0F4761"/>
      <w:lang w:eastAsia="en-US" w:bidi="ar-SA"/>
    </w:rPr>
  </w:style>
  <w:style w:type="paragraph" w:styleId="Ttulo6">
    <w:name w:val="heading 6"/>
    <w:basedOn w:val="Standard"/>
    <w:next w:val="Standard"/>
    <w:uiPriority w:val="9"/>
    <w:semiHidden/>
    <w:unhideWhenUsed/>
    <w:qFormat/>
    <w:pPr>
      <w:keepNext/>
      <w:keepLines/>
      <w:widowControl/>
      <w:suppressAutoHyphens w:val="0"/>
      <w:spacing w:before="40" w:line="276" w:lineRule="auto"/>
      <w:textAlignment w:val="auto"/>
      <w:outlineLvl w:val="5"/>
    </w:pPr>
    <w:rPr>
      <w:rFonts w:ascii="Aptos" w:eastAsia="Aptos" w:hAnsi="Aptos" w:cs="Tahoma"/>
      <w:i/>
      <w:iCs/>
      <w:color w:val="595959"/>
      <w:lang w:eastAsia="en-US" w:bidi="ar-SA"/>
    </w:rPr>
  </w:style>
  <w:style w:type="paragraph" w:styleId="Ttulo7">
    <w:name w:val="heading 7"/>
    <w:basedOn w:val="Standard"/>
    <w:next w:val="Standard"/>
    <w:pPr>
      <w:keepNext/>
      <w:keepLines/>
      <w:widowControl/>
      <w:suppressAutoHyphens w:val="0"/>
      <w:spacing w:before="40" w:line="276" w:lineRule="auto"/>
      <w:textAlignment w:val="auto"/>
      <w:outlineLvl w:val="6"/>
    </w:pPr>
    <w:rPr>
      <w:rFonts w:ascii="Aptos" w:eastAsia="Aptos" w:hAnsi="Aptos" w:cs="Tahoma"/>
      <w:color w:val="595959"/>
      <w:lang w:eastAsia="en-US" w:bidi="ar-SA"/>
    </w:rPr>
  </w:style>
  <w:style w:type="paragraph" w:styleId="Ttulo8">
    <w:name w:val="heading 8"/>
    <w:basedOn w:val="Standard"/>
    <w:next w:val="Standard"/>
    <w:pPr>
      <w:keepNext/>
      <w:keepLines/>
      <w:widowControl/>
      <w:suppressAutoHyphens w:val="0"/>
      <w:spacing w:line="276" w:lineRule="auto"/>
      <w:textAlignment w:val="auto"/>
      <w:outlineLvl w:val="7"/>
    </w:pPr>
    <w:rPr>
      <w:rFonts w:ascii="Aptos" w:eastAsia="Aptos" w:hAnsi="Aptos" w:cs="Tahoma"/>
      <w:i/>
      <w:iCs/>
      <w:color w:val="272727"/>
      <w:lang w:eastAsia="en-US" w:bidi="ar-SA"/>
    </w:rPr>
  </w:style>
  <w:style w:type="paragraph" w:styleId="Ttulo9">
    <w:name w:val="heading 9"/>
    <w:basedOn w:val="Standard"/>
    <w:next w:val="Standard"/>
    <w:pPr>
      <w:keepNext/>
      <w:keepLines/>
      <w:widowControl/>
      <w:suppressAutoHyphens w:val="0"/>
      <w:spacing w:line="276" w:lineRule="auto"/>
      <w:textAlignment w:val="auto"/>
      <w:outlineLvl w:val="8"/>
    </w:pPr>
    <w:rPr>
      <w:rFonts w:ascii="Aptos" w:eastAsia="Aptos" w:hAnsi="Aptos" w:cs="Tahoma"/>
      <w:color w:val="272727"/>
      <w:lang w:eastAsia="en-US" w:bidi="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Pr>
      <w:rFonts w:ascii="Liberation Serif" w:eastAsia="SimSun" w:hAnsi="Liberation Serif" w:cs="Mangal"/>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Ttulo">
    <w:name w:val="Title"/>
    <w:basedOn w:val="Standard"/>
    <w:next w:val="Standard"/>
    <w:uiPriority w:val="10"/>
    <w:qFormat/>
    <w:pPr>
      <w:widowControl/>
      <w:suppressAutoHyphens w:val="0"/>
      <w:spacing w:after="80"/>
      <w:contextualSpacing/>
      <w:textAlignment w:val="auto"/>
    </w:pPr>
    <w:rPr>
      <w:rFonts w:ascii="Aptos Display" w:eastAsia="Aptos" w:hAnsi="Aptos Display" w:cs="Tahoma"/>
      <w:spacing w:val="-10"/>
      <w:sz w:val="56"/>
      <w:szCs w:val="56"/>
      <w:lang w:eastAsia="en-US" w:bidi="ar-SA"/>
    </w:rPr>
  </w:style>
  <w:style w:type="paragraph" w:styleId="Subttulo">
    <w:name w:val="Subtitle"/>
    <w:basedOn w:val="Standard"/>
    <w:next w:val="Standard"/>
    <w:uiPriority w:val="11"/>
    <w:qFormat/>
    <w:pPr>
      <w:widowControl/>
      <w:suppressAutoHyphens w:val="0"/>
      <w:spacing w:after="160" w:line="276" w:lineRule="auto"/>
      <w:textAlignment w:val="auto"/>
    </w:pPr>
    <w:rPr>
      <w:rFonts w:ascii="Aptos" w:eastAsia="Aptos" w:hAnsi="Aptos" w:cs="Tahoma"/>
      <w:color w:val="595959"/>
      <w:spacing w:val="15"/>
      <w:sz w:val="28"/>
      <w:szCs w:val="28"/>
      <w:lang w:eastAsia="en-US" w:bidi="ar-SA"/>
    </w:rPr>
  </w:style>
  <w:style w:type="paragraph" w:styleId="Cita">
    <w:name w:val="Quote"/>
    <w:basedOn w:val="Standard"/>
    <w:next w:val="Standard"/>
    <w:pPr>
      <w:widowControl/>
      <w:suppressAutoHyphens w:val="0"/>
      <w:spacing w:before="160" w:after="160" w:line="276" w:lineRule="auto"/>
      <w:jc w:val="center"/>
      <w:textAlignment w:val="auto"/>
    </w:pPr>
    <w:rPr>
      <w:rFonts w:ascii="Aptos" w:eastAsia="Aptos" w:hAnsi="Aptos" w:cs="Tahoma"/>
      <w:i/>
      <w:iCs/>
      <w:color w:val="404040"/>
      <w:lang w:eastAsia="en-US" w:bidi="ar-SA"/>
    </w:rPr>
  </w:style>
  <w:style w:type="paragraph" w:styleId="Prrafodelista">
    <w:name w:val="List Paragraph"/>
    <w:basedOn w:val="Standard"/>
    <w:pPr>
      <w:widowControl/>
      <w:suppressAutoHyphens w:val="0"/>
      <w:spacing w:after="160" w:line="276" w:lineRule="auto"/>
      <w:ind w:left="720"/>
      <w:contextualSpacing/>
      <w:textAlignment w:val="auto"/>
    </w:pPr>
    <w:rPr>
      <w:rFonts w:ascii="Aptos" w:eastAsia="Aptos" w:hAnsi="Aptos" w:cs="Tahoma"/>
      <w:lang w:eastAsia="en-US" w:bidi="ar-SA"/>
    </w:rPr>
  </w:style>
  <w:style w:type="paragraph" w:styleId="Citadestacada">
    <w:name w:val="Intense Quote"/>
    <w:basedOn w:val="Standard"/>
    <w:next w:val="Standard"/>
    <w:pPr>
      <w:widowControl/>
      <w:pBdr>
        <w:top w:val="single" w:sz="4" w:space="10" w:color="0F4761"/>
        <w:bottom w:val="single" w:sz="4" w:space="10" w:color="0F4761"/>
      </w:pBdr>
      <w:suppressAutoHyphens w:val="0"/>
      <w:spacing w:before="360" w:after="360" w:line="276" w:lineRule="auto"/>
      <w:ind w:left="864" w:right="864"/>
      <w:jc w:val="center"/>
      <w:textAlignment w:val="auto"/>
    </w:pPr>
    <w:rPr>
      <w:rFonts w:ascii="Aptos" w:eastAsia="Aptos" w:hAnsi="Aptos" w:cs="Tahoma"/>
      <w:i/>
      <w:iCs/>
      <w:color w:val="0F4761"/>
      <w:lang w:eastAsia="en-US" w:bidi="ar-SA"/>
    </w:rPr>
  </w:style>
  <w:style w:type="paragraph" w:customStyle="1" w:styleId="Textbodyuser">
    <w:name w:val="Text body (user)"/>
    <w:basedOn w:val="Standard"/>
    <w:pPr>
      <w:spacing w:after="120"/>
    </w:pPr>
    <w:rPr>
      <w:rFonts w:ascii="Arial" w:eastAsia="Lucida Sans Unicode" w:hAnsi="Arial" w:cs="Arial"/>
      <w:sz w:val="22"/>
      <w:lang w:bidi="ar-SA"/>
    </w:rPr>
  </w:style>
  <w:style w:type="paragraph" w:customStyle="1" w:styleId="HeaderandFooter">
    <w:name w:val="Header and Footer"/>
    <w:basedOn w:val="Standard"/>
  </w:style>
  <w:style w:type="paragraph" w:styleId="Encabezado">
    <w:name w:val="header"/>
    <w:basedOn w:val="Standard"/>
    <w:pPr>
      <w:suppressLineNumbers/>
      <w:tabs>
        <w:tab w:val="center" w:pos="5386"/>
        <w:tab w:val="right" w:pos="10772"/>
      </w:tabs>
    </w:pPr>
    <w:rPr>
      <w:rFonts w:ascii="Arial" w:eastAsia="Lucida Sans Unicode" w:hAnsi="Arial" w:cs="Arial"/>
      <w:sz w:val="22"/>
      <w:lang w:bidi="ar-SA"/>
    </w:rPr>
  </w:style>
  <w:style w:type="paragraph" w:styleId="Piedepgina">
    <w:name w:val="footer"/>
    <w:basedOn w:val="Standard"/>
    <w:pPr>
      <w:suppressLineNumbers/>
      <w:tabs>
        <w:tab w:val="center" w:pos="5386"/>
        <w:tab w:val="right" w:pos="10772"/>
      </w:tabs>
    </w:pPr>
    <w:rPr>
      <w:rFonts w:ascii="Arial" w:eastAsia="Lucida Sans Unicode" w:hAnsi="Arial" w:cs="Arial"/>
      <w:sz w:val="22"/>
      <w:lang w:bidi="ar-SA"/>
    </w:rPr>
  </w:style>
  <w:style w:type="paragraph" w:customStyle="1" w:styleId="Framecontents">
    <w:name w:val="Frame contents"/>
    <w:basedOn w:val="Standard"/>
  </w:style>
  <w:style w:type="character" w:customStyle="1" w:styleId="Ttol1Car">
    <w:name w:val="Títol 1 Car"/>
    <w:basedOn w:val="Fuentedeprrafopredeter"/>
    <w:rPr>
      <w:rFonts w:ascii="Aptos Display" w:eastAsia="Aptos" w:hAnsi="Aptos Display" w:cs="Tahoma"/>
      <w:color w:val="0F4761"/>
      <w:sz w:val="40"/>
      <w:szCs w:val="40"/>
    </w:rPr>
  </w:style>
  <w:style w:type="character" w:customStyle="1" w:styleId="Ttol2Car">
    <w:name w:val="Títol 2 Car"/>
    <w:basedOn w:val="Fuentedeprrafopredeter"/>
    <w:rPr>
      <w:rFonts w:ascii="Aptos Display" w:eastAsia="Aptos" w:hAnsi="Aptos Display" w:cs="Tahoma"/>
      <w:color w:val="0F4761"/>
      <w:sz w:val="32"/>
      <w:szCs w:val="32"/>
    </w:rPr>
  </w:style>
  <w:style w:type="character" w:customStyle="1" w:styleId="Ttol3Car">
    <w:name w:val="Títol 3 Car"/>
    <w:basedOn w:val="Fuentedeprrafopredeter"/>
    <w:rPr>
      <w:rFonts w:eastAsia="Aptos" w:cs="Tahoma"/>
      <w:color w:val="0F4761"/>
      <w:sz w:val="28"/>
      <w:szCs w:val="28"/>
    </w:rPr>
  </w:style>
  <w:style w:type="character" w:customStyle="1" w:styleId="Ttol4Car">
    <w:name w:val="Títol 4 Car"/>
    <w:basedOn w:val="Fuentedeprrafopredeter"/>
    <w:rPr>
      <w:rFonts w:eastAsia="Aptos" w:cs="Tahoma"/>
      <w:i/>
      <w:iCs/>
      <w:color w:val="0F4761"/>
    </w:rPr>
  </w:style>
  <w:style w:type="character" w:customStyle="1" w:styleId="Ttol5Car">
    <w:name w:val="Títol 5 Car"/>
    <w:basedOn w:val="Fuentedeprrafopredeter"/>
    <w:rPr>
      <w:rFonts w:eastAsia="Aptos" w:cs="Tahoma"/>
      <w:color w:val="0F4761"/>
    </w:rPr>
  </w:style>
  <w:style w:type="character" w:customStyle="1" w:styleId="Ttol6Car">
    <w:name w:val="Títol 6 Car"/>
    <w:basedOn w:val="Fuentedeprrafopredeter"/>
    <w:rPr>
      <w:rFonts w:eastAsia="Aptos" w:cs="Tahoma"/>
      <w:i/>
      <w:iCs/>
      <w:color w:val="595959"/>
    </w:rPr>
  </w:style>
  <w:style w:type="character" w:customStyle="1" w:styleId="Ttol7Car">
    <w:name w:val="Títol 7 Car"/>
    <w:basedOn w:val="Fuentedeprrafopredeter"/>
    <w:rPr>
      <w:rFonts w:eastAsia="Aptos" w:cs="Tahoma"/>
      <w:color w:val="595959"/>
    </w:rPr>
  </w:style>
  <w:style w:type="character" w:customStyle="1" w:styleId="Ttol8Car">
    <w:name w:val="Títol 8 Car"/>
    <w:basedOn w:val="Fuentedeprrafopredeter"/>
    <w:rPr>
      <w:rFonts w:eastAsia="Aptos" w:cs="Tahoma"/>
      <w:i/>
      <w:iCs/>
      <w:color w:val="272727"/>
    </w:rPr>
  </w:style>
  <w:style w:type="character" w:customStyle="1" w:styleId="Ttol9Car">
    <w:name w:val="Títol 9 Car"/>
    <w:basedOn w:val="Fuentedeprrafopredeter"/>
    <w:rPr>
      <w:rFonts w:eastAsia="Aptos" w:cs="Tahoma"/>
      <w:color w:val="272727"/>
    </w:rPr>
  </w:style>
  <w:style w:type="character" w:customStyle="1" w:styleId="TtolCar">
    <w:name w:val="Títol Car"/>
    <w:basedOn w:val="Fuentedeprrafopredeter"/>
    <w:rPr>
      <w:rFonts w:ascii="Aptos Display" w:eastAsia="Aptos" w:hAnsi="Aptos Display" w:cs="Tahoma"/>
      <w:spacing w:val="-10"/>
      <w:kern w:val="3"/>
      <w:sz w:val="56"/>
      <w:szCs w:val="56"/>
    </w:rPr>
  </w:style>
  <w:style w:type="character" w:customStyle="1" w:styleId="SubttolCar">
    <w:name w:val="Subtítol Car"/>
    <w:basedOn w:val="Fuentedeprrafopredeter"/>
    <w:rPr>
      <w:rFonts w:eastAsia="Aptos" w:cs="Tahoma"/>
      <w:color w:val="595959"/>
      <w:spacing w:val="15"/>
      <w:sz w:val="28"/>
      <w:szCs w:val="28"/>
    </w:rPr>
  </w:style>
  <w:style w:type="character" w:customStyle="1" w:styleId="CitaCar">
    <w:name w:val="Cita Car"/>
    <w:basedOn w:val="Fuentedeprrafopredeter"/>
    <w:rPr>
      <w:i/>
      <w:iCs/>
      <w:color w:val="404040"/>
    </w:rPr>
  </w:style>
  <w:style w:type="character" w:styleId="nfasisintenso">
    <w:name w:val="Intense Emphasis"/>
    <w:basedOn w:val="Fuentedeprrafopredeter"/>
    <w:rPr>
      <w:i/>
      <w:iCs/>
      <w:color w:val="0F4761"/>
    </w:rPr>
  </w:style>
  <w:style w:type="character" w:customStyle="1" w:styleId="CitaintensaCar">
    <w:name w:val="Cita intensa Car"/>
    <w:basedOn w:val="Fuentedeprrafopredeter"/>
    <w:rPr>
      <w:i/>
      <w:iCs/>
      <w:color w:val="0F4761"/>
    </w:rPr>
  </w:style>
  <w:style w:type="character" w:styleId="Referenciaintensa">
    <w:name w:val="Intense Reference"/>
    <w:basedOn w:val="Fuentedeprrafopredeter"/>
    <w:rPr>
      <w:b/>
      <w:bCs/>
      <w:smallCaps/>
      <w:color w:val="0F4761"/>
      <w:spacing w:val="5"/>
    </w:rPr>
  </w:style>
  <w:style w:type="character" w:customStyle="1" w:styleId="CapaleraCar">
    <w:name w:val="Capçalera Car"/>
    <w:basedOn w:val="Fuentedeprrafopredeter"/>
    <w:rPr>
      <w:rFonts w:ascii="Arial" w:eastAsia="Lucida Sans Unicode" w:hAnsi="Arial" w:cs="Arial"/>
      <w:kern w:val="3"/>
      <w:sz w:val="22"/>
      <w:lang w:eastAsia="zh-CN"/>
    </w:rPr>
  </w:style>
  <w:style w:type="character" w:customStyle="1" w:styleId="PeuCar">
    <w:name w:val="Peu Car"/>
    <w:basedOn w:val="Fuentedeprrafopredeter"/>
    <w:rPr>
      <w:rFonts w:ascii="Arial" w:eastAsia="Lucida Sans Unicode" w:hAnsi="Arial" w:cs="Arial"/>
      <w:kern w:val="3"/>
      <w:sz w:val="22"/>
      <w:lang w:eastAsia="zh-CN"/>
    </w:rPr>
  </w:style>
  <w:style w:type="numbering" w:customStyle="1" w:styleId="NoList">
    <w:name w:val="No List"/>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874</Words>
  <Characters>4812</Characters>
  <Application>Microsoft Office Word</Application>
  <DocSecurity>0</DocSecurity>
  <Lines>40</Lines>
  <Paragraphs>11</Paragraphs>
  <ScaleCrop>false</ScaleCrop>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 Sabaté</dc:creator>
  <cp:lastModifiedBy>Arnau Sabaté</cp:lastModifiedBy>
  <cp:revision>2</cp:revision>
  <dcterms:created xsi:type="dcterms:W3CDTF">2025-09-30T10:50:00Z</dcterms:created>
  <dcterms:modified xsi:type="dcterms:W3CDTF">2025-09-30T10:50:00Z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