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ED5" w:rsidRPr="00D47268" w:rsidRDefault="00421ED5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Anuncio </w:t>
      </w:r>
    </w:p>
    <w:p w:rsidR="00421ED5" w:rsidRPr="00D47268" w:rsidRDefault="00421ED5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/>
          <w:bCs/>
          <w:kern w:val="0"/>
          <w:sz w:val="22"/>
          <w:szCs w:val="22"/>
          <w:u w:val="single"/>
          <w:lang w:val="gl-ES" w:eastAsia="es-E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Para os efectos oportunos, publícase que a Xunta de Goberno da Deputación Provincial de Ourense adoptou, na súa sesión ordinaria do día 22 de setembro de 2025, o acordo de aprobación das </w:t>
      </w:r>
      <w:bookmarkStart w:id="0" w:name="_GoBack"/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bases reguladoras 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da concesión de axudas en especie para adquisición de libros, destinadas a persoas menores de idade empadroadas en concellos da provincia de Ourense</w:t>
      </w:r>
      <w:bookmarkEnd w:id="0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, consorte coas seguintes cláusulas:</w:t>
      </w:r>
    </w:p>
    <w:p w:rsidR="00421ED5" w:rsidRPr="00D47268" w:rsidRDefault="00421ED5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/>
          <w:bCs/>
          <w:kern w:val="0"/>
          <w:sz w:val="22"/>
          <w:szCs w:val="22"/>
          <w:u w:val="single"/>
          <w:lang w:val="gl-ES" w:eastAsia="es-ES" w:bidi="ar-SA"/>
        </w:rPr>
      </w:pP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Helvetica"/>
          <w:b/>
          <w:bCs/>
          <w:kern w:val="0"/>
          <w:sz w:val="22"/>
          <w:szCs w:val="22"/>
          <w:u w:val="single"/>
          <w:lang w:val="gl-ES" w:eastAsia="es-ES" w:bidi="ar-SA"/>
        </w:rPr>
      </w:pPr>
      <w:r w:rsidRPr="00D47268">
        <w:rPr>
          <w:rFonts w:ascii="Helvetica LT Std Light" w:eastAsia="Times New Roman" w:hAnsi="Helvetica LT Std Light" w:cs="Times New Roman"/>
          <w:b/>
          <w:bCs/>
          <w:kern w:val="0"/>
          <w:sz w:val="22"/>
          <w:szCs w:val="22"/>
          <w:u w:val="single"/>
          <w:lang w:val="gl-ES" w:eastAsia="es-ES" w:bidi="ar-SA"/>
        </w:rPr>
        <w:t>Primeira.- Obxecto: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É obxecto destas bases a regulación da concesión de axudas en especie para adquisición de libros, destinadas a persoas menores de idade empadroadas en concellos da provincia de Ourense coa finalidade de potenciar os hábitos de lectura e o acceso á cultura deste sector de poboación.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As adquisicións de libros realizaranse dende o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15 de outubro ata o 20 de decembro de 2025.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Exclúense expresamente destas bases os libros de texto e material escolar. Tampouco serán subvencionables ningún tipo de revista, publicacións periódicas ou análogas.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Segunda.- Natureza Xurídica: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As axudas que se conceden terán carácter de subvención en especie e rexeranse pola Lei 38/2003, do 17 de novembro, Xeral de Subvencións e normativa que a desenvolve; a Lei 9/2007, do 13 de xuño, de subvencións de Galicia e a Ordenanza Xeral de Subvencións da Deputación Provincial de Ourense.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Terceira.- Compatibilidade: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As axudas serán compatibles con calquera outra que puidese percibir coa mesma finalidade doutras institucións públicas ou privadas.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Cuarta.- Beneficiarios: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Poderán ser persoas beneficiarias destas axudas as que reúnan os seguintes requisitos:</w:t>
      </w:r>
    </w:p>
    <w:p w:rsidR="00D47268" w:rsidRPr="00D47268" w:rsidRDefault="00D47268" w:rsidP="00D47268">
      <w:pPr>
        <w:numPr>
          <w:ilvl w:val="0"/>
          <w:numId w:val="1"/>
        </w:num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>Nacer no an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o 2007 en</w:t>
      </w: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 xml:space="preserve"> adiante.</w:t>
      </w:r>
    </w:p>
    <w:p w:rsidR="00D47268" w:rsidRPr="00D47268" w:rsidRDefault="00D47268" w:rsidP="00D47268">
      <w:pPr>
        <w:numPr>
          <w:ilvl w:val="0"/>
          <w:numId w:val="1"/>
        </w:num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Estar empadroadas en algún concello da provincia de Ourense na data de publicación destas bases no Boletín Oficial da Provincia.</w:t>
      </w:r>
    </w:p>
    <w:p w:rsidR="00D47268" w:rsidRPr="00D47268" w:rsidRDefault="00D47268" w:rsidP="00D47268">
      <w:pPr>
        <w:spacing w:line="276" w:lineRule="auto"/>
        <w:ind w:left="707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Quinta.-</w:t>
      </w:r>
      <w:r w:rsidRPr="00D47268">
        <w:rPr>
          <w:rFonts w:ascii="Helvetica LT Std Light" w:hAnsi="Helvetica LT Std Light" w:cs="Helvetica"/>
          <w:sz w:val="22"/>
          <w:szCs w:val="22"/>
          <w:u w:val="single"/>
          <w:lang w:val="gl-ES"/>
        </w:rPr>
        <w:t xml:space="preserve"> </w:t>
      </w: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Contía das axudas: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>As axudas en especie reguladas nestas bases terán como límite a entrega dun libro por persoa beneficiaria, cun custo máximo de 20 euros (IVE incluído). As diferenzas que puidesen existir entre a contía máxima subvencionada e o importe do libro irán por conta da persoa beneficiaria que deberá ser aboada no momento no que adquira o libro.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 xml:space="preserve">Sexta.- Procedemento </w:t>
      </w:r>
      <w:r w:rsidRPr="00D47268">
        <w:rPr>
          <w:rFonts w:ascii="Helvetica LT Std Light" w:hAnsi="Helvetica LT Std Light" w:cs="Helvetica"/>
          <w:b/>
          <w:sz w:val="22"/>
          <w:szCs w:val="22"/>
          <w:u w:val="single"/>
          <w:shd w:val="clear" w:color="auto" w:fill="FFFFFF"/>
          <w:lang w:val="gl-ES"/>
        </w:rPr>
        <w:t>para a adquisición de libro: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A concesión das subvencións realizarase en réxime de concorrencia non competitiva, mediante o procedemento de adquisición de libros regulado na presente base, e ata esgotarse o crédito previsto na base novena.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FF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lastRenderedPageBreak/>
        <w:t xml:space="preserve">As persoas beneficiarias poderán adquirir o libro en calquera dos establecementos adheridos á presente convocatoria. Para estes efectos, publicarase unha listaxe destes establecementos na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web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</w:t>
      </w: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 xml:space="preserve"> </w:t>
      </w:r>
      <w:r w:rsidRPr="00D47268">
        <w:rPr>
          <w:rStyle w:val="Textoennegrita"/>
          <w:rFonts w:ascii="Helvetica LT Std Light" w:hAnsi="Helvetica LT Std Light" w:cs="Helvetica"/>
          <w:b w:val="0"/>
          <w:bCs w:val="0"/>
          <w:color w:val="000000"/>
          <w:sz w:val="22"/>
          <w:szCs w:val="22"/>
          <w:shd w:val="clear" w:color="auto" w:fill="FFFFFF"/>
          <w:lang w:val="gl-ES"/>
        </w:rPr>
        <w:t xml:space="preserve"> </w:t>
      </w:r>
      <w:hyperlink r:id="rId5" w:tgtFrame="_blank" w:history="1">
        <w:r w:rsidRPr="00D47268">
          <w:rPr>
            <w:rFonts w:ascii="Helvetica LT Std Light" w:hAnsi="Helvetica LT Std Light"/>
            <w:color w:val="1155CC"/>
            <w:sz w:val="22"/>
            <w:szCs w:val="22"/>
            <w:u w:val="single"/>
            <w:shd w:val="clear" w:color="auto" w:fill="FFFFFF"/>
          </w:rPr>
          <w:t>https://plandelectura.depourense.gal/</w:t>
        </w:r>
      </w:hyperlink>
      <w:r w:rsidRPr="00D47268">
        <w:rPr>
          <w:rFonts w:ascii="Helvetica LT Std Light" w:hAnsi="Helvetica LT Std Light"/>
          <w:color w:val="0000FF"/>
          <w:sz w:val="22"/>
          <w:szCs w:val="22"/>
          <w:shd w:val="clear" w:color="auto" w:fill="FFFFFF"/>
        </w:rPr>
        <w:t>establecementos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Para poder recibir a axuda deberá realizarse unha solicitude a través de </w:t>
      </w:r>
      <w:hyperlink r:id="rId6" w:history="1">
        <w:r w:rsidRPr="00D47268">
          <w:rPr>
            <w:rStyle w:val="Hipervnculo"/>
            <w:rFonts w:ascii="Helvetica LT Std Light" w:hAnsi="Helvetica LT Std Light" w:cs="Helvetica"/>
            <w:sz w:val="22"/>
            <w:szCs w:val="22"/>
            <w:shd w:val="clear" w:color="auto" w:fill="FFFFFF"/>
            <w:lang w:val="gl-ES"/>
          </w:rPr>
          <w:t>https://plandelectura.depourense.gal</w:t>
        </w:r>
      </w:hyperlink>
      <w:r w:rsidRPr="00D47268">
        <w:rPr>
          <w:rStyle w:val="Textoennegrita"/>
          <w:rFonts w:ascii="Helvetica LT Std Light" w:hAnsi="Helvetica LT Std Light" w:cs="Helvetica"/>
          <w:b w:val="0"/>
          <w:bCs w:val="0"/>
          <w:color w:val="FF0000"/>
          <w:sz w:val="22"/>
          <w:szCs w:val="22"/>
          <w:shd w:val="clear" w:color="auto" w:fill="FFFFFF"/>
          <w:lang w:val="gl-ES"/>
        </w:rPr>
        <w:t xml:space="preserve">. </w:t>
      </w:r>
      <w:r w:rsidRPr="00D47268">
        <w:rPr>
          <w:rFonts w:ascii="Helvetica LT Std Light" w:hAnsi="Helvetica LT Std Light" w:cs="Helvetica"/>
          <w:color w:val="FF0000"/>
          <w:sz w:val="22"/>
          <w:szCs w:val="22"/>
          <w:lang w:val="gl-ES"/>
        </w:rPr>
        <w:t xml:space="preserve"> 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Unha vez cubertos os datos requiridos (datos do/a pai/nai ou titor/a, correo electrónico e teléfono de contacto, datos da persoa menor beneficiaria) enviaráselle un código alfanumérico por cada menor ao seu correo electrónico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 (ou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sms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) que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deberá presentar, xunto co</w:t>
      </w:r>
      <w:r w:rsidRPr="00D47268">
        <w:rPr>
          <w:rFonts w:ascii="Helvetica LT Std Light" w:hAnsi="Helvetica LT Std Light" w:cs="Helvetica"/>
          <w:color w:val="C9211E"/>
          <w:sz w:val="22"/>
          <w:szCs w:val="22"/>
          <w:lang w:val="gl-ES"/>
        </w:rPr>
        <w:t xml:space="preserve">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NIF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, no establecemento. </w:t>
      </w:r>
    </w:p>
    <w:p w:rsidR="00D47268" w:rsidRPr="00D47268" w:rsidRDefault="00D47268" w:rsidP="00D47268">
      <w:pPr>
        <w:shd w:val="clear" w:color="auto" w:fill="FFFFFF"/>
        <w:spacing w:line="276" w:lineRule="auto"/>
        <w:jc w:val="both"/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 xml:space="preserve">A remisión deste código producirá os efectos dunha resolución de concesión, e deberá ser presentado polas persoas interesadas xunto co seu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NIF</w:t>
      </w: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 xml:space="preserve"> no establecemento ou librería da súa elección.</w:t>
      </w:r>
    </w:p>
    <w:p w:rsidR="00D47268" w:rsidRPr="00D47268" w:rsidRDefault="00D47268" w:rsidP="00D47268">
      <w:pPr>
        <w:shd w:val="clear" w:color="auto" w:fill="FFFFFF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>A entrega do libro producirase cando o/a pai/nai ou titor/a do beneficiario/a confirme a compra por medio dun correo electró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nico (ou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sms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) </w:t>
      </w: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>que se lle enviará nese instante.</w:t>
      </w:r>
    </w:p>
    <w:p w:rsidR="00D47268" w:rsidRPr="00D47268" w:rsidRDefault="00D47268" w:rsidP="00D47268">
      <w:pPr>
        <w:shd w:val="clear" w:color="auto" w:fill="FFFFFF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Habilítase unha única canle para a recepción das incidencias sobre o procedemento para a adquisición de libros mediante un formulario en </w:t>
      </w:r>
      <w:hyperlink r:id="rId7" w:history="1">
        <w:r w:rsidRPr="00D47268">
          <w:rPr>
            <w:rStyle w:val="Hipervnculo"/>
            <w:rFonts w:ascii="Helvetica LT Std Light" w:hAnsi="Helvetica LT Std Light" w:cs="Helvetica"/>
            <w:sz w:val="22"/>
            <w:szCs w:val="22"/>
            <w:shd w:val="clear" w:color="auto" w:fill="FFFFFF"/>
            <w:lang w:val="gl-ES"/>
          </w:rPr>
          <w:t>https://plandelectura.depourense.gal/incidencias</w:t>
        </w:r>
      </w:hyperlink>
      <w:r w:rsidRPr="00D47268">
        <w:rPr>
          <w:rStyle w:val="Textoennegrita"/>
          <w:rFonts w:ascii="Helvetica LT Std Light" w:hAnsi="Helvetica LT Std Light" w:cs="Helvetica"/>
          <w:b w:val="0"/>
          <w:bCs w:val="0"/>
          <w:color w:val="FF0000"/>
          <w:sz w:val="22"/>
          <w:szCs w:val="22"/>
          <w:shd w:val="clear" w:color="auto" w:fill="FFFFFF"/>
          <w:lang w:val="gl-ES"/>
        </w:rPr>
        <w:t xml:space="preserve">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Sétima.- Establecementos comerciais: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Poderán acollerse a este programa os comercios que dispoñan dun establecemento nalgún municipio da provincia de Ourense e estean facultados segundo o epígrafe 659.4 do Real Decreto Lexislativo 1175/1990, do 28 de setembro, polo que se aproban as tarifas e a instrución do Imposto sobre Actividades Económicas, Comercio para a venda polo miúdo de libros, periódicos, artigos de papelería e escritorio, e artigos de debuxo e belas artes.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O establecemento comercial que queira participar deberá presentar unha solicitude de participación ante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a Deputación Provincial de Ourense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durante o prazo comprendido entre o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25 de setembro e o 10 de outubro de 2025. 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Nesta solicitude deberá indicar a súa disposición para participar nesta campaña, os seus datos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identificativos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, número de conta bancaria e un correo electrónico para as comunicacións. A solicitude deberá presentarse, ata a data indicada a través do Rexistro Xeral da Deputación de Ourense, ben sexa de modo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telemático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, a través da sede electrónica da Deputación Provincial de Ourense, o ben de modo presencial, en calquera dos lugares previstos no artigo 16.4 da Lei 39/2015, de 1 de outubro, do procedemento administrativo común das administracións públicas.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FF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 solicitude de participación implica a aceptación destas bases e contar cos medios informáticos necesarios para poder executala, sendo os mínimos: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 un dispositivo electrónico cunha antigüidade inferior a 10 anos con conexión a internet co que poder acceder ao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aplicativo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 de xestión da campaña.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A solicitude presentarase en modelo normalizado (modelo Anexo I), que incorporará unha declaración responsable de que o establecemento se atopa ao corrente no cumprimento das súas obrigas tributarias e de Seguridade Social e do IAE (modelo Anexo II).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A adhesión ao programa autorizarase mediante resolución administrativa, que será obxecto de publicación no taboleiro de anuncios da sede electrónica da Deputación Provincial de Ourense. A denegación da adhesión ao programa acordarase igualmente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lastRenderedPageBreak/>
        <w:t xml:space="preserve">mediante resolución administrativa publicada no mesmo medio indicado, e unicamente poderá fundamentarse no incumprimento dos requisitos establecidos no parágrafo primeiro das presentes bases.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 Deputación Provincial de Ourense facilitará aos establecementos adheridos unha URL,</w:t>
      </w:r>
      <w:r w:rsidRPr="00D47268">
        <w:rPr>
          <w:rFonts w:ascii="Helvetica LT Std Light" w:hAnsi="Helvetica LT Std Light"/>
          <w:sz w:val="22"/>
          <w:szCs w:val="22"/>
        </w:rPr>
        <w:t xml:space="preserve"> </w:t>
      </w:r>
      <w:r w:rsidRPr="00D47268">
        <w:rPr>
          <w:rFonts w:ascii="Helvetica LT Std Light" w:hAnsi="Helvetica LT Std Light" w:cs="Arial"/>
          <w:i/>
          <w:iCs/>
          <w:color w:val="222222"/>
          <w:sz w:val="22"/>
          <w:szCs w:val="22"/>
          <w:shd w:val="clear" w:color="auto" w:fill="FFFFFF"/>
          <w:lang w:val="gl-ES"/>
        </w:rPr>
        <w:t xml:space="preserve">no momento da adhesión, 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con acceso ao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aplicativo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mediante usuario e contrasinal, que servirá para poder realizar a venda.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O establecemento introducirá o código facilitado pola persoa beneficiaria no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aplicativo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e cubrirá os datos do libro escollido (título, editorial, ISBN, base impoñible e IVE). Unha vez que se verifiquen os datos do libro enviaráselle un correo electrónico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(ou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sms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>) d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e confirmación ao pai/nai ou titor/a do beneficiario/a que deberá validar.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A venda efectiva do libro producirase unha vez que a aplicación confirme a validación da compra por </w:t>
      </w:r>
      <w:r w:rsidRPr="00D47268">
        <w:rPr>
          <w:rFonts w:ascii="Helvetica LT Std Light" w:hAnsi="Helvetica LT Std Light" w:cs="Helvetica"/>
          <w:sz w:val="22"/>
          <w:szCs w:val="22"/>
          <w:shd w:val="clear" w:color="auto" w:fill="FFFFFF"/>
          <w:lang w:val="gl-ES"/>
        </w:rPr>
        <w:t>correo electrónic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o (ou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sms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) por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 parte 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do/a pai/nai ou titor/a do beneficiario/a.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O establecemento ten a obriga de comprobar que a identidade do/a pai/nai ou titor/a é a mesma que a da persoa que quere validar a compra.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Style w:val="nfasis"/>
          <w:rFonts w:ascii="Helvetica LT Std Light" w:hAnsi="Helvetica LT Std Light" w:cs="Helvetica"/>
          <w:i w:val="0"/>
          <w:iCs w:val="0"/>
          <w:sz w:val="22"/>
          <w:szCs w:val="22"/>
          <w:lang w:val="gl-ES"/>
        </w:rPr>
        <w:t>Habilítase, para os comerciais adheridos, na zona de xestión de vendas un sistema para comunicar as incidencias e dúbidas. Esta será a única canle para a resolución de problemas.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Oitava.- Normas de xestión: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O establecemento comercial remitiralle á Deputación Provincial de Ourense a correspondente factura, que deberá presentarse en formato electrónico nos supostos que fixa a Lei 25/2013, do 27 de decembro, de Impulso á factura electrónica e creación do rexistro contable de facturas do Sector Público e deberá  contemplar todos os requisitos formais que se lle esixen, segundo establece o artigo 6 do Real Decreto 1619/2012, do 30 de novembro, polo que se aproba o regulamento polo que se regulan as obrigas de facturación.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O destinatario da factura será a Deputación provincial de Ourense (NIF </w:t>
      </w:r>
      <w:r w:rsidRPr="00D47268">
        <w:rPr>
          <w:rFonts w:ascii="Helvetica LT Std Light" w:hAnsi="Helvetica LT Std Light" w:cs="Arial"/>
          <w:color w:val="212529"/>
          <w:sz w:val="22"/>
          <w:szCs w:val="22"/>
          <w:shd w:val="clear" w:color="auto" w:fill="FFFFFF"/>
          <w:lang w:val="gl-ES"/>
        </w:rPr>
        <w:t>P3200000B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), </w:t>
      </w:r>
      <w:r w:rsidRPr="00D47268">
        <w:rPr>
          <w:rFonts w:ascii="Helvetica LT Std Light" w:hAnsi="Helvetica LT Std Light" w:cs="Arial"/>
          <w:color w:val="212529"/>
          <w:sz w:val="22"/>
          <w:szCs w:val="22"/>
          <w:shd w:val="clear" w:color="auto" w:fill="FFFFFF"/>
          <w:lang w:val="gl-ES"/>
        </w:rPr>
        <w:t>Rúa Progreso 32, 32003 Ourense</w:t>
      </w: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 e os datos relativos á remisión polo sistema de facturación electrónica son: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Oficina Contable: GE0003179 INTERVENCIÓN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Órgano Xestor: L02000032 DIPUTACIÓN PROVINCIAL DE OURENSE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 xml:space="preserve">Unidade </w:t>
      </w:r>
      <w:proofErr w:type="spellStart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Tramitadora</w:t>
      </w:r>
      <w:proofErr w:type="spellEnd"/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: GE0003164 FACENDA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A factura deberá ir acompañada da listaxe dos libros vendidos facilitada polo </w:t>
      </w:r>
      <w:proofErr w:type="spellStart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>aplicativo</w:t>
      </w:r>
      <w:proofErr w:type="spellEnd"/>
      <w:r w:rsidRPr="00D47268">
        <w:rPr>
          <w:rFonts w:ascii="Helvetica LT Std Light" w:hAnsi="Helvetica LT Std Light" w:cs="Helvetica"/>
          <w:color w:val="000000"/>
          <w:sz w:val="22"/>
          <w:szCs w:val="22"/>
          <w:shd w:val="clear" w:color="auto" w:fill="FFFFFF"/>
          <w:lang w:val="gl-ES"/>
        </w:rPr>
        <w:t xml:space="preserve"> informático de xestión. O número máximo de facturas que presentará cada establecemento non deberá exceder de catro, de periodicidade quincenal, cun prazo máximo de presentación destas facturas, o 31 de decembro de 2025.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sz w:val="22"/>
          <w:szCs w:val="22"/>
          <w:lang w:val="gl-ES"/>
        </w:rPr>
        <w:t>O importe máximo que cada establecemento adherido poderá facturar ( cun número máximo de catro facturas) será de: 50.000,00 euros. No suposto de que algún establecemento adherido facture máis do importe indicado, as facturas serán devoltas por incumprimento das presentas bases reguladoras.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O pagamento da factura realizarase no prazo máximo de trinta días naturais dende a data da súa presentación, agás que se proceda á súa devolución por incluír datos incorrectos ou incluír conceptos que non poidan ser obxecto de facturación no marco do programa regulado nas presentes bases. Coa devolución da factura indicarase o </w:t>
      </w: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lastRenderedPageBreak/>
        <w:t xml:space="preserve">motivo da dita devolución, co fin de que as empresas interesadas poidan efectuar as correccións oportunas e presentar correctamente a factura.   </w:t>
      </w:r>
    </w:p>
    <w:p w:rsidR="00D47268" w:rsidRPr="00D47268" w:rsidRDefault="00D47268" w:rsidP="00D47268">
      <w:pPr>
        <w:autoSpaceDE w:val="0"/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Novena.- FINANCIAMENTO:</w:t>
      </w: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Cs/>
          <w:kern w:val="0"/>
          <w:sz w:val="22"/>
          <w:szCs w:val="22"/>
          <w:lang w:val="gl-ES" w:eastAsia="es-ES" w:bidi="ar-SA"/>
        </w:rPr>
      </w:pPr>
      <w:r w:rsidRPr="00D47268">
        <w:rPr>
          <w:rFonts w:ascii="Helvetica LT Std Light" w:eastAsia="Times New Roman" w:hAnsi="Helvetica LT Std Light" w:cs="Times New Roman"/>
          <w:color w:val="000000"/>
          <w:kern w:val="0"/>
          <w:sz w:val="22"/>
          <w:szCs w:val="22"/>
          <w:lang w:val="gl-ES" w:bidi="ar-SA"/>
        </w:rPr>
        <w:t>O financiamento das subvencións reguladas nesta convocatoria realizarase con cargo á aplicación 33420/22001</w:t>
      </w:r>
      <w:r w:rsidRPr="00D47268">
        <w:rPr>
          <w:rFonts w:ascii="Helvetica LT Std Light" w:eastAsia="Times New Roman" w:hAnsi="Helvetica LT Std Light" w:cs="Times New Roman"/>
          <w:bCs/>
          <w:color w:val="000000"/>
          <w:kern w:val="0"/>
          <w:sz w:val="22"/>
          <w:szCs w:val="22"/>
          <w:lang w:val="gl-ES" w:bidi="ar-SA"/>
        </w:rPr>
        <w:t>, ata o esgotamento do crédito orzamentario.</w:t>
      </w: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Cs/>
          <w:color w:val="000000"/>
          <w:kern w:val="0"/>
          <w:sz w:val="22"/>
          <w:szCs w:val="22"/>
          <w:lang w:val="gl-ES" w:eastAsia="es-ES" w:bidi="ar-SA"/>
        </w:rPr>
      </w:pPr>
      <w:r w:rsidRPr="00D47268">
        <w:rPr>
          <w:rFonts w:ascii="Helvetica LT Std Light" w:eastAsia="Times New Roman" w:hAnsi="Helvetica LT Std Light" w:cs="Times New Roman"/>
          <w:bCs/>
          <w:kern w:val="0"/>
          <w:sz w:val="22"/>
          <w:szCs w:val="22"/>
          <w:lang w:val="gl-ES" w:eastAsia="es-ES" w:bidi="ar-SA"/>
        </w:rPr>
        <w:t>A contía máxima dispoñible para a concesión destas subvencións é de trescentos cincuenta mil euros (</w:t>
      </w:r>
      <w:r w:rsidRPr="00D47268">
        <w:rPr>
          <w:rFonts w:ascii="Helvetica LT Std Light" w:eastAsia="Times New Roman" w:hAnsi="Helvetica LT Std Light" w:cs="Times New Roman"/>
          <w:bCs/>
          <w:color w:val="000000"/>
          <w:kern w:val="0"/>
          <w:sz w:val="22"/>
          <w:szCs w:val="22"/>
          <w:lang w:val="gl-ES" w:eastAsia="es-ES" w:bidi="ar-SA"/>
        </w:rPr>
        <w:t>350.000,00 euros).</w:t>
      </w: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/>
          <w:bCs/>
          <w:color w:val="000000"/>
          <w:kern w:val="0"/>
          <w:sz w:val="22"/>
          <w:szCs w:val="22"/>
          <w:u w:val="single"/>
          <w:lang w:val="gl-ES" w:eastAsia="es-ES" w:bidi="ar-SA"/>
        </w:rPr>
      </w:pP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/>
          <w:bCs/>
          <w:color w:val="000000"/>
          <w:kern w:val="0"/>
          <w:sz w:val="22"/>
          <w:szCs w:val="22"/>
          <w:u w:val="single"/>
          <w:lang w:val="gl-ES" w:eastAsia="es-ES" w:bidi="ar-SA"/>
        </w:rPr>
      </w:pPr>
      <w:r w:rsidRPr="00D47268">
        <w:rPr>
          <w:rFonts w:ascii="Helvetica LT Std Light" w:eastAsia="Times New Roman" w:hAnsi="Helvetica LT Std Light" w:cs="Times New Roman"/>
          <w:b/>
          <w:bCs/>
          <w:color w:val="000000"/>
          <w:kern w:val="0"/>
          <w:sz w:val="22"/>
          <w:szCs w:val="22"/>
          <w:u w:val="single"/>
          <w:lang w:val="gl-ES" w:eastAsia="es-ES" w:bidi="ar-SA"/>
        </w:rPr>
        <w:t>Décima.- Publicidade da convocatoria:</w:t>
      </w: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Cs/>
          <w:color w:val="000000"/>
          <w:kern w:val="0"/>
          <w:sz w:val="22"/>
          <w:szCs w:val="22"/>
          <w:lang w:val="gl-ES" w:eastAsia="es-ES" w:bidi="ar-SA"/>
        </w:rPr>
      </w:pPr>
      <w:r w:rsidRPr="00D47268">
        <w:rPr>
          <w:rFonts w:ascii="Helvetica LT Std Light" w:eastAsia="Times New Roman" w:hAnsi="Helvetica LT Std Light" w:cs="Times New Roman"/>
          <w:bCs/>
          <w:color w:val="000000"/>
          <w:kern w:val="0"/>
          <w:sz w:val="22"/>
          <w:szCs w:val="22"/>
          <w:lang w:val="gl-ES" w:eastAsia="es-ES" w:bidi="ar-SA"/>
        </w:rPr>
        <w:t>O establecemento comercial deberá colocar en lugar visible do local, o logotipo da campaña, que previamente lle será facilitado pola Deputación Provincial de Ourense.</w:t>
      </w:r>
    </w:p>
    <w:p w:rsidR="00D47268" w:rsidRPr="00D47268" w:rsidRDefault="00D47268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="Times New Roman" w:hAnsi="Helvetica LT Std Light" w:cs="Times New Roman"/>
          <w:b/>
          <w:bCs/>
          <w:color w:val="000000"/>
          <w:kern w:val="0"/>
          <w:sz w:val="22"/>
          <w:szCs w:val="22"/>
          <w:u w:val="single"/>
          <w:lang w:val="gl-ES" w:eastAsia="es-ES" w:bidi="ar-SA"/>
        </w:rPr>
      </w:pP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</w:pPr>
      <w:r w:rsidRPr="00D47268">
        <w:rPr>
          <w:rFonts w:ascii="Helvetica LT Std Light" w:hAnsi="Helvetica LT Std Light" w:cs="Helvetica"/>
          <w:b/>
          <w:sz w:val="22"/>
          <w:szCs w:val="22"/>
          <w:u w:val="single"/>
          <w:lang w:val="gl-ES"/>
        </w:rPr>
        <w:t>Décimo primeira.- Entrada en  vigor:</w:t>
      </w:r>
    </w:p>
    <w:p w:rsidR="00D47268" w:rsidRPr="00D47268" w:rsidRDefault="00D47268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  <w:r w:rsidRPr="00D47268">
        <w:rPr>
          <w:rFonts w:ascii="Helvetica LT Std Light" w:hAnsi="Helvetica LT Std Light" w:cs="Helvetica"/>
          <w:color w:val="000000"/>
          <w:sz w:val="22"/>
          <w:szCs w:val="22"/>
          <w:lang w:val="gl-ES"/>
        </w:rPr>
        <w:t xml:space="preserve">Estas bases reguladoras entrarán en vigor o día seguinte da súa publicación no BOP de Ourense, sen prexuízo da súa publicación na Base de Datos Nacional de Subvencións. </w:t>
      </w:r>
    </w:p>
    <w:p w:rsidR="008009CF" w:rsidRPr="00D47268" w:rsidRDefault="008009CF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>Publícase isto e advírtese que contra este acordo se poden interpoñer os seguintes recursos:</w:t>
      </w: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En caso de particulares, pódese interpoñer </w:t>
      </w:r>
      <w:proofErr w:type="spellStart"/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>potestativamente</w:t>
      </w:r>
      <w:proofErr w:type="spellEnd"/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 un recurso de reposición ante a Xunta de Goberno da Deputación, no prazo dun mes, como trámite previo ao contencioso-administrativo, ou ben directamente un recurso contencioso-administrativo perante o xulgado Provincial do Contencioso-Administrativo, no prazo de dous meses, sen que se poidan compaxinar ambos os recursos. Os prazos indicados computaranse a partir do día seguinte ao da publicación deste anuncio.</w:t>
      </w: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 xml:space="preserve"> </w:t>
      </w: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>En caso de entidades locais, pódese interpoñer un recurso contencioso-administrativo no prazo de dous meses ante os Xulgados do Contencioso-Administrativo de Ourense. Ademais, ao amparo do disposto no artigo 44 da Lei Reguladora da Xurisdición Contencioso-Administrativa, poderá formularse requirimento de anulación ou revogación do acto, no prazo de 2 meses e con carácter previo ao exercicio de accións en vía contenciosa. Os prazos indicados computaranse a partir do día seguinte ao da publicación deste anuncio, tendo en conta que o prazo para a interposición do recurso contencioso-administrativo, -no caso de que se formule o requirimento previo-, contarase desde o día seguinte a aquel no que se reciba a comunicación do acordo expreso sobre o devandito requirimento ou enténdase presuntamente rexeitado.</w:t>
      </w:r>
    </w:p>
    <w:p w:rsidR="008009CF" w:rsidRPr="00D47268" w:rsidRDefault="008009CF" w:rsidP="00D47268">
      <w:pPr>
        <w:widowControl/>
        <w:suppressAutoHyphens w:val="0"/>
        <w:spacing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  <w:r w:rsidRPr="00D47268"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  <w:t>Non obstante o anterior, poderá interpoñerse calquera outro recurso que se estime pertinente.</w:t>
      </w:r>
    </w:p>
    <w:p w:rsidR="008009CF" w:rsidRPr="00D47268" w:rsidRDefault="008009CF" w:rsidP="00D47268">
      <w:pPr>
        <w:widowControl/>
        <w:suppressAutoHyphens w:val="0"/>
        <w:spacing w:after="160" w:line="276" w:lineRule="auto"/>
        <w:contextualSpacing/>
        <w:jc w:val="both"/>
        <w:rPr>
          <w:rFonts w:ascii="Helvetica LT Std Light" w:eastAsia="Times New Roman" w:hAnsi="Helvetica LT Std Light" w:cs="Times New Roman"/>
          <w:bCs/>
          <w:kern w:val="0"/>
          <w:sz w:val="22"/>
          <w:szCs w:val="22"/>
          <w:lang w:val="gl-ES" w:eastAsia="es-ES" w:bidi="ar-SA"/>
        </w:rPr>
      </w:pPr>
    </w:p>
    <w:p w:rsidR="008009CF" w:rsidRPr="00D47268" w:rsidRDefault="008009CF" w:rsidP="00D47268">
      <w:pPr>
        <w:widowControl/>
        <w:suppressAutoHyphens w:val="0"/>
        <w:spacing w:after="160" w:line="276" w:lineRule="auto"/>
        <w:contextualSpacing/>
        <w:jc w:val="both"/>
        <w:rPr>
          <w:rFonts w:ascii="Helvetica LT Std Light" w:eastAsiaTheme="minorHAnsi" w:hAnsi="Helvetica LT Std Light" w:cs="Times New Roman"/>
          <w:kern w:val="0"/>
          <w:sz w:val="22"/>
          <w:szCs w:val="22"/>
          <w:lang w:val="gl-ES" w:eastAsia="en-US" w:bidi="ar-SA"/>
        </w:rPr>
      </w:pPr>
    </w:p>
    <w:p w:rsidR="008009CF" w:rsidRPr="00D47268" w:rsidRDefault="008009CF" w:rsidP="00D47268">
      <w:pPr>
        <w:widowControl/>
        <w:suppressAutoHyphens w:val="0"/>
        <w:spacing w:after="160" w:line="276" w:lineRule="auto"/>
        <w:rPr>
          <w:rFonts w:ascii="Helvetica LT Std Light" w:eastAsiaTheme="minorHAnsi" w:hAnsi="Helvetica LT Std Light" w:cstheme="minorBidi"/>
          <w:kern w:val="0"/>
          <w:sz w:val="22"/>
          <w:szCs w:val="22"/>
          <w:lang w:eastAsia="en-US" w:bidi="ar-SA"/>
        </w:rPr>
      </w:pPr>
    </w:p>
    <w:p w:rsidR="008009CF" w:rsidRPr="00D47268" w:rsidRDefault="008009CF" w:rsidP="00D47268">
      <w:pPr>
        <w:spacing w:line="276" w:lineRule="auto"/>
        <w:jc w:val="both"/>
        <w:rPr>
          <w:rFonts w:ascii="Helvetica LT Std Light" w:hAnsi="Helvetica LT Std Light" w:cs="Helvetica"/>
          <w:color w:val="000000"/>
          <w:sz w:val="22"/>
          <w:szCs w:val="22"/>
          <w:lang w:val="gl-ES"/>
        </w:rPr>
      </w:pPr>
    </w:p>
    <w:sectPr w:rsidR="008009CF" w:rsidRPr="00D472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 LT Std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rFonts w:ascii="Symbol" w:hAnsi="Symbol" w:cs="Symbol"/>
        <w:sz w:val="21"/>
        <w:szCs w:val="21"/>
        <w:shd w:val="clear" w:color="auto" w:fill="FFFFFF"/>
        <w:lang w:val="gl-ES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ED5"/>
    <w:rsid w:val="00421ED5"/>
    <w:rsid w:val="006715DB"/>
    <w:rsid w:val="008009CF"/>
    <w:rsid w:val="00D47268"/>
    <w:rsid w:val="00DD5B7A"/>
    <w:rsid w:val="00DE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F3048-4424-4F87-9066-7166F6CA1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1ED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421ED5"/>
    <w:rPr>
      <w:b/>
      <w:bCs/>
    </w:rPr>
  </w:style>
  <w:style w:type="character" w:styleId="Hipervnculo">
    <w:name w:val="Hyperlink"/>
    <w:rsid w:val="00421ED5"/>
    <w:rPr>
      <w:color w:val="000080"/>
      <w:u w:val="single"/>
    </w:rPr>
  </w:style>
  <w:style w:type="character" w:styleId="nfasis">
    <w:name w:val="Emphasis"/>
    <w:qFormat/>
    <w:rsid w:val="00421E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ndelectura.depourense.gal/incidenci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ndelectura.depourense.gal" TargetMode="External"/><Relationship Id="rId5" Type="http://schemas.openxmlformats.org/officeDocument/2006/relationships/hyperlink" Target="https://plandelectura.depourense.gal/incidenci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1718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IGLESIAS REY</dc:creator>
  <cp:keywords/>
  <dc:description/>
  <cp:lastModifiedBy>MARIA JESUS VAZQUEZ PRIETO</cp:lastModifiedBy>
  <cp:revision>4</cp:revision>
  <dcterms:created xsi:type="dcterms:W3CDTF">2025-09-15T11:14:00Z</dcterms:created>
  <dcterms:modified xsi:type="dcterms:W3CDTF">2025-09-22T09:27:00Z</dcterms:modified>
</cp:coreProperties>
</file>