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BFD" w:rsidRPr="007B1C67" w:rsidRDefault="006F5BFD" w:rsidP="007B1C67">
      <w:pPr>
        <w:widowControl/>
        <w:spacing w:line="276" w:lineRule="auto"/>
        <w:contextualSpacing/>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Anuncio</w:t>
      </w:r>
    </w:p>
    <w:p w:rsidR="006F5BFD" w:rsidRPr="007B1C67" w:rsidRDefault="006F5BFD" w:rsidP="007B1C67">
      <w:pPr>
        <w:widowControl/>
        <w:spacing w:line="276" w:lineRule="auto"/>
        <w:contextualSpacing/>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A los efectos oportunos, se publica que la Junta de Gobierno de la Diputación Provincial de Ourense adoptó, en su sesión ordinaria del día 22 de septiembre de 2025, el acuerdo de aprobación de las bases reguladoras de la concesión de ayudas en especie para adquisición de libros, destinadas a personas menores de edad empadronadas en ayuntamientos de la provincia de Ourense, conforme con las siguientes cláusulas:</w:t>
      </w:r>
    </w:p>
    <w:p w:rsidR="006F5BFD" w:rsidRPr="007B1C67" w:rsidRDefault="006F5BFD" w:rsidP="007B1C67">
      <w:pPr>
        <w:widowControl/>
        <w:suppressAutoHyphens w:val="0"/>
        <w:spacing w:line="276" w:lineRule="auto"/>
        <w:contextualSpacing/>
        <w:jc w:val="both"/>
        <w:rPr>
          <w:rFonts w:ascii="Helvetica LT Std Light" w:eastAsia="Times New Roman" w:hAnsi="Helvetica LT Std Light" w:cs="Times New Roman"/>
          <w:b/>
          <w:bCs/>
          <w:kern w:val="0"/>
          <w:sz w:val="22"/>
          <w:szCs w:val="22"/>
          <w:u w:val="single"/>
          <w:lang w:eastAsia="es-ES" w:bidi="ar-SA"/>
        </w:rPr>
      </w:pPr>
    </w:p>
    <w:p w:rsidR="006F5BFD" w:rsidRPr="007B1C67" w:rsidRDefault="006F5BFD" w:rsidP="007B1C67">
      <w:pPr>
        <w:widowControl/>
        <w:suppressAutoHyphens w:val="0"/>
        <w:spacing w:line="276" w:lineRule="auto"/>
        <w:contextualSpacing/>
        <w:jc w:val="both"/>
        <w:rPr>
          <w:rFonts w:ascii="Helvetica LT Std Light" w:hAnsi="Helvetica LT Std Light"/>
          <w:sz w:val="22"/>
          <w:szCs w:val="22"/>
        </w:rPr>
      </w:pPr>
      <w:proofErr w:type="gramStart"/>
      <w:r w:rsidRPr="007B1C67">
        <w:rPr>
          <w:rFonts w:ascii="Helvetica LT Std Light" w:eastAsia="Times New Roman" w:hAnsi="Helvetica LT Std Light" w:cs="Times New Roman"/>
          <w:b/>
          <w:bCs/>
          <w:kern w:val="0"/>
          <w:sz w:val="22"/>
          <w:szCs w:val="22"/>
          <w:u w:val="single"/>
          <w:lang w:eastAsia="es-ES" w:bidi="ar-SA"/>
        </w:rPr>
        <w:t>Primera.-</w:t>
      </w:r>
      <w:proofErr w:type="gramEnd"/>
      <w:r w:rsidRPr="007B1C67">
        <w:rPr>
          <w:rFonts w:ascii="Helvetica LT Std Light" w:eastAsia="Times New Roman" w:hAnsi="Helvetica LT Std Light" w:cs="Times New Roman"/>
          <w:b/>
          <w:bCs/>
          <w:kern w:val="0"/>
          <w:sz w:val="22"/>
          <w:szCs w:val="22"/>
          <w:u w:val="single"/>
          <w:lang w:eastAsia="es-ES" w:bidi="ar-SA"/>
        </w:rPr>
        <w:t xml:space="preserve"> Objeto:</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Es objeto de estas bases la regulación de la concesión de ayudas en especie para adquisición de libros, destinadas a personas menores de edad empadronadas en ayuntamientos de la provincia de Ourense con la finalidad de potenciar los hábitos de lectura y el acceso a la cultura de este sector de población.</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Las adquisiciones de libros se realizarán desde 15 </w:t>
      </w:r>
      <w:r w:rsidRPr="007B1C67">
        <w:rPr>
          <w:rFonts w:ascii="Helvetica LT Std Light" w:hAnsi="Helvetica LT Std Light" w:cs="Helvetica"/>
          <w:color w:val="000000"/>
          <w:sz w:val="22"/>
          <w:szCs w:val="22"/>
        </w:rPr>
        <w:t xml:space="preserve">de octubre hasta 20 de diciembre de 2025. </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Se excluyen expresamente de estas bases los libros de texto y material escolar. Tampoco serán subvencionables ningún tipo de revista, publicaciones periódicas o análogas.</w:t>
      </w:r>
    </w:p>
    <w:p w:rsidR="006F5BFD" w:rsidRPr="007B1C67" w:rsidRDefault="006F5BFD" w:rsidP="007B1C67">
      <w:pPr>
        <w:spacing w:line="276" w:lineRule="auto"/>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Segunda.-</w:t>
      </w:r>
      <w:proofErr w:type="gramEnd"/>
      <w:r w:rsidRPr="007B1C67">
        <w:rPr>
          <w:rFonts w:ascii="Helvetica LT Std Light" w:hAnsi="Helvetica LT Std Light" w:cs="Helvetica"/>
          <w:b/>
          <w:sz w:val="22"/>
          <w:szCs w:val="22"/>
          <w:u w:val="single"/>
        </w:rPr>
        <w:t xml:space="preserve"> Naturaleza Jurídica:</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Las ayudas que se conceden tendrán carácter de subvención en especie y se regirán por la Ley 38/2003, de 17 de noviembre, General de Subvenciones y normativa que la desarrolla; la Ley 9/2007, de 13 de junio, de subvenciones de Galicia y la Ordenanza General de Subvenciones de la Diputación Provincial de Ourense.</w:t>
      </w:r>
    </w:p>
    <w:p w:rsidR="006F5BFD" w:rsidRPr="007B1C67" w:rsidRDefault="006F5BFD" w:rsidP="007B1C67">
      <w:pPr>
        <w:spacing w:line="276" w:lineRule="auto"/>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Tercera.-</w:t>
      </w:r>
      <w:proofErr w:type="gramEnd"/>
      <w:r w:rsidRPr="007B1C67">
        <w:rPr>
          <w:rFonts w:ascii="Helvetica LT Std Light" w:hAnsi="Helvetica LT Std Light" w:cs="Helvetica"/>
          <w:b/>
          <w:sz w:val="22"/>
          <w:szCs w:val="22"/>
          <w:u w:val="single"/>
        </w:rPr>
        <w:t xml:space="preserve"> Compatibilidad:</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Las ayudas serán compatibles con cualquier otra que pudiera percibir con la misma finalidad de otras instituciones públicas o privadas.</w:t>
      </w:r>
    </w:p>
    <w:p w:rsidR="006F5BFD" w:rsidRPr="007B1C67" w:rsidRDefault="006F5BFD" w:rsidP="007B1C67">
      <w:pPr>
        <w:spacing w:line="276" w:lineRule="auto"/>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Cuarta.-</w:t>
      </w:r>
      <w:proofErr w:type="gramEnd"/>
      <w:r w:rsidRPr="007B1C67">
        <w:rPr>
          <w:rFonts w:ascii="Helvetica LT Std Light" w:hAnsi="Helvetica LT Std Light" w:cs="Helvetica"/>
          <w:b/>
          <w:sz w:val="22"/>
          <w:szCs w:val="22"/>
          <w:u w:val="single"/>
        </w:rPr>
        <w:t xml:space="preserve"> Beneficiarios: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Podrán ser personas beneficiarias de estas ayudas las que reúnan los siguientes requisitos:</w:t>
      </w:r>
    </w:p>
    <w:p w:rsidR="006F5BFD" w:rsidRPr="007B1C67" w:rsidRDefault="006F5BFD" w:rsidP="007B1C67">
      <w:pPr>
        <w:numPr>
          <w:ilvl w:val="0"/>
          <w:numId w:val="1"/>
        </w:num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shd w:val="clear" w:color="auto" w:fill="FFFFFF"/>
        </w:rPr>
        <w:t xml:space="preserve">Nacer en el </w:t>
      </w:r>
      <w:r w:rsidRPr="007B1C67">
        <w:rPr>
          <w:rFonts w:ascii="Helvetica LT Std Light" w:hAnsi="Helvetica LT Std Light" w:cs="Helvetica"/>
          <w:color w:val="000000"/>
          <w:sz w:val="22"/>
          <w:szCs w:val="22"/>
          <w:shd w:val="clear" w:color="auto" w:fill="FFFFFF"/>
        </w:rPr>
        <w:t>año 2007 en</w:t>
      </w:r>
      <w:r w:rsidRPr="007B1C67">
        <w:rPr>
          <w:rFonts w:ascii="Helvetica LT Std Light" w:hAnsi="Helvetica LT Std Light" w:cs="Helvetica"/>
          <w:sz w:val="22"/>
          <w:szCs w:val="22"/>
          <w:shd w:val="clear" w:color="auto" w:fill="FFFFFF"/>
        </w:rPr>
        <w:t xml:space="preserve"> adelante.</w:t>
      </w:r>
    </w:p>
    <w:p w:rsidR="006F5BFD" w:rsidRPr="007B1C67" w:rsidRDefault="006F5BFD" w:rsidP="007B1C67">
      <w:pPr>
        <w:numPr>
          <w:ilvl w:val="0"/>
          <w:numId w:val="1"/>
        </w:num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Estar empadronadas en algún ayuntamiento de la provincia de Ourense en la fecha de publicación de estas bases en el Boletín Oficial de la Provincia.</w:t>
      </w:r>
    </w:p>
    <w:p w:rsidR="006F5BFD" w:rsidRPr="007B1C67" w:rsidRDefault="006F5BFD" w:rsidP="007B1C67">
      <w:pPr>
        <w:spacing w:line="276" w:lineRule="auto"/>
        <w:ind w:left="707"/>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Quinta.-</w:t>
      </w:r>
      <w:proofErr w:type="gramEnd"/>
      <w:r w:rsidRPr="007B1C67">
        <w:rPr>
          <w:rFonts w:ascii="Helvetica LT Std Light" w:hAnsi="Helvetica LT Std Light" w:cs="Helvetica"/>
          <w:sz w:val="22"/>
          <w:szCs w:val="22"/>
          <w:u w:val="single"/>
        </w:rPr>
        <w:t xml:space="preserve"> </w:t>
      </w:r>
      <w:r w:rsidRPr="007B1C67">
        <w:rPr>
          <w:rFonts w:ascii="Helvetica LT Std Light" w:hAnsi="Helvetica LT Std Light" w:cs="Helvetica"/>
          <w:b/>
          <w:sz w:val="22"/>
          <w:szCs w:val="22"/>
          <w:u w:val="single"/>
        </w:rPr>
        <w:t>Cuantía de las ayudas: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shd w:val="clear" w:color="auto" w:fill="FFFFFF"/>
        </w:rPr>
        <w:t>Las ayudas en especie reguladas en estas bases tendrán como límite la entrega de un libro por persona beneficiaria, con un coste máximo de 20 euros (IVA incluido). Las diferencias que pudieran existir entre la cuantía máxima subvencionada y el importe del libro irán por cuenta de la persona beneficiaria que deberá ser abonada en el momento en el que adquiera el libro.</w:t>
      </w:r>
    </w:p>
    <w:p w:rsidR="006F5BFD" w:rsidRPr="007B1C67" w:rsidRDefault="006F5BFD" w:rsidP="007B1C67">
      <w:pPr>
        <w:spacing w:line="276" w:lineRule="auto"/>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Sexta.-</w:t>
      </w:r>
      <w:proofErr w:type="gramEnd"/>
      <w:r w:rsidRPr="007B1C67">
        <w:rPr>
          <w:rFonts w:ascii="Helvetica LT Std Light" w:hAnsi="Helvetica LT Std Light" w:cs="Helvetica"/>
          <w:b/>
          <w:sz w:val="22"/>
          <w:szCs w:val="22"/>
          <w:u w:val="single"/>
        </w:rPr>
        <w:t xml:space="preserve"> Procedimiento </w:t>
      </w:r>
      <w:r w:rsidRPr="007B1C67">
        <w:rPr>
          <w:rFonts w:ascii="Helvetica LT Std Light" w:hAnsi="Helvetica LT Std Light" w:cs="Helvetica"/>
          <w:b/>
          <w:sz w:val="22"/>
          <w:szCs w:val="22"/>
          <w:u w:val="single"/>
          <w:shd w:val="clear" w:color="auto" w:fill="FFFFFF"/>
        </w:rPr>
        <w:t>para la adquisición de libro:</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shd w:val="clear" w:color="auto" w:fill="FFFFFF"/>
        </w:rPr>
        <w:t>La concesión de las subvenciones se realizará en régimen de concurrencia no competitiva, mediante el procedimiento de adquisición de libros regulado en la presente base, y hasta agotarse el crédito previsto en la base novena.</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Las personas beneficiarias podrán adquirir el libro en cualquier de los establecimientos adheridos a la presente convocatoria. Para estos efectos, se publicará un listado de estos establecimientos </w:t>
      </w:r>
      <w:r w:rsidRPr="007B1C67">
        <w:rPr>
          <w:rFonts w:ascii="Helvetica LT Std Light" w:hAnsi="Helvetica LT Std Light" w:cs="Helvetica"/>
          <w:sz w:val="22"/>
          <w:szCs w:val="22"/>
        </w:rPr>
        <w:lastRenderedPageBreak/>
        <w:t xml:space="preserve">en la web </w:t>
      </w:r>
      <w:r w:rsidRPr="007B1C67">
        <w:rPr>
          <w:rFonts w:ascii="Helvetica LT Std Light" w:hAnsi="Helvetica LT Std Light" w:cs="Helvetica"/>
          <w:sz w:val="22"/>
          <w:szCs w:val="22"/>
          <w:shd w:val="clear" w:color="auto" w:fill="FFFFFF"/>
        </w:rPr>
        <w:t xml:space="preserve"> </w:t>
      </w:r>
      <w:r w:rsidRPr="007B1C67">
        <w:rPr>
          <w:rStyle w:val="Textoennegrita"/>
          <w:rFonts w:ascii="Helvetica LT Std Light" w:hAnsi="Helvetica LT Std Light" w:cs="Helvetica"/>
          <w:color w:val="000000"/>
          <w:sz w:val="22"/>
          <w:szCs w:val="22"/>
          <w:shd w:val="clear" w:color="auto" w:fill="FFFFFF"/>
        </w:rPr>
        <w:t xml:space="preserve"> </w:t>
      </w:r>
      <w:hyperlink r:id="rId7" w:anchor="_blank" w:history="1">
        <w:r w:rsidRPr="007B1C67">
          <w:rPr>
            <w:rStyle w:val="Hipervnculo"/>
            <w:rFonts w:ascii="Helvetica LT Std Light" w:hAnsi="Helvetica LT Std Light" w:cs="Helvetica LT Std"/>
            <w:color w:val="1155CC"/>
            <w:sz w:val="22"/>
            <w:szCs w:val="22"/>
            <w:shd w:val="clear" w:color="auto" w:fill="FFFFFF"/>
          </w:rPr>
          <w:t>https://plandelectura.depourense.gal/</w:t>
        </w:r>
      </w:hyperlink>
      <w:r w:rsidRPr="007B1C67">
        <w:rPr>
          <w:rFonts w:ascii="Helvetica LT Std Light" w:hAnsi="Helvetica LT Std Light" w:cs="Helvetica LT Std"/>
          <w:color w:val="0000FF"/>
          <w:sz w:val="22"/>
          <w:szCs w:val="22"/>
          <w:shd w:val="clear" w:color="auto" w:fill="FFFFFF"/>
        </w:rPr>
        <w:t>establecimientos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Para poder recibir la ayuda deberá realizarse una solicitud a través de https://plandelectura.depourense.gal </w:t>
      </w:r>
      <w:hyperlink r:id="rId8" w:history="1"/>
      <w:r w:rsidRPr="007B1C67">
        <w:rPr>
          <w:rStyle w:val="Textoennegrita"/>
          <w:rFonts w:ascii="Helvetica LT Std Light" w:hAnsi="Helvetica LT Std Light" w:cs="Helvetica"/>
          <w:color w:val="FF0000"/>
          <w:sz w:val="22"/>
          <w:szCs w:val="22"/>
          <w:shd w:val="clear" w:color="auto" w:fill="FFFFFF"/>
        </w:rPr>
        <w:t xml:space="preserve">. </w:t>
      </w:r>
      <w:r w:rsidRPr="007B1C67">
        <w:rPr>
          <w:rFonts w:ascii="Helvetica LT Std Light" w:hAnsi="Helvetica LT Std Light" w:cs="Helvetica"/>
          <w:color w:val="FF0000"/>
          <w:sz w:val="22"/>
          <w:szCs w:val="22"/>
        </w:rPr>
        <w:t xml:space="preserve"> </w:t>
      </w:r>
      <w:r w:rsidRPr="007B1C67">
        <w:rPr>
          <w:rFonts w:ascii="Helvetica LT Std Light" w:hAnsi="Helvetica LT Std Light" w:cs="Helvetica"/>
          <w:sz w:val="22"/>
          <w:szCs w:val="22"/>
        </w:rPr>
        <w:t>Una vez cubiertos los datos requeridos (datos del/a padre/madre o tutor/a, correo electrónico y teléfono de contacto, datos de la persona menor beneficiaria) se le enviará un código alfanumérico por cada menor a su correo electrónico</w:t>
      </w:r>
      <w:r w:rsidRPr="007B1C67">
        <w:rPr>
          <w:rFonts w:ascii="Helvetica LT Std Light" w:hAnsi="Helvetica LT Std Light" w:cs="Helvetica"/>
          <w:color w:val="000000"/>
          <w:sz w:val="22"/>
          <w:szCs w:val="22"/>
        </w:rPr>
        <w:t xml:space="preserve"> (o </w:t>
      </w:r>
      <w:proofErr w:type="spellStart"/>
      <w:r w:rsidRPr="007B1C67">
        <w:rPr>
          <w:rFonts w:ascii="Helvetica LT Std Light" w:hAnsi="Helvetica LT Std Light" w:cs="Helvetica"/>
          <w:color w:val="000000"/>
          <w:sz w:val="22"/>
          <w:szCs w:val="22"/>
        </w:rPr>
        <w:t>sms</w:t>
      </w:r>
      <w:proofErr w:type="spellEnd"/>
      <w:r w:rsidRPr="007B1C67">
        <w:rPr>
          <w:rFonts w:ascii="Helvetica LT Std Light" w:hAnsi="Helvetica LT Std Light" w:cs="Helvetica"/>
          <w:color w:val="000000"/>
          <w:sz w:val="22"/>
          <w:szCs w:val="22"/>
        </w:rPr>
        <w:t>) que</w:t>
      </w:r>
      <w:r w:rsidRPr="007B1C67">
        <w:rPr>
          <w:rFonts w:ascii="Helvetica LT Std Light" w:hAnsi="Helvetica LT Std Light" w:cs="Helvetica"/>
          <w:sz w:val="22"/>
          <w:szCs w:val="22"/>
        </w:rPr>
        <w:t xml:space="preserve"> deberá presentar, junto con el</w:t>
      </w:r>
      <w:r w:rsidRPr="007B1C67">
        <w:rPr>
          <w:rFonts w:ascii="Helvetica LT Std Light" w:hAnsi="Helvetica LT Std Light" w:cs="Helvetica"/>
          <w:color w:val="C9211E"/>
          <w:sz w:val="22"/>
          <w:szCs w:val="22"/>
        </w:rPr>
        <w:t xml:space="preserve"> </w:t>
      </w:r>
      <w:r w:rsidRPr="007B1C67">
        <w:rPr>
          <w:rFonts w:ascii="Helvetica LT Std Light" w:hAnsi="Helvetica LT Std Light" w:cs="Helvetica"/>
          <w:color w:val="000000"/>
          <w:sz w:val="22"/>
          <w:szCs w:val="22"/>
        </w:rPr>
        <w:t>NIF</w:t>
      </w:r>
      <w:r w:rsidRPr="007B1C67">
        <w:rPr>
          <w:rFonts w:ascii="Helvetica LT Std Light" w:hAnsi="Helvetica LT Std Light" w:cs="Helvetica"/>
          <w:sz w:val="22"/>
          <w:szCs w:val="22"/>
        </w:rPr>
        <w:t xml:space="preserve">, en el establecimiento. </w:t>
      </w:r>
    </w:p>
    <w:p w:rsidR="006F5BFD" w:rsidRPr="007B1C67" w:rsidRDefault="006F5BFD" w:rsidP="007B1C67">
      <w:pPr>
        <w:shd w:val="clear" w:color="auto" w:fill="FFFFFF"/>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shd w:val="clear" w:color="auto" w:fill="FFFFFF"/>
        </w:rPr>
        <w:t xml:space="preserve">La remisión de este código producirá los efectos de una resolución de concesión, y deberá ser presentado por las personas interesadas junto con su </w:t>
      </w:r>
      <w:r w:rsidRPr="007B1C67">
        <w:rPr>
          <w:rFonts w:ascii="Helvetica LT Std Light" w:hAnsi="Helvetica LT Std Light" w:cs="Helvetica"/>
          <w:color w:val="000000"/>
          <w:sz w:val="22"/>
          <w:szCs w:val="22"/>
          <w:shd w:val="clear" w:color="auto" w:fill="FFFFFF"/>
        </w:rPr>
        <w:t>NIF</w:t>
      </w:r>
      <w:r w:rsidRPr="007B1C67">
        <w:rPr>
          <w:rFonts w:ascii="Helvetica LT Std Light" w:hAnsi="Helvetica LT Std Light" w:cs="Helvetica"/>
          <w:sz w:val="22"/>
          <w:szCs w:val="22"/>
          <w:shd w:val="clear" w:color="auto" w:fill="FFFFFF"/>
        </w:rPr>
        <w:t xml:space="preserve"> en el establecimiento o librería de su elección.</w:t>
      </w:r>
    </w:p>
    <w:p w:rsidR="006F5BFD" w:rsidRPr="007B1C67" w:rsidRDefault="006F5BFD" w:rsidP="007B1C67">
      <w:pPr>
        <w:shd w:val="clear" w:color="auto" w:fill="FFFFFF"/>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shd w:val="clear" w:color="auto" w:fill="FFFFFF"/>
        </w:rPr>
        <w:t>La entrega del libro se producirá cuando el/la padre/madre o tutor/a del beneficiario/a confirme la compra por medio de un correo electró</w:t>
      </w:r>
      <w:r w:rsidRPr="007B1C67">
        <w:rPr>
          <w:rFonts w:ascii="Helvetica LT Std Light" w:hAnsi="Helvetica LT Std Light" w:cs="Helvetica"/>
          <w:color w:val="000000"/>
          <w:sz w:val="22"/>
          <w:szCs w:val="22"/>
          <w:shd w:val="clear" w:color="auto" w:fill="FFFFFF"/>
        </w:rPr>
        <w:t xml:space="preserve">nico (o </w:t>
      </w:r>
      <w:proofErr w:type="spellStart"/>
      <w:r w:rsidRPr="007B1C67">
        <w:rPr>
          <w:rFonts w:ascii="Helvetica LT Std Light" w:hAnsi="Helvetica LT Std Light" w:cs="Helvetica"/>
          <w:color w:val="000000"/>
          <w:sz w:val="22"/>
          <w:szCs w:val="22"/>
          <w:shd w:val="clear" w:color="auto" w:fill="FFFFFF"/>
        </w:rPr>
        <w:t>sms</w:t>
      </w:r>
      <w:proofErr w:type="spellEnd"/>
      <w:r w:rsidRPr="007B1C67">
        <w:rPr>
          <w:rFonts w:ascii="Helvetica LT Std Light" w:hAnsi="Helvetica LT Std Light" w:cs="Helvetica"/>
          <w:color w:val="000000"/>
          <w:sz w:val="22"/>
          <w:szCs w:val="22"/>
          <w:shd w:val="clear" w:color="auto" w:fill="FFFFFF"/>
        </w:rPr>
        <w:t xml:space="preserve">) </w:t>
      </w:r>
      <w:r w:rsidRPr="007B1C67">
        <w:rPr>
          <w:rFonts w:ascii="Helvetica LT Std Light" w:hAnsi="Helvetica LT Std Light" w:cs="Helvetica"/>
          <w:sz w:val="22"/>
          <w:szCs w:val="22"/>
          <w:shd w:val="clear" w:color="auto" w:fill="FFFFFF"/>
        </w:rPr>
        <w:t>que se le enviará en ese instante.</w:t>
      </w:r>
    </w:p>
    <w:p w:rsidR="006F5BFD" w:rsidRPr="007B1C67" w:rsidRDefault="006F5BFD" w:rsidP="007B1C67">
      <w:pPr>
        <w:shd w:val="clear" w:color="auto" w:fill="FFFFFF"/>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shd w:val="clear" w:color="auto" w:fill="FFFFFF"/>
        </w:rPr>
        <w:t xml:space="preserve">Se habilita un único canal para la recepción de las incidencias sobre el procedimiento para la adquisición de libros mediante un formulario en </w:t>
      </w:r>
      <w:hyperlink r:id="rId9" w:history="1">
        <w:r w:rsidRPr="007B1C67">
          <w:rPr>
            <w:rStyle w:val="Hipervnculo"/>
            <w:rFonts w:ascii="Helvetica LT Std Light" w:hAnsi="Helvetica LT Std Light" w:cs="Helvetica"/>
            <w:sz w:val="22"/>
            <w:szCs w:val="22"/>
            <w:shd w:val="clear" w:color="auto" w:fill="FFFFFF"/>
          </w:rPr>
          <w:t>https://plandelectura.depourense.gal/incidencias</w:t>
        </w:r>
      </w:hyperlink>
      <w:r w:rsidRPr="007B1C67">
        <w:rPr>
          <w:rStyle w:val="Textoennegrita"/>
          <w:rFonts w:ascii="Helvetica LT Std Light" w:hAnsi="Helvetica LT Std Light" w:cs="Helvetica"/>
          <w:color w:val="FF0000"/>
          <w:sz w:val="22"/>
          <w:szCs w:val="22"/>
          <w:shd w:val="clear" w:color="auto" w:fill="FFFFFF"/>
        </w:rPr>
        <w:t xml:space="preserve"> </w:t>
      </w:r>
    </w:p>
    <w:p w:rsidR="006F5BFD" w:rsidRPr="007B1C67" w:rsidRDefault="006F5BFD" w:rsidP="007B1C67">
      <w:pPr>
        <w:spacing w:line="276" w:lineRule="auto"/>
        <w:jc w:val="both"/>
        <w:rPr>
          <w:rFonts w:ascii="Helvetica LT Std Light" w:hAnsi="Helvetica LT Std Light" w:cs="Helvetica"/>
          <w:color w:val="000000"/>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Séptima.-</w:t>
      </w:r>
      <w:proofErr w:type="gramEnd"/>
      <w:r w:rsidRPr="007B1C67">
        <w:rPr>
          <w:rFonts w:ascii="Helvetica LT Std Light" w:hAnsi="Helvetica LT Std Light" w:cs="Helvetica"/>
          <w:b/>
          <w:sz w:val="22"/>
          <w:szCs w:val="22"/>
          <w:u w:val="single"/>
        </w:rPr>
        <w:t xml:space="preserve"> Establecimientos comerciales: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rPr>
        <w:t>Podrán acogerse a este programa los comercios que dispongan de un establecimiento en algún municipio de la provincia de Ourense y estén facultados según el epígrafe 659.4 del Real Decreto Legislativo 1175/1990, de 28 de septiembre, por lo que se aprueban las tarifas y la instrucción del Impuesto sobre Actividades Económicas, Comercio para la venta al por menor de libros, periódicos, artículos de papelería y escritorio, y artículos de dibujo y bellas artes.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El establecimiento comercial que quiera participar deberá presentar una solicitud de participación ante </w:t>
      </w:r>
      <w:r w:rsidRPr="007B1C67">
        <w:rPr>
          <w:rFonts w:ascii="Helvetica LT Std Light" w:hAnsi="Helvetica LT Std Light" w:cs="Helvetica"/>
          <w:color w:val="000000"/>
          <w:sz w:val="22"/>
          <w:szCs w:val="22"/>
        </w:rPr>
        <w:t>la Diputación Provincial de Ourense</w:t>
      </w:r>
      <w:r w:rsidRPr="007B1C67">
        <w:rPr>
          <w:rFonts w:ascii="Helvetica LT Std Light" w:hAnsi="Helvetica LT Std Light" w:cs="Helvetica"/>
          <w:sz w:val="22"/>
          <w:szCs w:val="22"/>
        </w:rPr>
        <w:t xml:space="preserve"> durante el plazo comprendido entre 25 </w:t>
      </w:r>
      <w:r w:rsidRPr="007B1C67">
        <w:rPr>
          <w:rFonts w:ascii="Helvetica LT Std Light" w:hAnsi="Helvetica LT Std Light" w:cs="Helvetica"/>
          <w:color w:val="000000"/>
          <w:sz w:val="22"/>
          <w:szCs w:val="22"/>
        </w:rPr>
        <w:t xml:space="preserve">de septiembre y el 10 de octubre de 2025. </w:t>
      </w:r>
      <w:r w:rsidRPr="007B1C67">
        <w:rPr>
          <w:rFonts w:ascii="Helvetica LT Std Light" w:hAnsi="Helvetica LT Std Light" w:cs="Helvetica"/>
          <w:sz w:val="22"/>
          <w:szCs w:val="22"/>
        </w:rPr>
        <w:t>En esta solicitud deberá indicar su disposición para participar en esta campaña, sus datos identificativos, número de cuenta bancaria y un correo electrónico para las comunicaciones. La solicitud deberá presentarse, hasta la fecha indicada a través del Registro General de la Diputación de Ourense, bien sea de modo telemático, a través de la sede electrónica de la Diputación Provincial de Ourense, el bien de modo presencial, en cualquier de los lugares previstos en el artículo 16.4 de la Ley 39/2015, de 1 de octubre, del procedimiento administrativo común de las administraciones públicas.</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La solicitud de participación implica la aceptación de estas bases y contar con los medios informáticos necesarios para poder ejecutarla, siendo los mínimos:</w:t>
      </w:r>
      <w:r w:rsidRPr="007B1C67">
        <w:rPr>
          <w:rFonts w:ascii="Helvetica LT Std Light" w:hAnsi="Helvetica LT Std Light" w:cs="Helvetica"/>
          <w:color w:val="000000"/>
          <w:sz w:val="22"/>
          <w:szCs w:val="22"/>
        </w:rPr>
        <w:t xml:space="preserve"> un dispositivo electrónico con una antigüedad inferior </w:t>
      </w:r>
      <w:proofErr w:type="spellStart"/>
      <w:proofErr w:type="gramStart"/>
      <w:r w:rsidRPr="007B1C67">
        <w:rPr>
          <w:rFonts w:ascii="Helvetica LT Std Light" w:hAnsi="Helvetica LT Std Light" w:cs="Helvetica"/>
          <w:color w:val="000000"/>
          <w:sz w:val="22"/>
          <w:szCs w:val="22"/>
        </w:rPr>
        <w:t>la</w:t>
      </w:r>
      <w:proofErr w:type="spellEnd"/>
      <w:r w:rsidRPr="007B1C67">
        <w:rPr>
          <w:rFonts w:ascii="Helvetica LT Std Light" w:hAnsi="Helvetica LT Std Light" w:cs="Helvetica"/>
          <w:color w:val="000000"/>
          <w:sz w:val="22"/>
          <w:szCs w:val="22"/>
        </w:rPr>
        <w:t xml:space="preserve"> 10 años</w:t>
      </w:r>
      <w:proofErr w:type="gramEnd"/>
      <w:r w:rsidRPr="007B1C67">
        <w:rPr>
          <w:rFonts w:ascii="Helvetica LT Std Light" w:hAnsi="Helvetica LT Std Light" w:cs="Helvetica"/>
          <w:color w:val="000000"/>
          <w:sz w:val="22"/>
          <w:szCs w:val="22"/>
        </w:rPr>
        <w:t xml:space="preserve"> con conexión a internet con el que poder acceder a la aplicación de gestión de la campaña.</w:t>
      </w:r>
      <w:r w:rsidRPr="007B1C67">
        <w:rPr>
          <w:rFonts w:ascii="Helvetica LT Std Light" w:hAnsi="Helvetica LT Std Light" w:cs="Helvetica"/>
          <w:sz w:val="22"/>
          <w:szCs w:val="22"/>
        </w:rPr>
        <w:t xml:space="preserve"> </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rPr>
        <w:t>La solicitud se presentará en modelo normalizado (modelo Anexo I), que incorporará una declaración responsable de que el establecimiento se encuentra al corriente en el cumplimiento de sus obligaciones tributarias y de Seguridad Social y del IAE/IAE (modelo Anexo II).</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rPr>
        <w:t xml:space="preserve">La adhesión al programa se autorizará mediante resolución administrativa, que será objeto de publicación en el tablero de anuncios de la sede electrónica de la Diputación Provincial de Ourense. La denegación de la adhesión al programa se acordará igualmente mediante resolución administrativa publicada en el mismo medio indicado, y únicamente podrá fundamentarse en el incumplimiento de los requisitos establecidos en el párrafo primero de las presentes bases. </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La Diputación Provincial de Ourense facilitará a los establecimientos adheridos una URL,</w:t>
      </w:r>
      <w:r w:rsidRPr="007B1C67">
        <w:rPr>
          <w:rFonts w:ascii="Helvetica LT Std Light" w:hAnsi="Helvetica LT Std Light"/>
          <w:sz w:val="22"/>
          <w:szCs w:val="22"/>
        </w:rPr>
        <w:t xml:space="preserve"> </w:t>
      </w:r>
      <w:r w:rsidRPr="007B1C67">
        <w:rPr>
          <w:rFonts w:ascii="Helvetica LT Std Light" w:hAnsi="Helvetica LT Std Light" w:cs="Arial"/>
          <w:i/>
          <w:iCs/>
          <w:color w:val="222222"/>
          <w:sz w:val="22"/>
          <w:szCs w:val="22"/>
          <w:shd w:val="clear" w:color="auto" w:fill="FFFFFF"/>
        </w:rPr>
        <w:t xml:space="preserve">en el momento de la adhesión, </w:t>
      </w:r>
      <w:r w:rsidRPr="007B1C67">
        <w:rPr>
          <w:rFonts w:ascii="Helvetica LT Std Light" w:hAnsi="Helvetica LT Std Light" w:cs="Helvetica"/>
          <w:sz w:val="22"/>
          <w:szCs w:val="22"/>
        </w:rPr>
        <w:t>con acceso a la aplicación mediante usuario y contraseña, que servirá para poder realizar la venta.</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lastRenderedPageBreak/>
        <w:t xml:space="preserve">El establecimiento introducirá el código facilitado por la persona beneficiaria en la aplicación y cubrirá los datos del libro escogido (título, editorial, ISBN, base imponible e IVA). Una vez que se verifiquen los datos del libro se le enviará un correo electrónico </w:t>
      </w:r>
      <w:r w:rsidRPr="007B1C67">
        <w:rPr>
          <w:rFonts w:ascii="Helvetica LT Std Light" w:hAnsi="Helvetica LT Std Light" w:cs="Helvetica"/>
          <w:color w:val="000000"/>
          <w:sz w:val="22"/>
          <w:szCs w:val="22"/>
        </w:rPr>
        <w:t xml:space="preserve">(o </w:t>
      </w:r>
      <w:proofErr w:type="spellStart"/>
      <w:r w:rsidRPr="007B1C67">
        <w:rPr>
          <w:rFonts w:ascii="Helvetica LT Std Light" w:hAnsi="Helvetica LT Std Light" w:cs="Helvetica"/>
          <w:color w:val="000000"/>
          <w:sz w:val="22"/>
          <w:szCs w:val="22"/>
        </w:rPr>
        <w:t>sms</w:t>
      </w:r>
      <w:proofErr w:type="spellEnd"/>
      <w:r w:rsidRPr="007B1C67">
        <w:rPr>
          <w:rFonts w:ascii="Helvetica LT Std Light" w:hAnsi="Helvetica LT Std Light" w:cs="Helvetica"/>
          <w:color w:val="000000"/>
          <w:sz w:val="22"/>
          <w:szCs w:val="22"/>
        </w:rPr>
        <w:t>) d</w:t>
      </w:r>
      <w:r w:rsidRPr="007B1C67">
        <w:rPr>
          <w:rFonts w:ascii="Helvetica LT Std Light" w:hAnsi="Helvetica LT Std Light" w:cs="Helvetica"/>
          <w:sz w:val="22"/>
          <w:szCs w:val="22"/>
        </w:rPr>
        <w:t>e confirmación al padre/madre o tutor/la del beneficiario/a que deberá validar.</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La venta efectiva del libro se producirá una vez que la aplicación confirme la validación de la compra por </w:t>
      </w:r>
      <w:r w:rsidRPr="007B1C67">
        <w:rPr>
          <w:rFonts w:ascii="Helvetica LT Std Light" w:hAnsi="Helvetica LT Std Light" w:cs="Helvetica"/>
          <w:sz w:val="22"/>
          <w:szCs w:val="22"/>
          <w:shd w:val="clear" w:color="auto" w:fill="FFFFFF"/>
        </w:rPr>
        <w:t>correo electrón</w:t>
      </w:r>
      <w:r w:rsidRPr="007B1C67">
        <w:rPr>
          <w:rFonts w:ascii="Helvetica LT Std Light" w:hAnsi="Helvetica LT Std Light" w:cs="Helvetica"/>
          <w:color w:val="000000"/>
          <w:sz w:val="22"/>
          <w:szCs w:val="22"/>
          <w:shd w:val="clear" w:color="auto" w:fill="FFFFFF"/>
        </w:rPr>
        <w:t xml:space="preserve">ico (o </w:t>
      </w:r>
      <w:proofErr w:type="spellStart"/>
      <w:r w:rsidRPr="007B1C67">
        <w:rPr>
          <w:rFonts w:ascii="Helvetica LT Std Light" w:hAnsi="Helvetica LT Std Light" w:cs="Helvetica"/>
          <w:color w:val="000000"/>
          <w:sz w:val="22"/>
          <w:szCs w:val="22"/>
          <w:shd w:val="clear" w:color="auto" w:fill="FFFFFF"/>
        </w:rPr>
        <w:t>sms</w:t>
      </w:r>
      <w:proofErr w:type="spellEnd"/>
      <w:r w:rsidRPr="007B1C67">
        <w:rPr>
          <w:rFonts w:ascii="Helvetica LT Std Light" w:hAnsi="Helvetica LT Std Light" w:cs="Helvetica"/>
          <w:color w:val="000000"/>
          <w:sz w:val="22"/>
          <w:szCs w:val="22"/>
          <w:shd w:val="clear" w:color="auto" w:fill="FFFFFF"/>
        </w:rPr>
        <w:t>) por</w:t>
      </w:r>
      <w:r w:rsidRPr="007B1C67">
        <w:rPr>
          <w:rFonts w:ascii="Helvetica LT Std Light" w:hAnsi="Helvetica LT Std Light" w:cs="Helvetica"/>
          <w:color w:val="000000"/>
          <w:sz w:val="22"/>
          <w:szCs w:val="22"/>
        </w:rPr>
        <w:t xml:space="preserve"> parte </w:t>
      </w:r>
      <w:r w:rsidRPr="007B1C67">
        <w:rPr>
          <w:rFonts w:ascii="Helvetica LT Std Light" w:hAnsi="Helvetica LT Std Light" w:cs="Helvetica"/>
          <w:sz w:val="22"/>
          <w:szCs w:val="22"/>
        </w:rPr>
        <w:t>del/a padre/madre o tutor/a del beneficiario/a.</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El establecimiento tiene la obligación de comprobar que la identidad del/a padre/madre o tutor/a es la misma que la de la persona que quiere validar la compra. </w:t>
      </w:r>
    </w:p>
    <w:p w:rsidR="006F5BFD" w:rsidRPr="007B1C67" w:rsidRDefault="006F5BFD" w:rsidP="007B1C67">
      <w:pPr>
        <w:spacing w:line="276" w:lineRule="auto"/>
        <w:jc w:val="both"/>
        <w:rPr>
          <w:rFonts w:ascii="Helvetica LT Std Light" w:hAnsi="Helvetica LT Std Light"/>
          <w:sz w:val="22"/>
          <w:szCs w:val="22"/>
        </w:rPr>
      </w:pPr>
      <w:r w:rsidRPr="007B1C67">
        <w:rPr>
          <w:rStyle w:val="nfasis"/>
          <w:rFonts w:ascii="Helvetica LT Std Light" w:hAnsi="Helvetica LT Std Light" w:cs="Helvetica"/>
          <w:sz w:val="22"/>
          <w:szCs w:val="22"/>
        </w:rPr>
        <w:t>Se habilita, para los comerciales adheridos, en la zona de gestión de ventas un sistema para comunicar las incidencias y dudas. Esta será el único canal para la resolución de problemas.</w:t>
      </w:r>
      <w:r w:rsidRPr="007B1C67">
        <w:rPr>
          <w:rFonts w:ascii="Helvetica LT Std Light" w:hAnsi="Helvetica LT Std Light" w:cs="Helvetica"/>
          <w:sz w:val="22"/>
          <w:szCs w:val="22"/>
        </w:rPr>
        <w:t xml:space="preserve"> </w:t>
      </w:r>
    </w:p>
    <w:p w:rsidR="006F5BFD" w:rsidRPr="007B1C67" w:rsidRDefault="006F5BFD" w:rsidP="007B1C67">
      <w:pPr>
        <w:spacing w:line="276" w:lineRule="auto"/>
        <w:jc w:val="both"/>
        <w:rPr>
          <w:rFonts w:ascii="Helvetica LT Std Light" w:hAnsi="Helvetica LT Std Light" w:cs="Helvetica"/>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Octava.-</w:t>
      </w:r>
      <w:proofErr w:type="gramEnd"/>
      <w:r w:rsidRPr="007B1C67">
        <w:rPr>
          <w:rFonts w:ascii="Helvetica LT Std Light" w:hAnsi="Helvetica LT Std Light" w:cs="Helvetica"/>
          <w:b/>
          <w:sz w:val="22"/>
          <w:szCs w:val="22"/>
          <w:u w:val="single"/>
        </w:rPr>
        <w:t xml:space="preserve"> Normas de gestión:</w:t>
      </w: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El establecimiento comercial le remitirá a la Diputación Provincial de Ourense la correspondiente factura, que deberá presentarse en formato electrónico en los supuestos que fija la Ley 25/2013, de 27 de diciembre, de Impulso a la factura electrónica y creación del registro contable de facturas del Sector Público y deberá  contemplar todos los requisitos formales que se le exigen, según establece el artículo 6 del Real Decreto 1619/2012, de 30 de noviembre, por el que se aprueba el reglamento por el que se regulan las obligaciones de facturación.</w:t>
      </w:r>
    </w:p>
    <w:p w:rsidR="006F5BFD" w:rsidRPr="007B1C67" w:rsidRDefault="006F5BFD"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 xml:space="preserve">El destinatario de la factura será la Diputación provincial de Ourense (NIF </w:t>
      </w:r>
      <w:r w:rsidRPr="007B1C67">
        <w:rPr>
          <w:rFonts w:ascii="Helvetica LT Std Light" w:hAnsi="Helvetica LT Std Light" w:cs="Arial"/>
          <w:color w:val="212529"/>
          <w:sz w:val="22"/>
          <w:szCs w:val="22"/>
          <w:shd w:val="clear" w:color="auto" w:fill="FFFFFF"/>
        </w:rPr>
        <w:t>P3200000B</w:t>
      </w:r>
      <w:r w:rsidRPr="007B1C67">
        <w:rPr>
          <w:rFonts w:ascii="Helvetica LT Std Light" w:hAnsi="Helvetica LT Std Light" w:cs="Helvetica"/>
          <w:sz w:val="22"/>
          <w:szCs w:val="22"/>
        </w:rPr>
        <w:t xml:space="preserve">), </w:t>
      </w:r>
      <w:r w:rsidRPr="007B1C67">
        <w:rPr>
          <w:rFonts w:ascii="Helvetica LT Std Light" w:hAnsi="Helvetica LT Std Light" w:cs="Arial"/>
          <w:color w:val="212529"/>
          <w:sz w:val="22"/>
          <w:szCs w:val="22"/>
          <w:shd w:val="clear" w:color="auto" w:fill="FFFFFF"/>
        </w:rPr>
        <w:t>Rúa Progreso 32, 32003 Ourense</w:t>
      </w:r>
      <w:r w:rsidRPr="007B1C67">
        <w:rPr>
          <w:rFonts w:ascii="Helvetica LT Std Light" w:hAnsi="Helvetica LT Std Light" w:cs="Helvetica"/>
          <w:sz w:val="22"/>
          <w:szCs w:val="22"/>
        </w:rPr>
        <w:t xml:space="preserve"> y los datos relativos a la remisión por el sistema de facturación electrónica son:</w:t>
      </w:r>
    </w:p>
    <w:p w:rsidR="006F5BFD" w:rsidRPr="007B1C67" w:rsidRDefault="006F5BFD"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Oficina Contable: GE0003179 INTERVENCIÓN</w:t>
      </w:r>
    </w:p>
    <w:p w:rsidR="006F5BFD" w:rsidRPr="007B1C67" w:rsidRDefault="006F5BFD"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Órgano Gestor: L02000032 DIPUTACIÓN PROVINCIAL DE OURENSE</w:t>
      </w:r>
    </w:p>
    <w:p w:rsidR="006F5BFD" w:rsidRPr="007B1C67" w:rsidRDefault="006F5BFD"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cs="Helvetica"/>
          <w:sz w:val="22"/>
          <w:szCs w:val="22"/>
        </w:rPr>
        <w:t>Unidad Tramitadora: GE0003164 HACIENDA</w:t>
      </w:r>
    </w:p>
    <w:p w:rsidR="006F5BFD" w:rsidRPr="007B1C67" w:rsidRDefault="006F5BFD" w:rsidP="007B1C67">
      <w:pPr>
        <w:autoSpaceDE w:val="0"/>
        <w:spacing w:line="276" w:lineRule="auto"/>
        <w:jc w:val="both"/>
        <w:rPr>
          <w:rFonts w:ascii="Helvetica LT Std Light" w:hAnsi="Helvetica LT Std Light" w:cs="Helvetica"/>
          <w:color w:val="000000"/>
          <w:sz w:val="22"/>
          <w:szCs w:val="22"/>
          <w:shd w:val="clear" w:color="auto" w:fill="FFFFFF"/>
        </w:rPr>
      </w:pPr>
      <w:r w:rsidRPr="007B1C67">
        <w:rPr>
          <w:rFonts w:ascii="Helvetica LT Std Light" w:hAnsi="Helvetica LT Std Light" w:cs="Helvetica"/>
          <w:color w:val="000000"/>
          <w:sz w:val="22"/>
          <w:szCs w:val="22"/>
          <w:shd w:val="clear" w:color="auto" w:fill="FFFFFF"/>
        </w:rPr>
        <w:t>La factura deberá ir acompañada del listado de los libros vendidos facilitada por la aplicación informática de gestión. El número máximo de facturas que presentará cada establecimiento no deberá exceder de cuatro, de periodicidad quincenal, con un plazo máximo de presentación de estas facturas, el 31 de diciembre de 2025.</w:t>
      </w:r>
    </w:p>
    <w:p w:rsidR="007B1C67" w:rsidRPr="007B1C67" w:rsidRDefault="007B1C67"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sz w:val="22"/>
          <w:szCs w:val="22"/>
        </w:rPr>
        <w:t>El importe que cada establecimiento adherido podrá facturar (con un número máximo de cuatro facturas) será de: 50.000,00 euros. En el supuesto de que algún establecimiento adherido factura más del importe indicado, las facturas serán devueltas por incumplimiento de las presentes bases reguladoras.</w:t>
      </w:r>
    </w:p>
    <w:p w:rsidR="006F5BFD" w:rsidRPr="007B1C67" w:rsidRDefault="006F5BFD" w:rsidP="007B1C67">
      <w:pPr>
        <w:autoSpaceDE w:val="0"/>
        <w:spacing w:line="276" w:lineRule="auto"/>
        <w:jc w:val="both"/>
        <w:rPr>
          <w:rFonts w:ascii="Helvetica LT Std Light" w:hAnsi="Helvetica LT Std Light"/>
          <w:sz w:val="22"/>
          <w:szCs w:val="22"/>
        </w:rPr>
      </w:pPr>
      <w:r w:rsidRPr="007B1C67">
        <w:rPr>
          <w:rFonts w:ascii="Helvetica LT Std Light" w:hAnsi="Helvetica LT Std Light" w:cs="Helvetica"/>
          <w:color w:val="000000"/>
          <w:sz w:val="22"/>
          <w:szCs w:val="22"/>
        </w:rPr>
        <w:t xml:space="preserve">El pago de la factura se realizará en el plazo máximo de treinta días naturales desde la fecha de su presentación, excepto que se proceda a su devolución por incluir datos incorrectos o incluir conceptos que no puedan ser objeto de facturación en el marco del programa regulado en las presentes bases. Con la devolución de la factura se indicará el motivo de dicha devolución, con el fin de que las empresas interesadas puedan efectuar las correcciones oportunas y presentar correctamente la factura.   </w:t>
      </w:r>
    </w:p>
    <w:p w:rsidR="006F5BFD" w:rsidRPr="007B1C67" w:rsidRDefault="006F5BFD" w:rsidP="007B1C67">
      <w:pPr>
        <w:autoSpaceDE w:val="0"/>
        <w:spacing w:line="276" w:lineRule="auto"/>
        <w:jc w:val="both"/>
        <w:rPr>
          <w:rFonts w:ascii="Helvetica LT Std Light" w:hAnsi="Helvetica LT Std Light" w:cs="Helvetica"/>
          <w:color w:val="000000"/>
          <w:sz w:val="22"/>
          <w:szCs w:val="22"/>
        </w:rPr>
      </w:pPr>
    </w:p>
    <w:p w:rsidR="006F5BFD" w:rsidRPr="007B1C67" w:rsidRDefault="006F5BFD" w:rsidP="007B1C67">
      <w:pPr>
        <w:spacing w:line="276" w:lineRule="auto"/>
        <w:jc w:val="both"/>
        <w:rPr>
          <w:rFonts w:ascii="Helvetica LT Std Light" w:hAnsi="Helvetica LT Std Light"/>
          <w:sz w:val="22"/>
          <w:szCs w:val="22"/>
        </w:rPr>
      </w:pPr>
      <w:proofErr w:type="gramStart"/>
      <w:r w:rsidRPr="007B1C67">
        <w:rPr>
          <w:rFonts w:ascii="Helvetica LT Std Light" w:hAnsi="Helvetica LT Std Light" w:cs="Helvetica"/>
          <w:b/>
          <w:sz w:val="22"/>
          <w:szCs w:val="22"/>
          <w:u w:val="single"/>
        </w:rPr>
        <w:t>Novena.-</w:t>
      </w:r>
      <w:proofErr w:type="gramEnd"/>
      <w:r w:rsidRPr="007B1C67">
        <w:rPr>
          <w:rFonts w:ascii="Helvetica LT Std Light" w:hAnsi="Helvetica LT Std Light" w:cs="Helvetica"/>
          <w:b/>
          <w:sz w:val="22"/>
          <w:szCs w:val="22"/>
          <w:u w:val="single"/>
        </w:rPr>
        <w:t xml:space="preserve"> FINANCIACIÓN:</w:t>
      </w:r>
    </w:p>
    <w:p w:rsidR="006F5BFD" w:rsidRPr="007B1C67" w:rsidRDefault="006F5BFD" w:rsidP="007B1C67">
      <w:pPr>
        <w:widowControl/>
        <w:suppressAutoHyphens w:val="0"/>
        <w:spacing w:line="276" w:lineRule="auto"/>
        <w:contextualSpacing/>
        <w:jc w:val="both"/>
        <w:rPr>
          <w:rFonts w:ascii="Helvetica LT Std Light" w:hAnsi="Helvetica LT Std Light"/>
          <w:sz w:val="22"/>
          <w:szCs w:val="22"/>
        </w:rPr>
      </w:pPr>
      <w:r w:rsidRPr="007B1C67">
        <w:rPr>
          <w:rFonts w:ascii="Helvetica LT Std Light" w:eastAsia="Times New Roman" w:hAnsi="Helvetica LT Std Light" w:cs="Times New Roman"/>
          <w:color w:val="000000"/>
          <w:kern w:val="0"/>
          <w:sz w:val="22"/>
          <w:szCs w:val="22"/>
          <w:lang w:bidi="ar-SA"/>
        </w:rPr>
        <w:t>La financiación de las subvenciones reguladas en esta convocatoria se realizará con cargo a la aplicación 33420/22001</w:t>
      </w:r>
      <w:r w:rsidRPr="007B1C67">
        <w:rPr>
          <w:rFonts w:ascii="Helvetica LT Std Light" w:eastAsia="Times New Roman" w:hAnsi="Helvetica LT Std Light" w:cs="Times New Roman"/>
          <w:bCs/>
          <w:color w:val="000000"/>
          <w:kern w:val="0"/>
          <w:sz w:val="22"/>
          <w:szCs w:val="22"/>
          <w:lang w:bidi="ar-SA"/>
        </w:rPr>
        <w:t>, hasta el agotamiento del crédito presupuestario.</w:t>
      </w:r>
    </w:p>
    <w:p w:rsidR="006F5BFD" w:rsidRDefault="006F5BFD" w:rsidP="007B1C67">
      <w:pPr>
        <w:widowControl/>
        <w:suppressAutoHyphens w:val="0"/>
        <w:spacing w:line="276" w:lineRule="auto"/>
        <w:contextualSpacing/>
        <w:jc w:val="both"/>
        <w:rPr>
          <w:rFonts w:ascii="Helvetica LT Std Light" w:eastAsia="Times New Roman" w:hAnsi="Helvetica LT Std Light" w:cs="Times New Roman"/>
          <w:bCs/>
          <w:color w:val="000000"/>
          <w:kern w:val="0"/>
          <w:sz w:val="22"/>
          <w:szCs w:val="22"/>
          <w:lang w:eastAsia="es-ES" w:bidi="ar-SA"/>
        </w:rPr>
      </w:pPr>
      <w:r w:rsidRPr="007B1C67">
        <w:rPr>
          <w:rFonts w:ascii="Helvetica LT Std Light" w:eastAsia="Times New Roman" w:hAnsi="Helvetica LT Std Light" w:cs="Times New Roman"/>
          <w:bCs/>
          <w:kern w:val="0"/>
          <w:sz w:val="22"/>
          <w:szCs w:val="22"/>
          <w:lang w:eastAsia="es-ES" w:bidi="ar-SA"/>
        </w:rPr>
        <w:t>La cuantía máxima disponible para la concesión de estas subvenciones es de trescientos cincuenta mil euros (</w:t>
      </w:r>
      <w:r w:rsidRPr="007B1C67">
        <w:rPr>
          <w:rFonts w:ascii="Helvetica LT Std Light" w:eastAsia="Times New Roman" w:hAnsi="Helvetica LT Std Light" w:cs="Times New Roman"/>
          <w:bCs/>
          <w:color w:val="000000"/>
          <w:kern w:val="0"/>
          <w:sz w:val="22"/>
          <w:szCs w:val="22"/>
          <w:lang w:eastAsia="es-ES" w:bidi="ar-SA"/>
        </w:rPr>
        <w:t>350.000,00 euros).</w:t>
      </w:r>
    </w:p>
    <w:p w:rsidR="007B1C67" w:rsidRPr="007B1C67" w:rsidRDefault="007B1C67" w:rsidP="007B1C67">
      <w:pPr>
        <w:widowControl/>
        <w:suppressAutoHyphens w:val="0"/>
        <w:spacing w:line="276" w:lineRule="auto"/>
        <w:contextualSpacing/>
        <w:jc w:val="both"/>
        <w:rPr>
          <w:rFonts w:ascii="Helvetica LT Std Light" w:hAnsi="Helvetica LT Std Light"/>
          <w:sz w:val="22"/>
          <w:szCs w:val="22"/>
        </w:rPr>
      </w:pPr>
    </w:p>
    <w:p w:rsidR="006F5BFD" w:rsidRPr="007B1C67" w:rsidRDefault="006F5BFD" w:rsidP="007B1C67">
      <w:pPr>
        <w:widowControl/>
        <w:suppressAutoHyphens w:val="0"/>
        <w:spacing w:line="276" w:lineRule="auto"/>
        <w:contextualSpacing/>
        <w:jc w:val="both"/>
        <w:rPr>
          <w:rFonts w:ascii="Helvetica LT Std Light" w:hAnsi="Helvetica LT Std Light"/>
          <w:sz w:val="22"/>
          <w:szCs w:val="22"/>
        </w:rPr>
      </w:pPr>
      <w:proofErr w:type="gramStart"/>
      <w:r w:rsidRPr="007B1C67">
        <w:rPr>
          <w:rFonts w:ascii="Helvetica LT Std Light" w:eastAsia="Times New Roman" w:hAnsi="Helvetica LT Std Light" w:cs="Times New Roman"/>
          <w:b/>
          <w:bCs/>
          <w:color w:val="000000"/>
          <w:kern w:val="0"/>
          <w:sz w:val="22"/>
          <w:szCs w:val="22"/>
          <w:u w:val="single"/>
          <w:lang w:eastAsia="es-ES" w:bidi="ar-SA"/>
        </w:rPr>
        <w:t>Décima.-</w:t>
      </w:r>
      <w:proofErr w:type="gramEnd"/>
      <w:r w:rsidRPr="007B1C67">
        <w:rPr>
          <w:rFonts w:ascii="Helvetica LT Std Light" w:eastAsia="Times New Roman" w:hAnsi="Helvetica LT Std Light" w:cs="Times New Roman"/>
          <w:b/>
          <w:bCs/>
          <w:color w:val="000000"/>
          <w:kern w:val="0"/>
          <w:sz w:val="22"/>
          <w:szCs w:val="22"/>
          <w:u w:val="single"/>
          <w:lang w:eastAsia="es-ES" w:bidi="ar-SA"/>
        </w:rPr>
        <w:t xml:space="preserve"> PUBLICIDAD DE La CONVOCATORIA:</w:t>
      </w:r>
    </w:p>
    <w:p w:rsidR="006F5BFD" w:rsidRPr="007B1C67" w:rsidRDefault="006F5BFD" w:rsidP="007B1C67">
      <w:pPr>
        <w:widowControl/>
        <w:suppressAutoHyphens w:val="0"/>
        <w:spacing w:line="276" w:lineRule="auto"/>
        <w:contextualSpacing/>
        <w:jc w:val="both"/>
        <w:rPr>
          <w:rFonts w:ascii="Helvetica LT Std Light" w:hAnsi="Helvetica LT Std Light"/>
          <w:sz w:val="22"/>
          <w:szCs w:val="22"/>
        </w:rPr>
      </w:pPr>
      <w:r w:rsidRPr="007B1C67">
        <w:rPr>
          <w:rFonts w:ascii="Helvetica LT Std Light" w:eastAsia="Times New Roman" w:hAnsi="Helvetica LT Std Light" w:cs="Times New Roman"/>
          <w:bCs/>
          <w:color w:val="000000"/>
          <w:kern w:val="0"/>
          <w:sz w:val="22"/>
          <w:szCs w:val="22"/>
          <w:lang w:eastAsia="es-ES" w:bidi="ar-SA"/>
        </w:rPr>
        <w:t>El establecimiento comercial deberá colocar en lugar visible del local, el logotipo de la campaña, que previamente le será facilitado por la Diputación Provincial de Ourense.</w:t>
      </w:r>
    </w:p>
    <w:p w:rsidR="006F5BFD" w:rsidRPr="007B1C67" w:rsidRDefault="006F5BFD" w:rsidP="007B1C67">
      <w:pPr>
        <w:spacing w:line="276" w:lineRule="auto"/>
        <w:jc w:val="both"/>
        <w:rPr>
          <w:rFonts w:ascii="Helvetica LT Std Light" w:hAnsi="Helvetica LT Std Light" w:cs="Helvetica"/>
          <w:b/>
          <w:sz w:val="22"/>
          <w:szCs w:val="22"/>
          <w:u w:val="single"/>
        </w:rPr>
      </w:pPr>
    </w:p>
    <w:p w:rsidR="006F5BFD" w:rsidRPr="007B1C67" w:rsidRDefault="006F5BFD" w:rsidP="007B1C67">
      <w:pPr>
        <w:spacing w:line="276" w:lineRule="auto"/>
        <w:jc w:val="both"/>
        <w:rPr>
          <w:rFonts w:ascii="Helvetica LT Std Light" w:hAnsi="Helvetica LT Std Light"/>
          <w:sz w:val="22"/>
          <w:szCs w:val="22"/>
        </w:rPr>
      </w:pPr>
      <w:r w:rsidRPr="007B1C67">
        <w:rPr>
          <w:rFonts w:ascii="Helvetica LT Std Light" w:hAnsi="Helvetica LT Std Light" w:cs="Helvetica"/>
          <w:b/>
          <w:sz w:val="22"/>
          <w:szCs w:val="22"/>
          <w:u w:val="single"/>
        </w:rPr>
        <w:t xml:space="preserve">Décimo </w:t>
      </w:r>
      <w:proofErr w:type="gramStart"/>
      <w:r w:rsidRPr="007B1C67">
        <w:rPr>
          <w:rFonts w:ascii="Helvetica LT Std Light" w:hAnsi="Helvetica LT Std Light" w:cs="Helvetica"/>
          <w:b/>
          <w:sz w:val="22"/>
          <w:szCs w:val="22"/>
          <w:u w:val="single"/>
        </w:rPr>
        <w:t>primera.-</w:t>
      </w:r>
      <w:proofErr w:type="gramEnd"/>
      <w:r w:rsidRPr="007B1C67">
        <w:rPr>
          <w:rFonts w:ascii="Helvetica LT Std Light" w:hAnsi="Helvetica LT Std Light" w:cs="Helvetica"/>
          <w:b/>
          <w:sz w:val="22"/>
          <w:szCs w:val="22"/>
          <w:u w:val="single"/>
        </w:rPr>
        <w:t xml:space="preserve"> Entrada en  vigor:</w:t>
      </w:r>
    </w:p>
    <w:p w:rsidR="006F5BFD" w:rsidRPr="007B1C67" w:rsidRDefault="006F5BFD" w:rsidP="007B1C67">
      <w:pPr>
        <w:spacing w:line="276" w:lineRule="auto"/>
        <w:jc w:val="both"/>
        <w:rPr>
          <w:rFonts w:ascii="Helvetica LT Std Light" w:hAnsi="Helvetica LT Std Light" w:cs="Helvetica"/>
          <w:color w:val="000000"/>
          <w:sz w:val="22"/>
          <w:szCs w:val="22"/>
        </w:rPr>
      </w:pPr>
      <w:bookmarkStart w:id="0" w:name="_GoBack"/>
      <w:bookmarkEnd w:id="0"/>
      <w:r w:rsidRPr="007B1C67">
        <w:rPr>
          <w:rFonts w:ascii="Helvetica LT Std Light" w:hAnsi="Helvetica LT Std Light" w:cs="Helvetica"/>
          <w:color w:val="000000"/>
          <w:sz w:val="22"/>
          <w:szCs w:val="22"/>
        </w:rPr>
        <w:t xml:space="preserve">Estas bases reguladoras entrarán en vigor el día siguiente de su publicación en el BOP de Ourense, sin perjuicio de su publicación en la Base de Datos Nacional de Subvenciones. </w:t>
      </w:r>
    </w:p>
    <w:p w:rsidR="006F5BFD" w:rsidRPr="007B1C67" w:rsidRDefault="006F5BFD" w:rsidP="007B1C67">
      <w:pPr>
        <w:spacing w:line="276" w:lineRule="auto"/>
        <w:jc w:val="both"/>
        <w:rPr>
          <w:rFonts w:ascii="Helvetica LT Std Light" w:hAnsi="Helvetica LT Std Light"/>
          <w:sz w:val="22"/>
          <w:szCs w:val="22"/>
        </w:rPr>
      </w:pPr>
    </w:p>
    <w:p w:rsidR="006F5BFD" w:rsidRPr="007B1C67" w:rsidRDefault="006F5BFD" w:rsidP="007B1C67">
      <w:pPr>
        <w:widowControl/>
        <w:spacing w:line="276" w:lineRule="auto"/>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Se publica esto y se advierte que contra dicho acuerdo se pueden interponer los siguientes recursos:</w:t>
      </w:r>
    </w:p>
    <w:p w:rsidR="006F5BFD" w:rsidRPr="007B1C67" w:rsidRDefault="006F5BFD" w:rsidP="007B1C67">
      <w:pPr>
        <w:widowControl/>
        <w:spacing w:line="276" w:lineRule="auto"/>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 xml:space="preserve">En caso de particulares, se puede interponer potestativamente un recurso de reposición ante la Junta de Gobierno de la Diputación, en el plazo de un mes, como trámite previo al contencioso-administrativo, o bien directamente un recurso contencioso-administrativo ante el Juzgado Provincial de lo Contencioso-Administrativo, en el plazo de dos meses, sin que se puedan simultanear ambos recursos. Los plazos indicados se computarán a partir del día siguiente al de la publicación de este anuncio. </w:t>
      </w:r>
    </w:p>
    <w:p w:rsidR="006F5BFD" w:rsidRPr="007B1C67" w:rsidRDefault="006F5BFD" w:rsidP="007B1C67">
      <w:pPr>
        <w:widowControl/>
        <w:spacing w:line="276" w:lineRule="auto"/>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En caso de entidades locales, se puede interponer un recurso contencioso-administrativo en el plazo de dos meses ante los Juzgados de lo Contencioso-Administrativo de Ourense. Además, al amparo de lo dispuesto en el artículo 44 de la Ley Reguladora de la Jurisdicción Contencioso-Administrativa, podrá formularse requerimiento de anulación o revocación del acto, en el plazo de 2 meses y con carácter previo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se contará desde el día siguiente a aquel en el que se reciba la comunicación del acuerdo expreso sobre dicho requerimiento o se entienda presuntamente rechazado.</w:t>
      </w:r>
    </w:p>
    <w:p w:rsidR="006F5BFD" w:rsidRPr="007B1C67" w:rsidRDefault="006F5BFD" w:rsidP="007B1C67">
      <w:pPr>
        <w:widowControl/>
        <w:spacing w:line="276" w:lineRule="auto"/>
        <w:jc w:val="both"/>
        <w:rPr>
          <w:rFonts w:ascii="Helvetica LT Std Light" w:eastAsia="Calibri" w:hAnsi="Helvetica LT Std Light" w:cs="Times New Roman"/>
          <w:kern w:val="0"/>
          <w:sz w:val="22"/>
          <w:szCs w:val="22"/>
          <w:lang w:eastAsia="en-US" w:bidi="ar-SA"/>
        </w:rPr>
      </w:pPr>
      <w:r w:rsidRPr="007B1C67">
        <w:rPr>
          <w:rFonts w:ascii="Helvetica LT Std Light" w:eastAsia="Calibri" w:hAnsi="Helvetica LT Std Light" w:cs="Times New Roman"/>
          <w:kern w:val="0"/>
          <w:sz w:val="22"/>
          <w:szCs w:val="22"/>
          <w:lang w:eastAsia="en-US" w:bidi="ar-SA"/>
        </w:rPr>
        <w:t>No obstante, lo anterior, podrá interponerse cualquier otro recurso que se estime pertinente.</w:t>
      </w:r>
    </w:p>
    <w:p w:rsidR="006F5BFD" w:rsidRPr="007B1C67" w:rsidRDefault="006F5BFD" w:rsidP="007B1C67">
      <w:pPr>
        <w:spacing w:line="276" w:lineRule="auto"/>
        <w:jc w:val="both"/>
        <w:rPr>
          <w:rFonts w:ascii="Helvetica LT Std Light" w:hAnsi="Helvetica LT Std Light"/>
          <w:sz w:val="22"/>
          <w:szCs w:val="22"/>
        </w:rPr>
      </w:pPr>
    </w:p>
    <w:p w:rsidR="0062703D" w:rsidRPr="007B1C67" w:rsidRDefault="007B1C67" w:rsidP="007B1C67">
      <w:pPr>
        <w:spacing w:line="276" w:lineRule="auto"/>
        <w:rPr>
          <w:rFonts w:ascii="Helvetica LT Std Light" w:hAnsi="Helvetica LT Std Light"/>
          <w:sz w:val="22"/>
          <w:szCs w:val="22"/>
        </w:rPr>
      </w:pPr>
    </w:p>
    <w:sectPr w:rsidR="0062703D" w:rsidRPr="007B1C67">
      <w:headerReference w:type="default" r:id="rId10"/>
      <w:footerReference w:type="default" r:id="rId11"/>
      <w:pgSz w:w="11906" w:h="16838"/>
      <w:pgMar w:top="2206" w:right="1134" w:bottom="776" w:left="1134" w:header="81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BFD" w:rsidRDefault="006F5BFD" w:rsidP="006F5BFD">
      <w:r>
        <w:separator/>
      </w:r>
    </w:p>
  </w:endnote>
  <w:endnote w:type="continuationSeparator" w:id="0">
    <w:p w:rsidR="006F5BFD" w:rsidRDefault="006F5BFD" w:rsidP="006F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Helvetica LT Std Light">
    <w:panose1 w:val="020B0403020202020204"/>
    <w:charset w:val="00"/>
    <w:family w:val="swiss"/>
    <w:notTrueType/>
    <w:pitch w:val="variable"/>
    <w:sig w:usb0="800000AF"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Helvetica LT Std">
    <w:altName w:val="Arial"/>
    <w:panose1 w:val="00000000000000000000"/>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C7A" w:rsidRDefault="00962C7A">
    <w:pP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BFD" w:rsidRDefault="006F5BFD" w:rsidP="006F5BFD">
      <w:r>
        <w:separator/>
      </w:r>
    </w:p>
  </w:footnote>
  <w:footnote w:type="continuationSeparator" w:id="0">
    <w:p w:rsidR="006F5BFD" w:rsidRDefault="006F5BFD" w:rsidP="006F5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C7A" w:rsidRDefault="006F5BFD">
    <w:pPr>
      <w:pStyle w:val="Encabezado"/>
      <w:spacing w:line="360" w:lineRule="auto"/>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707"/>
        </w:tabs>
        <w:ind w:left="707" w:hanging="283"/>
      </w:pPr>
      <w:rPr>
        <w:rFonts w:ascii="Symbol" w:hAnsi="Symbol" w:cs="Symbol"/>
        <w:sz w:val="21"/>
        <w:szCs w:val="21"/>
        <w:shd w:val="clear" w:color="auto" w:fill="FFFFFF"/>
        <w:lang w:val="gl-ES"/>
      </w:rPr>
    </w:lvl>
    <w:lvl w:ilvl="1">
      <w:start w:val="1"/>
      <w:numFmt w:val="decimal"/>
      <w:lvlText w:val="%2."/>
      <w:lvlJc w:val="left"/>
      <w:pPr>
        <w:tabs>
          <w:tab w:val="num" w:pos="1414"/>
        </w:tabs>
        <w:ind w:left="1414" w:hanging="283"/>
      </w:pPr>
      <w:rPr>
        <w:rFonts w:ascii="Courier New" w:hAnsi="Courier New" w:cs="Courier New"/>
      </w:rPr>
    </w:lvl>
    <w:lvl w:ilvl="2">
      <w:start w:val="1"/>
      <w:numFmt w:val="decimal"/>
      <w:lvlText w:val="%3."/>
      <w:lvlJc w:val="left"/>
      <w:pPr>
        <w:tabs>
          <w:tab w:val="num" w:pos="2121"/>
        </w:tabs>
        <w:ind w:left="2121" w:hanging="283"/>
      </w:pPr>
      <w:rPr>
        <w:rFonts w:ascii="Wingdings" w:hAnsi="Wingdings" w:cs="Wingdings"/>
      </w:r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BFD"/>
    <w:rsid w:val="0050371E"/>
    <w:rsid w:val="006715DB"/>
    <w:rsid w:val="006F5BFD"/>
    <w:rsid w:val="007B1C67"/>
    <w:rsid w:val="00962C7A"/>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66E2"/>
  <w15:chartTrackingRefBased/>
  <w15:docId w15:val="{C7B99DA8-51F9-4BD8-B151-EFA2FF80B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5BFD"/>
    <w:pPr>
      <w:widowControl w:val="0"/>
      <w:suppressAutoHyphens/>
      <w:spacing w:after="0" w:line="240" w:lineRule="auto"/>
    </w:pPr>
    <w:rPr>
      <w:rFonts w:ascii="Times New Roman" w:eastAsia="SimSun" w:hAnsi="Times New Roman"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6F5BFD"/>
    <w:rPr>
      <w:b/>
      <w:bCs/>
    </w:rPr>
  </w:style>
  <w:style w:type="character" w:styleId="Hipervnculo">
    <w:name w:val="Hyperlink"/>
    <w:rsid w:val="006F5BFD"/>
    <w:rPr>
      <w:color w:val="000080"/>
      <w:u w:val="single"/>
    </w:rPr>
  </w:style>
  <w:style w:type="character" w:styleId="nfasis">
    <w:name w:val="Emphasis"/>
    <w:qFormat/>
    <w:rsid w:val="006F5BFD"/>
    <w:rPr>
      <w:i/>
      <w:iCs/>
    </w:rPr>
  </w:style>
  <w:style w:type="paragraph" w:styleId="Piedepgina">
    <w:name w:val="footer"/>
    <w:basedOn w:val="Normal"/>
    <w:link w:val="PiedepginaCar"/>
    <w:rsid w:val="006F5BFD"/>
    <w:pPr>
      <w:suppressLineNumbers/>
      <w:tabs>
        <w:tab w:val="center" w:pos="4818"/>
        <w:tab w:val="right" w:pos="9637"/>
      </w:tabs>
    </w:pPr>
  </w:style>
  <w:style w:type="character" w:customStyle="1" w:styleId="PiedepginaCar">
    <w:name w:val="Pie de página Car"/>
    <w:basedOn w:val="Fuentedeprrafopredeter"/>
    <w:link w:val="Piedepgina"/>
    <w:rsid w:val="006F5BFD"/>
    <w:rPr>
      <w:rFonts w:ascii="Times New Roman" w:eastAsia="SimSun" w:hAnsi="Times New Roman" w:cs="Mangal"/>
      <w:kern w:val="2"/>
      <w:sz w:val="24"/>
      <w:szCs w:val="24"/>
      <w:lang w:eastAsia="zh-CN" w:bidi="hi-IN"/>
    </w:rPr>
  </w:style>
  <w:style w:type="paragraph" w:styleId="Encabezado">
    <w:name w:val="header"/>
    <w:basedOn w:val="Normal"/>
    <w:link w:val="EncabezadoCar"/>
    <w:rsid w:val="006F5BFD"/>
    <w:pPr>
      <w:suppressLineNumbers/>
      <w:tabs>
        <w:tab w:val="center" w:pos="4818"/>
        <w:tab w:val="right" w:pos="9637"/>
      </w:tabs>
    </w:pPr>
  </w:style>
  <w:style w:type="character" w:customStyle="1" w:styleId="EncabezadoCar">
    <w:name w:val="Encabezado Car"/>
    <w:basedOn w:val="Fuentedeprrafopredeter"/>
    <w:link w:val="Encabezado"/>
    <w:rsid w:val="006F5BFD"/>
    <w:rPr>
      <w:rFonts w:ascii="Times New Roman" w:eastAsia="SimSun" w:hAnsi="Times New Roman"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delectura.depourense.g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andelectura.depourense.gal/incidenci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landelectura.depourense.gal/incidenc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1813</Words>
  <Characters>9974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MARIA JESUS VAZQUEZ PRIETO</cp:lastModifiedBy>
  <cp:revision>3</cp:revision>
  <dcterms:created xsi:type="dcterms:W3CDTF">2025-09-15T11:26:00Z</dcterms:created>
  <dcterms:modified xsi:type="dcterms:W3CDTF">2025-09-22T09:24:00Z</dcterms:modified>
</cp:coreProperties>
</file>