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DC26141">
      <w:pPr>
        <w:jc w:val="both"/>
        <w:rPr>
          <w:rFonts w:cs="Times New Roman"/>
          <w:b/>
          <w:szCs w:val="22"/>
          <w:u w:val="single"/>
        </w:rPr>
      </w:pPr>
      <w:bookmarkStart w:id="0" w:name="_GoBack"/>
      <w:bookmarkEnd w:id="0"/>
    </w:p>
    <w:p w14:paraId="70AFD2BD">
      <w:pPr>
        <w:jc w:val="center"/>
      </w:pPr>
      <w:r>
        <w:rPr>
          <w:rFonts w:cs="Times New Roman"/>
          <w:b/>
          <w:sz w:val="28"/>
          <w:szCs w:val="28"/>
          <w:u w:val="single"/>
        </w:rPr>
        <w:t>CONVOCATORIA DE BECAS</w:t>
      </w:r>
      <w:r>
        <w:rPr>
          <w:rFonts w:cs="Times New Roman"/>
          <w:b/>
          <w:bCs/>
          <w:sz w:val="28"/>
          <w:szCs w:val="28"/>
          <w:u w:val="single"/>
        </w:rPr>
        <w:t xml:space="preserve"> </w:t>
      </w:r>
      <w:r>
        <w:rPr>
          <w:rFonts w:hint="default" w:cs="Times New Roman"/>
          <w:b/>
          <w:bCs/>
          <w:sz w:val="28"/>
          <w:szCs w:val="28"/>
          <w:u w:val="single"/>
          <w:lang w:val="es-ES"/>
        </w:rPr>
        <w:t xml:space="preserve">INDIVIDUALES </w:t>
      </w:r>
      <w:r>
        <w:rPr>
          <w:rFonts w:cs="Times New Roman"/>
          <w:b/>
          <w:bCs/>
          <w:sz w:val="28"/>
          <w:szCs w:val="28"/>
          <w:u w:val="single"/>
        </w:rPr>
        <w:t>A DEPORTISTAS JÓVENES DE CASTAÑEDA  QUE PRACTIQUEN MODALIDADES DEPORTIVAS  RESPECTO DE LAS QUE NO EXISTA ENTIDAD DEPORTIVA AFINCADA EN EL MUNICIPIO. AÑO 202</w:t>
      </w:r>
      <w:r>
        <w:rPr>
          <w:rFonts w:hint="default" w:cs="Times New Roman"/>
          <w:b/>
          <w:bCs/>
          <w:sz w:val="28"/>
          <w:szCs w:val="28"/>
          <w:u w:val="single"/>
          <w:lang w:val="es-ES"/>
        </w:rPr>
        <w:t>5</w:t>
      </w:r>
      <w:r>
        <w:rPr>
          <w:rFonts w:cs="Times New Roman"/>
          <w:b/>
          <w:bCs/>
          <w:sz w:val="28"/>
          <w:szCs w:val="28"/>
          <w:u w:val="single"/>
        </w:rPr>
        <w:t>/TEMPORADA 202</w:t>
      </w:r>
      <w:r>
        <w:rPr>
          <w:rFonts w:hint="default" w:cs="Times New Roman"/>
          <w:b/>
          <w:bCs/>
          <w:sz w:val="28"/>
          <w:szCs w:val="28"/>
          <w:u w:val="single"/>
          <w:lang w:val="es-ES"/>
        </w:rPr>
        <w:t>5</w:t>
      </w:r>
      <w:r>
        <w:rPr>
          <w:rFonts w:cs="Times New Roman"/>
          <w:b/>
          <w:bCs/>
          <w:sz w:val="28"/>
          <w:szCs w:val="28"/>
          <w:u w:val="single"/>
        </w:rPr>
        <w:t>-202</w:t>
      </w:r>
      <w:r>
        <w:rPr>
          <w:rFonts w:hint="default" w:cs="Times New Roman"/>
          <w:b/>
          <w:bCs/>
          <w:sz w:val="28"/>
          <w:szCs w:val="28"/>
          <w:u w:val="single"/>
          <w:lang w:val="es-ES"/>
        </w:rPr>
        <w:t>6</w:t>
      </w:r>
      <w:r>
        <w:rPr>
          <w:rFonts w:cs="Times New Roman"/>
          <w:b/>
          <w:bCs/>
          <w:sz w:val="28"/>
          <w:szCs w:val="28"/>
          <w:u w:val="single"/>
        </w:rPr>
        <w:t>.</w:t>
      </w:r>
    </w:p>
    <w:p w14:paraId="63FF287D">
      <w:pPr>
        <w:jc w:val="center"/>
        <w:rPr>
          <w:rFonts w:cs="Times New Roman"/>
          <w:b/>
          <w:bCs/>
          <w:sz w:val="28"/>
          <w:szCs w:val="28"/>
          <w:u w:val="single"/>
        </w:rPr>
      </w:pPr>
    </w:p>
    <w:p w14:paraId="4F91D806">
      <w:pPr>
        <w:jc w:val="center"/>
        <w:rPr>
          <w:rFonts w:cs="Times New Roman"/>
          <w:b/>
          <w:bCs/>
          <w:sz w:val="28"/>
          <w:szCs w:val="28"/>
          <w:u w:val="single"/>
        </w:rPr>
      </w:pPr>
    </w:p>
    <w:p w14:paraId="241C537E">
      <w:pPr>
        <w:jc w:val="center"/>
      </w:pPr>
      <w:r>
        <w:rPr>
          <w:rFonts w:cs="Times New Roman"/>
          <w:b/>
          <w:sz w:val="28"/>
          <w:szCs w:val="28"/>
          <w:u w:val="single"/>
        </w:rPr>
        <w:t>SOLICITUD</w:t>
      </w:r>
    </w:p>
    <w:p w14:paraId="07A2DD0A">
      <w:pPr>
        <w:jc w:val="center"/>
        <w:rPr>
          <w:rFonts w:cs="Times New Roman"/>
          <w:b/>
          <w:sz w:val="28"/>
          <w:szCs w:val="22"/>
          <w:u w:val="single"/>
        </w:rPr>
      </w:pPr>
    </w:p>
    <w:p w14:paraId="315A5573">
      <w:pPr>
        <w:jc w:val="both"/>
      </w:pPr>
      <w:r>
        <w:rPr>
          <w:rFonts w:cs="Times New Roman"/>
          <w:szCs w:val="22"/>
          <w:u w:val="single"/>
        </w:rPr>
        <w:t>DATOS DE LA PERSONA DEPORTISTA:</w:t>
      </w:r>
    </w:p>
    <w:p w14:paraId="7DCAF386">
      <w:pPr>
        <w:jc w:val="both"/>
        <w:rPr>
          <w:rFonts w:cs="Times New Roman"/>
          <w:szCs w:val="22"/>
          <w:u w:val="single"/>
        </w:rPr>
      </w:pPr>
    </w:p>
    <w:tbl>
      <w:tblPr>
        <w:tblStyle w:val="6"/>
        <w:tblW w:w="0" w:type="auto"/>
        <w:tblInd w:w="15" w:type="dxa"/>
        <w:tblLayout w:type="fixed"/>
        <w:tblCellMar>
          <w:top w:w="15" w:type="dxa"/>
          <w:left w:w="15" w:type="dxa"/>
          <w:bottom w:w="15" w:type="dxa"/>
          <w:right w:w="15" w:type="dxa"/>
        </w:tblCellMar>
      </w:tblPr>
      <w:tblGrid>
        <w:gridCol w:w="5103"/>
        <w:gridCol w:w="4693"/>
      </w:tblGrid>
      <w:tr w14:paraId="0D527874">
        <w:tblPrEx>
          <w:tblCellMar>
            <w:top w:w="15" w:type="dxa"/>
            <w:left w:w="15" w:type="dxa"/>
            <w:bottom w:w="15" w:type="dxa"/>
            <w:right w:w="15" w:type="dxa"/>
          </w:tblCellMar>
        </w:tblPrEx>
        <w:tc>
          <w:tcPr>
            <w:tcW w:w="5103" w:type="dxa"/>
            <w:tcBorders>
              <w:top w:val="thickThinLargeGap" w:color="C0C0C0" w:sz="6" w:space="0"/>
              <w:left w:val="thickThinLargeGap" w:color="C0C0C0" w:sz="6" w:space="0"/>
              <w:bottom w:val="thickThinLargeGap" w:color="C0C0C0" w:sz="6" w:space="0"/>
            </w:tcBorders>
            <w:shd w:val="clear" w:color="auto" w:fill="auto"/>
            <w:noWrap w:val="0"/>
            <w:vAlign w:val="top"/>
          </w:tcPr>
          <w:p w14:paraId="5A3A02CB">
            <w:pPr>
              <w:widowControl/>
              <w:jc w:val="both"/>
            </w:pPr>
            <w:r>
              <w:rPr>
                <w:rFonts w:cs="Times New Roman"/>
                <w:szCs w:val="22"/>
                <w:u w:val="single"/>
              </w:rPr>
              <w:t xml:space="preserve">Nombre y apellidos: </w:t>
            </w:r>
          </w:p>
          <w:p w14:paraId="1871EDE1">
            <w:pPr>
              <w:widowControl/>
              <w:spacing w:before="100" w:after="100" w:line="264" w:lineRule="auto"/>
              <w:jc w:val="both"/>
              <w:rPr>
                <w:rFonts w:eastAsia="SimSun" w:cs="Times New Roman"/>
                <w:szCs w:val="22"/>
                <w:u w:val="single"/>
              </w:rPr>
            </w:pPr>
          </w:p>
        </w:tc>
        <w:tc>
          <w:tcPr>
            <w:tcW w:w="4693" w:type="dxa"/>
            <w:tcBorders>
              <w:top w:val="thickThinLargeGap" w:color="C0C0C0" w:sz="6" w:space="0"/>
              <w:left w:val="thickThinLargeGap" w:color="C0C0C0" w:sz="6" w:space="0"/>
              <w:bottom w:val="thickThinLargeGap" w:color="C0C0C0" w:sz="6" w:space="0"/>
              <w:right w:val="thickThinLargeGap" w:color="C0C0C0" w:sz="6" w:space="0"/>
            </w:tcBorders>
            <w:shd w:val="clear" w:color="auto" w:fill="auto"/>
            <w:noWrap w:val="0"/>
            <w:vAlign w:val="top"/>
          </w:tcPr>
          <w:p w14:paraId="48386834">
            <w:pPr>
              <w:widowControl/>
              <w:spacing w:before="100" w:after="100" w:line="264" w:lineRule="auto"/>
              <w:jc w:val="both"/>
            </w:pPr>
            <w:r>
              <w:rPr>
                <w:rFonts w:cs="Times New Roman"/>
                <w:szCs w:val="22"/>
                <w:u w:val="single"/>
              </w:rPr>
              <w:t>DNI/NIE/Otros:</w:t>
            </w:r>
          </w:p>
        </w:tc>
      </w:tr>
      <w:tr w14:paraId="320949ED">
        <w:tblPrEx>
          <w:tblCellMar>
            <w:top w:w="15" w:type="dxa"/>
            <w:left w:w="15" w:type="dxa"/>
            <w:bottom w:w="15" w:type="dxa"/>
            <w:right w:w="15" w:type="dxa"/>
          </w:tblCellMar>
        </w:tblPrEx>
        <w:tc>
          <w:tcPr>
            <w:tcW w:w="5103" w:type="dxa"/>
            <w:tcBorders>
              <w:left w:val="thickThinLargeGap" w:color="C0C0C0" w:sz="6" w:space="0"/>
              <w:bottom w:val="thickThinLargeGap" w:color="C0C0C0" w:sz="6" w:space="0"/>
            </w:tcBorders>
            <w:shd w:val="clear" w:color="auto" w:fill="auto"/>
            <w:noWrap w:val="0"/>
            <w:vAlign w:val="top"/>
          </w:tcPr>
          <w:p w14:paraId="051A05AD">
            <w:pPr>
              <w:widowControl/>
              <w:jc w:val="both"/>
            </w:pPr>
            <w:r>
              <w:rPr>
                <w:rFonts w:cs="Times New Roman"/>
                <w:szCs w:val="22"/>
                <w:u w:val="single"/>
              </w:rPr>
              <w:t>Fecha de nacimiento:</w:t>
            </w:r>
          </w:p>
          <w:p w14:paraId="7ECA22D9">
            <w:pPr>
              <w:widowControl/>
              <w:spacing w:before="100" w:after="100" w:line="264" w:lineRule="auto"/>
              <w:jc w:val="both"/>
              <w:rPr>
                <w:rFonts w:eastAsia="SimSun" w:cs="Times New Roman"/>
                <w:szCs w:val="22"/>
                <w:u w:val="single"/>
              </w:rPr>
            </w:pPr>
          </w:p>
        </w:tc>
        <w:tc>
          <w:tcPr>
            <w:tcW w:w="4693"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48007611">
            <w:pPr>
              <w:widowControl/>
              <w:spacing w:before="100" w:after="100" w:line="264" w:lineRule="auto"/>
              <w:jc w:val="both"/>
            </w:pPr>
            <w:r>
              <w:rPr>
                <w:rFonts w:cs="Times New Roman"/>
                <w:szCs w:val="22"/>
                <w:u w:val="single"/>
              </w:rPr>
              <w:t>Dirección:</w:t>
            </w:r>
          </w:p>
        </w:tc>
      </w:tr>
      <w:tr w14:paraId="6386DCF0">
        <w:tblPrEx>
          <w:tblCellMar>
            <w:top w:w="15" w:type="dxa"/>
            <w:left w:w="15" w:type="dxa"/>
            <w:bottom w:w="15" w:type="dxa"/>
            <w:right w:w="15" w:type="dxa"/>
          </w:tblCellMar>
        </w:tblPrEx>
        <w:tc>
          <w:tcPr>
            <w:tcW w:w="5103" w:type="dxa"/>
            <w:tcBorders>
              <w:left w:val="thickThinLargeGap" w:color="C0C0C0" w:sz="6" w:space="0"/>
              <w:bottom w:val="thickThinLargeGap" w:color="C0C0C0" w:sz="6" w:space="0"/>
            </w:tcBorders>
            <w:shd w:val="clear" w:color="auto" w:fill="auto"/>
            <w:noWrap w:val="0"/>
            <w:vAlign w:val="top"/>
          </w:tcPr>
          <w:p w14:paraId="7CD9A114">
            <w:pPr>
              <w:widowControl/>
              <w:jc w:val="both"/>
            </w:pPr>
            <w:r>
              <w:rPr>
                <w:rFonts w:cs="Times New Roman"/>
                <w:szCs w:val="22"/>
                <w:u w:val="single"/>
              </w:rPr>
              <w:t>Localidad:</w:t>
            </w:r>
          </w:p>
          <w:p w14:paraId="6AB746A8">
            <w:pPr>
              <w:widowControl/>
              <w:spacing w:before="100" w:after="100" w:line="264" w:lineRule="auto"/>
              <w:jc w:val="both"/>
              <w:rPr>
                <w:rFonts w:eastAsia="SimSun" w:cs="Times New Roman"/>
                <w:szCs w:val="22"/>
                <w:u w:val="single"/>
              </w:rPr>
            </w:pPr>
          </w:p>
        </w:tc>
        <w:tc>
          <w:tcPr>
            <w:tcW w:w="4693"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0AFCB665">
            <w:pPr>
              <w:widowControl/>
              <w:spacing w:before="100" w:after="100" w:line="264" w:lineRule="auto"/>
              <w:jc w:val="both"/>
            </w:pPr>
            <w:r>
              <w:rPr>
                <w:rFonts w:cs="Times New Roman"/>
                <w:szCs w:val="22"/>
                <w:u w:val="single"/>
              </w:rPr>
              <w:t>Cód.Postal:</w:t>
            </w:r>
          </w:p>
        </w:tc>
      </w:tr>
      <w:tr w14:paraId="0F11BD79">
        <w:tblPrEx>
          <w:tblCellMar>
            <w:top w:w="15" w:type="dxa"/>
            <w:left w:w="15" w:type="dxa"/>
            <w:bottom w:w="15" w:type="dxa"/>
            <w:right w:w="15" w:type="dxa"/>
          </w:tblCellMar>
        </w:tblPrEx>
        <w:tc>
          <w:tcPr>
            <w:tcW w:w="5103" w:type="dxa"/>
            <w:tcBorders>
              <w:left w:val="thickThinLargeGap" w:color="C0C0C0" w:sz="6" w:space="0"/>
              <w:bottom w:val="thickThinLargeGap" w:color="C0C0C0" w:sz="6" w:space="0"/>
            </w:tcBorders>
            <w:shd w:val="clear" w:color="auto" w:fill="auto"/>
            <w:noWrap w:val="0"/>
            <w:vAlign w:val="top"/>
          </w:tcPr>
          <w:p w14:paraId="7D069784">
            <w:pPr>
              <w:widowControl/>
              <w:jc w:val="both"/>
            </w:pPr>
            <w:r>
              <w:rPr>
                <w:rFonts w:cs="Times New Roman"/>
                <w:szCs w:val="22"/>
                <w:u w:val="single"/>
              </w:rPr>
              <w:t>Teléfono de contacto</w:t>
            </w:r>
          </w:p>
          <w:p w14:paraId="75F268BA">
            <w:pPr>
              <w:widowControl/>
              <w:spacing w:before="100" w:after="100" w:line="264" w:lineRule="auto"/>
              <w:jc w:val="both"/>
              <w:rPr>
                <w:rFonts w:eastAsia="SimSun" w:cs="Times New Roman"/>
                <w:szCs w:val="22"/>
                <w:u w:val="single"/>
              </w:rPr>
            </w:pPr>
          </w:p>
        </w:tc>
        <w:tc>
          <w:tcPr>
            <w:tcW w:w="4693"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66EA3CED">
            <w:pPr>
              <w:widowControl/>
              <w:spacing w:before="100" w:after="100" w:line="264" w:lineRule="auto"/>
              <w:jc w:val="both"/>
            </w:pPr>
            <w:r>
              <w:rPr>
                <w:rFonts w:cs="Times New Roman"/>
                <w:szCs w:val="22"/>
                <w:u w:val="single"/>
              </w:rPr>
              <w:t>Correo electrónico:</w:t>
            </w:r>
          </w:p>
        </w:tc>
      </w:tr>
    </w:tbl>
    <w:p w14:paraId="19A381DF">
      <w:pPr>
        <w:jc w:val="both"/>
        <w:rPr>
          <w:rFonts w:cs="Times New Roman"/>
          <w:szCs w:val="22"/>
          <w:u w:val="single"/>
        </w:rPr>
      </w:pPr>
    </w:p>
    <w:p w14:paraId="09376F6C">
      <w:pPr>
        <w:jc w:val="both"/>
      </w:pPr>
      <w:r>
        <w:rPr>
          <w:rFonts w:cs="Times New Roman"/>
          <w:szCs w:val="22"/>
          <w:u w:val="single"/>
        </w:rPr>
        <w:t>DATOS DEL REPRESENTANTE LEGAL (DEPORTISTAS MENORES DE EDAD):</w:t>
      </w:r>
    </w:p>
    <w:p w14:paraId="56483750">
      <w:pPr>
        <w:jc w:val="both"/>
        <w:rPr>
          <w:rFonts w:cs="Times New Roman"/>
          <w:szCs w:val="22"/>
          <w:u w:val="single"/>
        </w:rPr>
      </w:pPr>
    </w:p>
    <w:tbl>
      <w:tblPr>
        <w:tblStyle w:val="6"/>
        <w:tblW w:w="0" w:type="auto"/>
        <w:tblInd w:w="15" w:type="dxa"/>
        <w:tblLayout w:type="fixed"/>
        <w:tblCellMar>
          <w:top w:w="15" w:type="dxa"/>
          <w:left w:w="15" w:type="dxa"/>
          <w:bottom w:w="15" w:type="dxa"/>
          <w:right w:w="15" w:type="dxa"/>
        </w:tblCellMar>
      </w:tblPr>
      <w:tblGrid>
        <w:gridCol w:w="5103"/>
        <w:gridCol w:w="4693"/>
      </w:tblGrid>
      <w:tr w14:paraId="5600BCD5">
        <w:tblPrEx>
          <w:tblCellMar>
            <w:top w:w="15" w:type="dxa"/>
            <w:left w:w="15" w:type="dxa"/>
            <w:bottom w:w="15" w:type="dxa"/>
            <w:right w:w="15" w:type="dxa"/>
          </w:tblCellMar>
        </w:tblPrEx>
        <w:tc>
          <w:tcPr>
            <w:tcW w:w="5103" w:type="dxa"/>
            <w:tcBorders>
              <w:top w:val="thickThinLargeGap" w:color="C0C0C0" w:sz="6" w:space="0"/>
              <w:left w:val="thickThinLargeGap" w:color="C0C0C0" w:sz="6" w:space="0"/>
              <w:bottom w:val="thickThinLargeGap" w:color="C0C0C0" w:sz="6" w:space="0"/>
            </w:tcBorders>
            <w:shd w:val="clear" w:color="auto" w:fill="auto"/>
            <w:noWrap w:val="0"/>
            <w:vAlign w:val="top"/>
          </w:tcPr>
          <w:p w14:paraId="35616CB2">
            <w:pPr>
              <w:widowControl/>
              <w:jc w:val="both"/>
            </w:pPr>
            <w:r>
              <w:rPr>
                <w:rFonts w:cs="Times New Roman"/>
                <w:szCs w:val="22"/>
                <w:u w:val="single"/>
              </w:rPr>
              <w:t xml:space="preserve">Nombre y apellidos: </w:t>
            </w:r>
          </w:p>
          <w:p w14:paraId="53135B01">
            <w:pPr>
              <w:widowControl/>
              <w:spacing w:before="100" w:after="100" w:line="264" w:lineRule="auto"/>
              <w:jc w:val="both"/>
              <w:rPr>
                <w:rFonts w:eastAsia="SimSun" w:cs="Times New Roman"/>
                <w:szCs w:val="22"/>
                <w:u w:val="single"/>
              </w:rPr>
            </w:pPr>
          </w:p>
        </w:tc>
        <w:tc>
          <w:tcPr>
            <w:tcW w:w="4693" w:type="dxa"/>
            <w:tcBorders>
              <w:top w:val="thickThinLargeGap" w:color="C0C0C0" w:sz="6" w:space="0"/>
              <w:left w:val="thickThinLargeGap" w:color="C0C0C0" w:sz="6" w:space="0"/>
              <w:bottom w:val="thickThinLargeGap" w:color="C0C0C0" w:sz="6" w:space="0"/>
              <w:right w:val="thickThinLargeGap" w:color="C0C0C0" w:sz="6" w:space="0"/>
            </w:tcBorders>
            <w:shd w:val="clear" w:color="auto" w:fill="auto"/>
            <w:noWrap w:val="0"/>
            <w:vAlign w:val="top"/>
          </w:tcPr>
          <w:p w14:paraId="6C943128">
            <w:pPr>
              <w:widowControl/>
              <w:spacing w:before="100" w:after="100" w:line="264" w:lineRule="auto"/>
              <w:jc w:val="both"/>
            </w:pPr>
            <w:r>
              <w:rPr>
                <w:rFonts w:cs="Times New Roman"/>
                <w:szCs w:val="22"/>
                <w:u w:val="single"/>
              </w:rPr>
              <w:t>DNI/NIE/Otros:</w:t>
            </w:r>
          </w:p>
        </w:tc>
      </w:tr>
      <w:tr w14:paraId="71462127">
        <w:tblPrEx>
          <w:tblCellMar>
            <w:top w:w="15" w:type="dxa"/>
            <w:left w:w="15" w:type="dxa"/>
            <w:bottom w:w="15" w:type="dxa"/>
            <w:right w:w="15" w:type="dxa"/>
          </w:tblCellMar>
        </w:tblPrEx>
        <w:tc>
          <w:tcPr>
            <w:tcW w:w="5103" w:type="dxa"/>
            <w:tcBorders>
              <w:left w:val="thickThinLargeGap" w:color="C0C0C0" w:sz="6" w:space="0"/>
              <w:bottom w:val="thickThinLargeGap" w:color="C0C0C0" w:sz="6" w:space="0"/>
            </w:tcBorders>
            <w:shd w:val="clear" w:color="auto" w:fill="auto"/>
            <w:noWrap w:val="0"/>
            <w:vAlign w:val="top"/>
          </w:tcPr>
          <w:p w14:paraId="7A753AAA">
            <w:pPr>
              <w:widowControl/>
              <w:jc w:val="both"/>
            </w:pPr>
            <w:r>
              <w:rPr>
                <w:rFonts w:cs="Times New Roman"/>
                <w:szCs w:val="22"/>
                <w:u w:val="single"/>
              </w:rPr>
              <w:t>Vinculación:</w:t>
            </w:r>
          </w:p>
          <w:p w14:paraId="4C1D1E28">
            <w:pPr>
              <w:widowControl/>
              <w:spacing w:before="100" w:after="100" w:line="264" w:lineRule="auto"/>
              <w:jc w:val="both"/>
              <w:rPr>
                <w:rFonts w:eastAsia="SimSun" w:cs="Times New Roman"/>
                <w:szCs w:val="22"/>
                <w:u w:val="single"/>
              </w:rPr>
            </w:pPr>
          </w:p>
        </w:tc>
        <w:tc>
          <w:tcPr>
            <w:tcW w:w="4693"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3BEC9AD5">
            <w:pPr>
              <w:widowControl/>
              <w:spacing w:before="100" w:after="100" w:line="264" w:lineRule="auto"/>
              <w:jc w:val="both"/>
            </w:pPr>
            <w:r>
              <w:rPr>
                <w:rFonts w:cs="Times New Roman"/>
                <w:szCs w:val="22"/>
                <w:u w:val="single"/>
              </w:rPr>
              <w:t>Dirección:</w:t>
            </w:r>
          </w:p>
        </w:tc>
      </w:tr>
      <w:tr w14:paraId="726D054B">
        <w:tblPrEx>
          <w:tblCellMar>
            <w:top w:w="15" w:type="dxa"/>
            <w:left w:w="15" w:type="dxa"/>
            <w:bottom w:w="15" w:type="dxa"/>
            <w:right w:w="15" w:type="dxa"/>
          </w:tblCellMar>
        </w:tblPrEx>
        <w:tc>
          <w:tcPr>
            <w:tcW w:w="5103" w:type="dxa"/>
            <w:tcBorders>
              <w:left w:val="thickThinLargeGap" w:color="C0C0C0" w:sz="6" w:space="0"/>
              <w:bottom w:val="thickThinLargeGap" w:color="C0C0C0" w:sz="6" w:space="0"/>
            </w:tcBorders>
            <w:shd w:val="clear" w:color="auto" w:fill="auto"/>
            <w:noWrap w:val="0"/>
            <w:vAlign w:val="top"/>
          </w:tcPr>
          <w:p w14:paraId="176211C9">
            <w:pPr>
              <w:widowControl/>
              <w:jc w:val="both"/>
            </w:pPr>
            <w:r>
              <w:rPr>
                <w:rFonts w:cs="Times New Roman"/>
                <w:szCs w:val="22"/>
                <w:u w:val="single"/>
              </w:rPr>
              <w:t>Localidad:</w:t>
            </w:r>
          </w:p>
          <w:p w14:paraId="5B4C2061">
            <w:pPr>
              <w:widowControl/>
              <w:spacing w:before="100" w:after="100" w:line="264" w:lineRule="auto"/>
              <w:jc w:val="both"/>
              <w:rPr>
                <w:rFonts w:eastAsia="SimSun" w:cs="Times New Roman"/>
                <w:szCs w:val="22"/>
                <w:u w:val="single"/>
              </w:rPr>
            </w:pPr>
          </w:p>
        </w:tc>
        <w:tc>
          <w:tcPr>
            <w:tcW w:w="4693"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37E621C0">
            <w:pPr>
              <w:widowControl/>
              <w:spacing w:before="100" w:after="100" w:line="264" w:lineRule="auto"/>
              <w:jc w:val="both"/>
            </w:pPr>
            <w:r>
              <w:rPr>
                <w:rFonts w:cs="Times New Roman"/>
                <w:szCs w:val="22"/>
                <w:u w:val="single"/>
              </w:rPr>
              <w:t>Cód. Postal:</w:t>
            </w:r>
          </w:p>
        </w:tc>
      </w:tr>
      <w:tr w14:paraId="5C9521C1">
        <w:tblPrEx>
          <w:tblCellMar>
            <w:top w:w="15" w:type="dxa"/>
            <w:left w:w="15" w:type="dxa"/>
            <w:bottom w:w="15" w:type="dxa"/>
            <w:right w:w="15" w:type="dxa"/>
          </w:tblCellMar>
        </w:tblPrEx>
        <w:tc>
          <w:tcPr>
            <w:tcW w:w="5103" w:type="dxa"/>
            <w:tcBorders>
              <w:left w:val="thickThinLargeGap" w:color="C0C0C0" w:sz="6" w:space="0"/>
              <w:bottom w:val="thickThinLargeGap" w:color="C0C0C0" w:sz="6" w:space="0"/>
            </w:tcBorders>
            <w:shd w:val="clear" w:color="auto" w:fill="auto"/>
            <w:noWrap w:val="0"/>
            <w:vAlign w:val="top"/>
          </w:tcPr>
          <w:p w14:paraId="4FC306DD">
            <w:pPr>
              <w:widowControl/>
              <w:jc w:val="both"/>
            </w:pPr>
            <w:r>
              <w:rPr>
                <w:rFonts w:cs="Times New Roman"/>
                <w:szCs w:val="22"/>
                <w:u w:val="single"/>
              </w:rPr>
              <w:t>Teléfono de contacto</w:t>
            </w:r>
          </w:p>
          <w:p w14:paraId="67324838">
            <w:pPr>
              <w:widowControl/>
              <w:spacing w:before="100" w:after="100" w:line="264" w:lineRule="auto"/>
              <w:jc w:val="both"/>
              <w:rPr>
                <w:rFonts w:eastAsia="SimSun" w:cs="Times New Roman"/>
                <w:szCs w:val="22"/>
                <w:u w:val="single"/>
              </w:rPr>
            </w:pPr>
          </w:p>
        </w:tc>
        <w:tc>
          <w:tcPr>
            <w:tcW w:w="4693"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6574F6B3">
            <w:pPr>
              <w:widowControl/>
              <w:spacing w:before="100" w:after="100" w:line="264" w:lineRule="auto"/>
              <w:jc w:val="both"/>
            </w:pPr>
            <w:r>
              <w:rPr>
                <w:rFonts w:cs="Times New Roman"/>
                <w:szCs w:val="22"/>
                <w:u w:val="single"/>
              </w:rPr>
              <w:t>Correo electrónico:</w:t>
            </w:r>
          </w:p>
        </w:tc>
      </w:tr>
    </w:tbl>
    <w:p w14:paraId="509D0365">
      <w:pPr>
        <w:jc w:val="both"/>
        <w:rPr>
          <w:rFonts w:cs="Times New Roman"/>
          <w:b/>
          <w:szCs w:val="22"/>
        </w:rPr>
      </w:pPr>
    </w:p>
    <w:p w14:paraId="0DE259E2">
      <w:pPr>
        <w:jc w:val="both"/>
      </w:pPr>
      <w:r>
        <w:rPr>
          <w:rFonts w:cs="Times New Roman"/>
          <w:b/>
          <w:szCs w:val="22"/>
        </w:rPr>
        <w:t>SOLICITO:</w:t>
      </w:r>
    </w:p>
    <w:p w14:paraId="20658CA9">
      <w:pPr>
        <w:jc w:val="both"/>
        <w:rPr>
          <w:rFonts w:cs="Times New Roman"/>
          <w:b/>
          <w:szCs w:val="22"/>
        </w:rPr>
      </w:pPr>
    </w:p>
    <w:p w14:paraId="1A46D0D7">
      <w:pPr>
        <w:jc w:val="both"/>
      </w:pPr>
      <w:r>
        <w:rPr>
          <w:rFonts w:cs="Times New Roman"/>
          <w:szCs w:val="22"/>
        </w:rPr>
        <w:t>Que sea admitida a trámite la solicitud para la modalidad deportiva que se indica:</w:t>
      </w:r>
    </w:p>
    <w:p w14:paraId="0DBD24E2">
      <w:pPr>
        <w:jc w:val="both"/>
        <w:rPr>
          <w:rFonts w:cs="Times New Roman"/>
          <w:szCs w:val="22"/>
        </w:rPr>
      </w:pPr>
    </w:p>
    <w:tbl>
      <w:tblPr>
        <w:tblStyle w:val="6"/>
        <w:tblW w:w="0" w:type="auto"/>
        <w:tblInd w:w="-10" w:type="dxa"/>
        <w:tblLayout w:type="fixed"/>
        <w:tblCellMar>
          <w:top w:w="0" w:type="dxa"/>
          <w:left w:w="0" w:type="dxa"/>
          <w:bottom w:w="0" w:type="dxa"/>
          <w:right w:w="0" w:type="dxa"/>
        </w:tblCellMar>
      </w:tblPr>
      <w:tblGrid>
        <w:gridCol w:w="9796"/>
      </w:tblGrid>
      <w:tr w14:paraId="4765FEDF">
        <w:tblPrEx>
          <w:tblCellMar>
            <w:top w:w="0" w:type="dxa"/>
            <w:left w:w="0" w:type="dxa"/>
            <w:bottom w:w="0" w:type="dxa"/>
            <w:right w:w="0" w:type="dxa"/>
          </w:tblCellMar>
        </w:tblPrEx>
        <w:tc>
          <w:tcPr>
            <w:tcW w:w="979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2BD724A">
            <w:pPr>
              <w:jc w:val="both"/>
            </w:pPr>
            <w:r>
              <w:rPr>
                <w:rFonts w:cs="Times New Roman"/>
                <w:szCs w:val="22"/>
                <w:u w:val="single"/>
              </w:rPr>
              <w:t>MODALIDAD DEPORTIVA:</w:t>
            </w:r>
          </w:p>
        </w:tc>
      </w:tr>
    </w:tbl>
    <w:p w14:paraId="1DEB91B6">
      <w:pPr>
        <w:jc w:val="both"/>
        <w:rPr>
          <w:rFonts w:cs="Times New Roman"/>
          <w:szCs w:val="22"/>
        </w:rPr>
      </w:pPr>
    </w:p>
    <w:p w14:paraId="028E1795">
      <w:pPr>
        <w:jc w:val="both"/>
      </w:pPr>
      <w:r>
        <w:rPr>
          <w:rFonts w:cs="Times New Roman"/>
          <w:szCs w:val="22"/>
        </w:rPr>
        <w:t>DOCUMENTACIÓN QUE SE ADJUNTA:</w:t>
      </w:r>
    </w:p>
    <w:p w14:paraId="77E4F580">
      <w:pPr>
        <w:jc w:val="both"/>
        <w:rPr>
          <w:rFonts w:cs="Times New Roman"/>
          <w:szCs w:val="22"/>
        </w:rPr>
      </w:pPr>
    </w:p>
    <w:p w14:paraId="2FEE019B">
      <w:pPr>
        <w:jc w:val="both"/>
      </w:pPr>
      <w:r>
        <w:rPr>
          <w:rFonts w:cs="Times New Roman"/>
          <w:szCs w:val="22"/>
        </w:rPr>
        <w:t xml:space="preserve">Toda la documentación reseñada en este apartado tiene carácter </w:t>
      </w:r>
      <w:r>
        <w:rPr>
          <w:rFonts w:cs="Times New Roman"/>
          <w:b/>
          <w:szCs w:val="22"/>
        </w:rPr>
        <w:t>obligatorio</w:t>
      </w:r>
      <w:r>
        <w:rPr>
          <w:rFonts w:cs="Times New Roman"/>
          <w:szCs w:val="22"/>
        </w:rPr>
        <w:t>. Marque con una “X” la que se presente:</w:t>
      </w:r>
    </w:p>
    <w:p w14:paraId="2434A48B">
      <w:pPr>
        <w:jc w:val="both"/>
        <w:rPr>
          <w:rFonts w:cs="Times New Roman"/>
          <w:szCs w:val="22"/>
        </w:rPr>
      </w:pPr>
    </w:p>
    <w:tbl>
      <w:tblPr>
        <w:tblStyle w:val="6"/>
        <w:tblW w:w="0" w:type="auto"/>
        <w:tblInd w:w="-10" w:type="dxa"/>
        <w:tblLayout w:type="fixed"/>
        <w:tblCellMar>
          <w:top w:w="0" w:type="dxa"/>
          <w:left w:w="0" w:type="dxa"/>
          <w:bottom w:w="0" w:type="dxa"/>
          <w:right w:w="0" w:type="dxa"/>
        </w:tblCellMar>
      </w:tblPr>
      <w:tblGrid>
        <w:gridCol w:w="396"/>
        <w:gridCol w:w="8696"/>
      </w:tblGrid>
      <w:tr w14:paraId="76AFBB21">
        <w:tblPrEx>
          <w:tblCellMar>
            <w:top w:w="0" w:type="dxa"/>
            <w:left w:w="0" w:type="dxa"/>
            <w:bottom w:w="0" w:type="dxa"/>
            <w:right w:w="0" w:type="dxa"/>
          </w:tblCellMar>
        </w:tblPrEx>
        <w:trPr>
          <w:trHeight w:val="329" w:hRule="atLeast"/>
        </w:trPr>
        <w:tc>
          <w:tcPr>
            <w:tcW w:w="396" w:type="dxa"/>
            <w:tcBorders>
              <w:top w:val="single" w:color="000000" w:sz="4" w:space="0"/>
              <w:left w:val="single" w:color="000000" w:sz="4" w:space="0"/>
              <w:bottom w:val="single" w:color="000000" w:sz="4" w:space="0"/>
            </w:tcBorders>
            <w:shd w:val="clear" w:color="auto" w:fill="auto"/>
            <w:noWrap w:val="0"/>
            <w:vAlign w:val="top"/>
          </w:tcPr>
          <w:p w14:paraId="76FD7429">
            <w:pPr>
              <w:snapToGrid w:val="0"/>
              <w:jc w:val="both"/>
              <w:rPr>
                <w:rFonts w:cs="Times New Roman"/>
                <w:szCs w:val="22"/>
              </w:rPr>
            </w:pPr>
          </w:p>
        </w:tc>
        <w:tc>
          <w:tcPr>
            <w:tcW w:w="869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ABF62D0">
            <w:pPr>
              <w:jc w:val="both"/>
            </w:pPr>
            <w:r>
              <w:rPr>
                <w:rFonts w:eastAsia="Times New Roman" w:cs="Times New Roman"/>
                <w:szCs w:val="22"/>
              </w:rPr>
              <w:t xml:space="preserve"> </w:t>
            </w:r>
            <w:r>
              <w:rPr>
                <w:rFonts w:hint="default" w:eastAsia="Times New Roman" w:cs="Times New Roman"/>
                <w:szCs w:val="22"/>
              </w:rPr>
              <w:t>Fotocopia del DNI o NIF del/la deportista. En caso de ser este menor de edad, se acompañará Documento Nacional de Identidad del padre, madre o tutor legal</w:t>
            </w:r>
            <w:r>
              <w:rPr>
                <w:rFonts w:hint="default" w:eastAsia="Times New Roman" w:cs="Times New Roman"/>
                <w:szCs w:val="22"/>
                <w:lang w:val="es-ES"/>
              </w:rPr>
              <w:t>.</w:t>
            </w:r>
          </w:p>
        </w:tc>
      </w:tr>
      <w:tr w14:paraId="49FDB5A4">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tcBorders>
            <w:shd w:val="clear" w:color="auto" w:fill="auto"/>
            <w:noWrap w:val="0"/>
            <w:vAlign w:val="top"/>
          </w:tcPr>
          <w:p w14:paraId="54E62187">
            <w:pPr>
              <w:snapToGrid w:val="0"/>
              <w:jc w:val="both"/>
              <w:rPr>
                <w:rFonts w:hint="default" w:cs="Times New Roman"/>
                <w:szCs w:val="22"/>
                <w:lang w:val="es-ES"/>
              </w:rPr>
            </w:pPr>
          </w:p>
        </w:tc>
        <w:tc>
          <w:tcPr>
            <w:tcW w:w="869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ADD78CA">
            <w:pPr>
              <w:jc w:val="both"/>
            </w:pPr>
            <w:r>
              <w:rPr>
                <w:rFonts w:hint="default"/>
              </w:rPr>
              <w:t>Copia de la licencia federativa en vigor (temporada 202</w:t>
            </w:r>
            <w:r>
              <w:rPr>
                <w:rFonts w:hint="default"/>
                <w:lang w:val="es-ES"/>
              </w:rPr>
              <w:t xml:space="preserve">5 - </w:t>
            </w:r>
            <w:r>
              <w:rPr>
                <w:rFonts w:hint="default"/>
              </w:rPr>
              <w:t>202</w:t>
            </w:r>
            <w:r>
              <w:rPr>
                <w:rFonts w:hint="default"/>
                <w:lang w:val="es-ES"/>
              </w:rPr>
              <w:t>6</w:t>
            </w:r>
            <w:r>
              <w:rPr>
                <w:rFonts w:hint="default"/>
              </w:rPr>
              <w:t xml:space="preserve"> o licencia anual 202</w:t>
            </w:r>
            <w:r>
              <w:rPr>
                <w:rFonts w:hint="default"/>
                <w:lang w:val="es-ES"/>
              </w:rPr>
              <w:t>5</w:t>
            </w:r>
            <w:r>
              <w:rPr>
                <w:rFonts w:hint="default"/>
              </w:rPr>
              <w:t xml:space="preserve"> según modalidades deportivas) expedida por la Federación Deportiva correspondiente acreditativa de la modalidad deportiva  para la que se solicita la subvención (o ficha ligas/campeonatos escolares). Las/os solicitantes que presenten licencias anuales de 202</w:t>
            </w:r>
            <w:r>
              <w:rPr>
                <w:rFonts w:hint="default"/>
                <w:lang w:val="es-ES"/>
              </w:rPr>
              <w:t>5</w:t>
            </w:r>
            <w:r>
              <w:rPr>
                <w:rFonts w:hint="default"/>
              </w:rPr>
              <w:t>, deberán aportar además un certificado del club como que la/el deportista</w:t>
            </w:r>
            <w:r>
              <w:rPr>
                <w:rFonts w:hint="default"/>
                <w:lang w:val="es-ES"/>
              </w:rPr>
              <w:t xml:space="preserve"> </w:t>
            </w:r>
            <w:r>
              <w:rPr>
                <w:rFonts w:hint="default"/>
              </w:rPr>
              <w:t>a está inscrita/o en el club en la fecha de la solicitud</w:t>
            </w:r>
            <w:r>
              <w:rPr>
                <w:rFonts w:hint="default"/>
                <w:lang w:val="es-ES"/>
              </w:rPr>
              <w:t>.</w:t>
            </w:r>
          </w:p>
        </w:tc>
      </w:tr>
      <w:tr w14:paraId="27BB33A3">
        <w:tblPrEx>
          <w:tblCellMar>
            <w:top w:w="0" w:type="dxa"/>
            <w:left w:w="0" w:type="dxa"/>
            <w:bottom w:w="0" w:type="dxa"/>
            <w:right w:w="0" w:type="dxa"/>
          </w:tblCellMar>
        </w:tblPrEx>
        <w:tc>
          <w:tcPr>
            <w:tcW w:w="396" w:type="dxa"/>
            <w:tcBorders>
              <w:left w:val="single" w:color="000000" w:sz="4" w:space="0"/>
              <w:bottom w:val="single" w:color="000000" w:sz="4" w:space="0"/>
            </w:tcBorders>
            <w:shd w:val="clear" w:color="auto" w:fill="auto"/>
            <w:noWrap w:val="0"/>
            <w:vAlign w:val="top"/>
          </w:tcPr>
          <w:p w14:paraId="5030A0D1">
            <w:pPr>
              <w:snapToGrid w:val="0"/>
              <w:jc w:val="both"/>
              <w:rPr>
                <w:rFonts w:hint="default" w:cs="Times New Roman"/>
                <w:szCs w:val="22"/>
                <w:lang w:val="es-ES"/>
              </w:rPr>
            </w:pPr>
          </w:p>
        </w:tc>
        <w:tc>
          <w:tcPr>
            <w:tcW w:w="8696" w:type="dxa"/>
            <w:tcBorders>
              <w:left w:val="single" w:color="000000" w:sz="4" w:space="0"/>
              <w:bottom w:val="single" w:color="000000" w:sz="4" w:space="0"/>
              <w:right w:val="single" w:color="000000" w:sz="4" w:space="0"/>
            </w:tcBorders>
            <w:shd w:val="clear" w:color="auto" w:fill="auto"/>
            <w:noWrap w:val="0"/>
            <w:vAlign w:val="top"/>
          </w:tcPr>
          <w:p w14:paraId="41E8A468">
            <w:pPr>
              <w:jc w:val="both"/>
            </w:pPr>
            <w:r>
              <w:rPr>
                <w:sz w:val="23"/>
              </w:rPr>
              <w:t>Certificado del club deportivo en el que se certifique que la/el deportista está inscrita/o en el club en la fecha de la solicitud, que acude a sus entrenamientos y participa en las competiciones deportivas organizadas por la Federación Deportiva para la temporada 2025-2026.</w:t>
            </w:r>
          </w:p>
        </w:tc>
      </w:tr>
      <w:tr w14:paraId="766C177F">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tcBorders>
            <w:shd w:val="clear" w:color="auto" w:fill="auto"/>
            <w:noWrap w:val="0"/>
            <w:vAlign w:val="top"/>
          </w:tcPr>
          <w:p w14:paraId="5FCF0C8F">
            <w:pPr>
              <w:snapToGrid w:val="0"/>
              <w:jc w:val="both"/>
              <w:rPr>
                <w:rFonts w:hint="default" w:cs="Times New Roman"/>
                <w:szCs w:val="22"/>
                <w:lang w:val="es-ES"/>
              </w:rPr>
            </w:pPr>
          </w:p>
        </w:tc>
        <w:tc>
          <w:tcPr>
            <w:tcW w:w="869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1D8EBAC">
            <w:pPr>
              <w:jc w:val="both"/>
            </w:pPr>
            <w:r>
              <w:rPr>
                <w:rFonts w:cs="Times New Roman"/>
                <w:szCs w:val="22"/>
              </w:rPr>
              <w:t>Certificado de empadronamiento</w:t>
            </w:r>
          </w:p>
        </w:tc>
      </w:tr>
      <w:tr w14:paraId="4F565C8F">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tcBorders>
            <w:shd w:val="clear" w:color="auto" w:fill="auto"/>
            <w:noWrap w:val="0"/>
            <w:vAlign w:val="top"/>
          </w:tcPr>
          <w:p w14:paraId="166265F0">
            <w:pPr>
              <w:snapToGrid w:val="0"/>
              <w:jc w:val="both"/>
              <w:rPr>
                <w:rFonts w:cs="Times New Roman"/>
                <w:szCs w:val="22"/>
              </w:rPr>
            </w:pPr>
          </w:p>
        </w:tc>
        <w:tc>
          <w:tcPr>
            <w:tcW w:w="869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8FA9167">
            <w:pPr>
              <w:jc w:val="both"/>
            </w:pPr>
            <w:r>
              <w:rPr>
                <w:rFonts w:cs="Times New Roman"/>
                <w:szCs w:val="22"/>
              </w:rPr>
              <w:t>Certificación de los datos bancarios del/ la solicitante (original expedido por la entidad bancaria)</w:t>
            </w:r>
          </w:p>
        </w:tc>
      </w:tr>
    </w:tbl>
    <w:p w14:paraId="29BB35E6">
      <w:pPr>
        <w:jc w:val="both"/>
        <w:rPr>
          <w:rFonts w:cs="Times New Roman"/>
          <w:szCs w:val="22"/>
        </w:rPr>
      </w:pPr>
    </w:p>
    <w:p w14:paraId="168F2CC5">
      <w:pPr>
        <w:jc w:val="both"/>
      </w:pPr>
      <w:r>
        <w:rPr>
          <w:rFonts w:cs="Times New Roman"/>
          <w:szCs w:val="22"/>
        </w:rPr>
        <w:t xml:space="preserve">Marque “X”(   ) si AUTORIZA al Ayuntamiento a realizar notificaciones a su dirección de correo electrónico, mediante comparecencia en la Sede electrónica previa identificación fehaciente. En todo caso se notificará por esta vía  a las personas obligadas según el art. 14. 2 de la Ley 39/2015. </w:t>
      </w:r>
    </w:p>
    <w:p w14:paraId="36673A3B">
      <w:pPr>
        <w:jc w:val="both"/>
        <w:rPr>
          <w:rFonts w:cs="Times New Roman"/>
          <w:b/>
          <w:sz w:val="24"/>
          <w:szCs w:val="24"/>
        </w:rPr>
      </w:pPr>
    </w:p>
    <w:p w14:paraId="5E38A361">
      <w:pPr>
        <w:jc w:val="both"/>
      </w:pPr>
      <w:r>
        <w:rPr>
          <w:rFonts w:cs="Times New Roman"/>
          <w:b/>
          <w:sz w:val="24"/>
          <w:szCs w:val="24"/>
        </w:rPr>
        <w:t>DECLARO RESPONSABLEMENTE</w:t>
      </w:r>
      <w:r>
        <w:rPr>
          <w:rFonts w:cs="Times New Roman"/>
          <w:sz w:val="24"/>
          <w:szCs w:val="24"/>
        </w:rPr>
        <w:t xml:space="preserve"> ante el órgano competente para la concesión de la subvención:</w:t>
      </w:r>
    </w:p>
    <w:p w14:paraId="7ABC5ACB">
      <w:pPr>
        <w:jc w:val="both"/>
        <w:rPr>
          <w:rFonts w:cs="Times New Roman"/>
          <w:sz w:val="24"/>
          <w:szCs w:val="24"/>
        </w:rPr>
      </w:pPr>
    </w:p>
    <w:p w14:paraId="3CB7A791">
      <w:pPr>
        <w:numPr>
          <w:ilvl w:val="0"/>
          <w:numId w:val="2"/>
        </w:numPr>
        <w:jc w:val="both"/>
      </w:pPr>
      <w:r>
        <w:rPr>
          <w:rFonts w:hint="default" w:cs="Times New Roman"/>
          <w:sz w:val="24"/>
          <w:szCs w:val="24"/>
          <w:lang w:val="es-ES"/>
        </w:rPr>
        <w:t>Marque con una “X” la opción que corresponda:</w:t>
      </w:r>
    </w:p>
    <w:p w14:paraId="4D25317B">
      <w:pPr>
        <w:numPr>
          <w:ilvl w:val="0"/>
          <w:numId w:val="0"/>
        </w:numPr>
        <w:ind w:left="0" w:right="0" w:firstLine="0"/>
        <w:jc w:val="both"/>
        <w:rPr>
          <w:rFonts w:hint="default" w:cs="Times New Roman"/>
          <w:sz w:val="24"/>
          <w:szCs w:val="24"/>
          <w:lang w:val="es-ES"/>
        </w:rPr>
      </w:pPr>
      <w:r>
        <mc:AlternateContent>
          <mc:Choice Requires="wps">
            <w:drawing>
              <wp:anchor distT="0" distB="0" distL="114935" distR="114935" simplePos="0" relativeHeight="251661312" behindDoc="0" locked="0" layoutInCell="1" allowOverlap="1">
                <wp:simplePos x="0" y="0"/>
                <wp:positionH relativeFrom="column">
                  <wp:posOffset>55880</wp:posOffset>
                </wp:positionH>
                <wp:positionV relativeFrom="paragraph">
                  <wp:posOffset>137160</wp:posOffset>
                </wp:positionV>
                <wp:extent cx="213360" cy="175895"/>
                <wp:effectExtent l="4445" t="4445" r="10795" b="10160"/>
                <wp:wrapNone/>
                <wp:docPr id="3" name="Cuadro de texto 4"/>
                <wp:cNvGraphicFramePr/>
                <a:graphic xmlns:a="http://schemas.openxmlformats.org/drawingml/2006/main">
                  <a:graphicData uri="http://schemas.microsoft.com/office/word/2010/wordprocessingShape">
                    <wps:wsp>
                      <wps:cNvSpPr txBox="1"/>
                      <wps:spPr>
                        <a:xfrm>
                          <a:off x="0" y="0"/>
                          <a:ext cx="213360" cy="1758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FAAC250"/>
                        </w:txbxContent>
                      </wps:txbx>
                      <wps:bodyPr vert="horz" wrap="square" lIns="91440" tIns="45720" rIns="91440" bIns="45720" upright="1"/>
                    </wps:wsp>
                  </a:graphicData>
                </a:graphic>
              </wp:anchor>
            </w:drawing>
          </mc:Choice>
          <mc:Fallback>
            <w:pict>
              <v:shape id="Cuadro de texto 4" o:spid="_x0000_s1026" o:spt="202" type="#_x0000_t202" style="position:absolute;left:0pt;margin-left:4.4pt;margin-top:10.8pt;height:13.85pt;width:16.8pt;z-index:251661312;mso-width-relative:page;mso-height-relative:page;" fillcolor="#FFFFFF" filled="t" stroked="t" coordsize="21600,21600" o:gfxdata="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HeO4/XVAAAABgEAAA8AAAAAAAAAAQAgAAAAIgAAAGRycy9kb3ducmV2LnhtbFBLAQIUABQAAAAI&#10;AIdO4kCzQPHOKQIAAIkEAAAOAAAAAAAAAAEAIAAAACQBAABkcnMvZTJvRG9jLnhtbFBLBQYAAAAA&#10;BgAGAFkBAAC/BQAAAAA=&#10;">
                <v:fill on="t" focussize="0,0"/>
                <v:stroke color="#000000" joinstyle="miter"/>
                <v:imagedata o:title=""/>
                <o:lock v:ext="edit" aspectratio="f"/>
                <v:textbox>
                  <w:txbxContent>
                    <w:p w14:paraId="7FAAC250"/>
                  </w:txbxContent>
                </v:textbox>
              </v:shape>
            </w:pict>
          </mc:Fallback>
        </mc:AlternateContent>
      </w:r>
    </w:p>
    <w:p w14:paraId="01B7156C">
      <w:pPr>
        <w:jc w:val="both"/>
      </w:pPr>
      <w:r>
        <w:rPr>
          <w:rFonts w:eastAsia="Times New Roman" w:cs="Times New Roman"/>
          <w:sz w:val="24"/>
          <w:szCs w:val="24"/>
        </w:rPr>
        <w:t xml:space="preserve"> </w:t>
      </w:r>
      <w:r>
        <w:rPr>
          <w:rFonts w:hint="default" w:eastAsia="Times New Roman" w:cs="Times New Roman"/>
          <w:sz w:val="24"/>
          <w:szCs w:val="24"/>
          <w:lang w:val="es-ES"/>
        </w:rPr>
        <w:t xml:space="preserve">         </w:t>
      </w:r>
      <w:r>
        <w:rPr>
          <w:rFonts w:cs="Times New Roman"/>
          <w:sz w:val="24"/>
          <w:szCs w:val="24"/>
        </w:rPr>
        <w:t>Que</w:t>
      </w:r>
      <w:r>
        <w:rPr>
          <w:rFonts w:hint="default" w:cs="Times New Roman"/>
          <w:sz w:val="24"/>
          <w:szCs w:val="24"/>
          <w:lang w:val="es-ES"/>
        </w:rPr>
        <w:t xml:space="preserve"> </w:t>
      </w:r>
      <w:r>
        <w:rPr>
          <w:rFonts w:cs="Times New Roman"/>
          <w:sz w:val="24"/>
          <w:szCs w:val="24"/>
        </w:rPr>
        <w:t xml:space="preserve">se solicitaron las siguientes subvenciones  (procedentes de cualquier Administración o Entidad Pública o privada, nacional o internacional), </w:t>
      </w:r>
      <w:r>
        <w:rPr>
          <w:rFonts w:hint="default" w:cs="Times New Roman"/>
          <w:sz w:val="24"/>
          <w:szCs w:val="24"/>
          <w:lang w:val="es-ES"/>
        </w:rPr>
        <w:t>para el mismo fin y gastos durante el curso 2025-2026</w:t>
      </w:r>
      <w:r>
        <w:rPr>
          <w:rFonts w:cs="Times New Roman"/>
          <w:sz w:val="24"/>
          <w:szCs w:val="24"/>
        </w:rPr>
        <w:t>:</w:t>
      </w:r>
    </w:p>
    <w:p w14:paraId="52185D40">
      <w:pPr>
        <w:jc w:val="both"/>
        <w:rPr>
          <w:rFonts w:cs="Times New Roman"/>
          <w:sz w:val="24"/>
          <w:szCs w:val="24"/>
        </w:rPr>
      </w:pPr>
    </w:p>
    <w:tbl>
      <w:tblPr>
        <w:tblStyle w:val="6"/>
        <w:tblW w:w="0" w:type="auto"/>
        <w:tblInd w:w="-10" w:type="dxa"/>
        <w:tblLayout w:type="fixed"/>
        <w:tblCellMar>
          <w:top w:w="0" w:type="dxa"/>
          <w:left w:w="0" w:type="dxa"/>
          <w:bottom w:w="0" w:type="dxa"/>
          <w:right w:w="0" w:type="dxa"/>
        </w:tblCellMar>
      </w:tblPr>
      <w:tblGrid>
        <w:gridCol w:w="2759"/>
        <w:gridCol w:w="2232"/>
        <w:gridCol w:w="1993"/>
        <w:gridCol w:w="2108"/>
      </w:tblGrid>
      <w:tr w14:paraId="40734617">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tcBorders>
            <w:shd w:val="clear" w:color="auto" w:fill="auto"/>
            <w:noWrap w:val="0"/>
            <w:vAlign w:val="top"/>
          </w:tcPr>
          <w:p w14:paraId="715CD52A">
            <w:pPr>
              <w:jc w:val="both"/>
            </w:pPr>
            <w:r>
              <w:rPr>
                <w:rFonts w:eastAsia="Times New Roman" w:cs="Times New Roman"/>
                <w:b/>
                <w:sz w:val="24"/>
                <w:szCs w:val="24"/>
              </w:rPr>
              <w:t xml:space="preserve"> </w:t>
            </w:r>
            <w:r>
              <w:rPr>
                <w:rFonts w:cs="Times New Roman"/>
                <w:b/>
                <w:sz w:val="24"/>
                <w:szCs w:val="24"/>
              </w:rPr>
              <w:t>Actividad</w:t>
            </w:r>
          </w:p>
        </w:tc>
        <w:tc>
          <w:tcPr>
            <w:tcW w:w="2232" w:type="dxa"/>
            <w:tcBorders>
              <w:top w:val="single" w:color="000000" w:sz="4" w:space="0"/>
              <w:left w:val="single" w:color="000000" w:sz="4" w:space="0"/>
              <w:bottom w:val="single" w:color="000000" w:sz="4" w:space="0"/>
            </w:tcBorders>
            <w:shd w:val="clear" w:color="auto" w:fill="auto"/>
            <w:noWrap w:val="0"/>
            <w:vAlign w:val="top"/>
          </w:tcPr>
          <w:p w14:paraId="254D0C58">
            <w:pPr>
              <w:jc w:val="both"/>
            </w:pPr>
            <w:r>
              <w:rPr>
                <w:rFonts w:eastAsia="Times New Roman" w:cs="Times New Roman"/>
                <w:b/>
                <w:sz w:val="24"/>
                <w:szCs w:val="24"/>
              </w:rPr>
              <w:t xml:space="preserve"> </w:t>
            </w:r>
            <w:r>
              <w:rPr>
                <w:rFonts w:cs="Times New Roman"/>
                <w:b/>
                <w:sz w:val="24"/>
                <w:szCs w:val="24"/>
              </w:rPr>
              <w:t>Entidad a la que se   solicitó</w:t>
            </w:r>
          </w:p>
        </w:tc>
        <w:tc>
          <w:tcPr>
            <w:tcW w:w="1993" w:type="dxa"/>
            <w:tcBorders>
              <w:top w:val="single" w:color="000000" w:sz="4" w:space="0"/>
              <w:left w:val="single" w:color="000000" w:sz="4" w:space="0"/>
              <w:bottom w:val="single" w:color="000000" w:sz="4" w:space="0"/>
            </w:tcBorders>
            <w:shd w:val="clear" w:color="auto" w:fill="auto"/>
            <w:noWrap w:val="0"/>
            <w:vAlign w:val="top"/>
          </w:tcPr>
          <w:p w14:paraId="5FBEA7F7">
            <w:pPr>
              <w:jc w:val="both"/>
            </w:pPr>
            <w:r>
              <w:rPr>
                <w:rFonts w:eastAsia="Times New Roman" w:cs="Times New Roman"/>
                <w:b/>
                <w:sz w:val="24"/>
                <w:szCs w:val="24"/>
              </w:rPr>
              <w:t xml:space="preserve"> </w:t>
            </w:r>
            <w:r>
              <w:rPr>
                <w:rFonts w:cs="Times New Roman"/>
                <w:b/>
                <w:sz w:val="24"/>
                <w:szCs w:val="24"/>
              </w:rPr>
              <w:t>Importe solicitado (€)</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0E96F10">
            <w:pPr>
              <w:jc w:val="both"/>
            </w:pPr>
            <w:r>
              <w:rPr>
                <w:rFonts w:eastAsia="Times New Roman" w:cs="Times New Roman"/>
                <w:b/>
                <w:sz w:val="24"/>
                <w:szCs w:val="24"/>
              </w:rPr>
              <w:t xml:space="preserve"> </w:t>
            </w:r>
            <w:r>
              <w:rPr>
                <w:rFonts w:cs="Times New Roman"/>
                <w:b/>
                <w:sz w:val="24"/>
                <w:szCs w:val="24"/>
              </w:rPr>
              <w:t>Importe concedido (€)</w:t>
            </w:r>
          </w:p>
        </w:tc>
      </w:tr>
      <w:tr w14:paraId="217634A8">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tcBorders>
            <w:shd w:val="clear" w:color="auto" w:fill="auto"/>
            <w:noWrap w:val="0"/>
            <w:vAlign w:val="top"/>
          </w:tcPr>
          <w:p w14:paraId="40A9541A">
            <w:pPr>
              <w:snapToGrid w:val="0"/>
              <w:jc w:val="both"/>
              <w:rPr>
                <w:rFonts w:cs="Times New Roman"/>
                <w:b/>
                <w:sz w:val="24"/>
                <w:szCs w:val="24"/>
              </w:rPr>
            </w:pPr>
          </w:p>
        </w:tc>
        <w:tc>
          <w:tcPr>
            <w:tcW w:w="2232" w:type="dxa"/>
            <w:tcBorders>
              <w:top w:val="single" w:color="000000" w:sz="4" w:space="0"/>
              <w:left w:val="single" w:color="000000" w:sz="4" w:space="0"/>
              <w:bottom w:val="single" w:color="000000" w:sz="4" w:space="0"/>
            </w:tcBorders>
            <w:shd w:val="clear" w:color="auto" w:fill="auto"/>
            <w:noWrap w:val="0"/>
            <w:vAlign w:val="top"/>
          </w:tcPr>
          <w:p w14:paraId="36943B86">
            <w:pPr>
              <w:snapToGrid w:val="0"/>
              <w:jc w:val="both"/>
              <w:rPr>
                <w:rFonts w:cs="Times New Roman"/>
                <w:b/>
                <w:sz w:val="24"/>
                <w:szCs w:val="24"/>
              </w:rPr>
            </w:pPr>
          </w:p>
        </w:tc>
        <w:tc>
          <w:tcPr>
            <w:tcW w:w="1993" w:type="dxa"/>
            <w:tcBorders>
              <w:top w:val="single" w:color="000000" w:sz="4" w:space="0"/>
              <w:left w:val="single" w:color="000000" w:sz="4" w:space="0"/>
              <w:bottom w:val="single" w:color="000000" w:sz="4" w:space="0"/>
            </w:tcBorders>
            <w:shd w:val="clear" w:color="auto" w:fill="auto"/>
            <w:noWrap w:val="0"/>
            <w:vAlign w:val="top"/>
          </w:tcPr>
          <w:p w14:paraId="41235716">
            <w:pPr>
              <w:snapToGrid w:val="0"/>
              <w:jc w:val="both"/>
              <w:rPr>
                <w:rFonts w:cs="Times New Roman"/>
                <w:b/>
                <w:sz w:val="24"/>
                <w:szCs w:val="24"/>
              </w:rPr>
            </w:pP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367DE1C">
            <w:pPr>
              <w:snapToGrid w:val="0"/>
              <w:jc w:val="both"/>
              <w:rPr>
                <w:rFonts w:cs="Times New Roman"/>
                <w:b/>
                <w:sz w:val="24"/>
                <w:szCs w:val="24"/>
              </w:rPr>
            </w:pPr>
          </w:p>
        </w:tc>
      </w:tr>
      <w:tr w14:paraId="403ADA63">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tcBorders>
            <w:shd w:val="clear" w:color="auto" w:fill="auto"/>
            <w:noWrap w:val="0"/>
            <w:vAlign w:val="top"/>
          </w:tcPr>
          <w:p w14:paraId="0E1CF72F">
            <w:pPr>
              <w:snapToGrid w:val="0"/>
              <w:jc w:val="both"/>
              <w:rPr>
                <w:rFonts w:cs="Times New Roman"/>
                <w:b/>
                <w:sz w:val="24"/>
                <w:szCs w:val="22"/>
              </w:rPr>
            </w:pPr>
          </w:p>
        </w:tc>
        <w:tc>
          <w:tcPr>
            <w:tcW w:w="2232" w:type="dxa"/>
            <w:tcBorders>
              <w:top w:val="single" w:color="000000" w:sz="4" w:space="0"/>
              <w:left w:val="single" w:color="000000" w:sz="4" w:space="0"/>
              <w:bottom w:val="single" w:color="000000" w:sz="4" w:space="0"/>
            </w:tcBorders>
            <w:shd w:val="clear" w:color="auto" w:fill="auto"/>
            <w:noWrap w:val="0"/>
            <w:vAlign w:val="top"/>
          </w:tcPr>
          <w:p w14:paraId="5A3C76E0">
            <w:pPr>
              <w:snapToGrid w:val="0"/>
              <w:jc w:val="both"/>
              <w:rPr>
                <w:rFonts w:cs="Times New Roman"/>
                <w:sz w:val="24"/>
                <w:szCs w:val="22"/>
              </w:rPr>
            </w:pPr>
          </w:p>
        </w:tc>
        <w:tc>
          <w:tcPr>
            <w:tcW w:w="1993" w:type="dxa"/>
            <w:tcBorders>
              <w:top w:val="single" w:color="000000" w:sz="4" w:space="0"/>
              <w:left w:val="single" w:color="000000" w:sz="4" w:space="0"/>
              <w:bottom w:val="single" w:color="000000" w:sz="4" w:space="0"/>
            </w:tcBorders>
            <w:shd w:val="clear" w:color="auto" w:fill="auto"/>
            <w:noWrap w:val="0"/>
            <w:vAlign w:val="top"/>
          </w:tcPr>
          <w:p w14:paraId="28FD2C0A">
            <w:pPr>
              <w:snapToGrid w:val="0"/>
              <w:jc w:val="both"/>
              <w:rPr>
                <w:rFonts w:cs="Times New Roman"/>
                <w:sz w:val="24"/>
                <w:szCs w:val="22"/>
              </w:rPr>
            </w:pP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75D01E8">
            <w:pPr>
              <w:snapToGrid w:val="0"/>
              <w:jc w:val="both"/>
              <w:rPr>
                <w:rFonts w:cs="Times New Roman"/>
                <w:sz w:val="24"/>
                <w:szCs w:val="22"/>
              </w:rPr>
            </w:pPr>
          </w:p>
        </w:tc>
      </w:tr>
      <w:tr w14:paraId="4BE5E240">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tcBorders>
            <w:shd w:val="clear" w:color="auto" w:fill="auto"/>
            <w:noWrap w:val="0"/>
            <w:vAlign w:val="top"/>
          </w:tcPr>
          <w:p w14:paraId="27E8E756">
            <w:pPr>
              <w:snapToGrid w:val="0"/>
              <w:jc w:val="both"/>
              <w:rPr>
                <w:rFonts w:cs="Times New Roman"/>
                <w:szCs w:val="22"/>
              </w:rPr>
            </w:pPr>
          </w:p>
        </w:tc>
        <w:tc>
          <w:tcPr>
            <w:tcW w:w="2232" w:type="dxa"/>
            <w:tcBorders>
              <w:top w:val="single" w:color="000000" w:sz="4" w:space="0"/>
              <w:left w:val="single" w:color="000000" w:sz="4" w:space="0"/>
              <w:bottom w:val="single" w:color="000000" w:sz="4" w:space="0"/>
            </w:tcBorders>
            <w:shd w:val="clear" w:color="auto" w:fill="auto"/>
            <w:noWrap w:val="0"/>
            <w:vAlign w:val="top"/>
          </w:tcPr>
          <w:p w14:paraId="5A503CC5">
            <w:pPr>
              <w:snapToGrid w:val="0"/>
              <w:jc w:val="both"/>
              <w:rPr>
                <w:rFonts w:cs="Times New Roman"/>
                <w:szCs w:val="22"/>
              </w:rPr>
            </w:pPr>
          </w:p>
        </w:tc>
        <w:tc>
          <w:tcPr>
            <w:tcW w:w="1993" w:type="dxa"/>
            <w:tcBorders>
              <w:top w:val="single" w:color="000000" w:sz="4" w:space="0"/>
              <w:left w:val="single" w:color="000000" w:sz="4" w:space="0"/>
              <w:bottom w:val="single" w:color="000000" w:sz="4" w:space="0"/>
            </w:tcBorders>
            <w:shd w:val="clear" w:color="auto" w:fill="auto"/>
            <w:noWrap w:val="0"/>
            <w:vAlign w:val="top"/>
          </w:tcPr>
          <w:p w14:paraId="5D196E95">
            <w:pPr>
              <w:snapToGrid w:val="0"/>
              <w:jc w:val="both"/>
              <w:rPr>
                <w:rFonts w:cs="Times New Roman"/>
                <w:szCs w:val="22"/>
              </w:rPr>
            </w:pP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A9F31AE">
            <w:pPr>
              <w:snapToGrid w:val="0"/>
              <w:jc w:val="both"/>
              <w:rPr>
                <w:rFonts w:cs="Times New Roman"/>
                <w:szCs w:val="22"/>
              </w:rPr>
            </w:pPr>
          </w:p>
        </w:tc>
      </w:tr>
      <w:tr w14:paraId="5298F26F">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tcBorders>
            <w:shd w:val="clear" w:color="auto" w:fill="auto"/>
            <w:noWrap w:val="0"/>
            <w:vAlign w:val="top"/>
          </w:tcPr>
          <w:p w14:paraId="7C1F3615">
            <w:pPr>
              <w:snapToGrid w:val="0"/>
              <w:jc w:val="both"/>
              <w:rPr>
                <w:rFonts w:cs="Times New Roman"/>
                <w:szCs w:val="22"/>
              </w:rPr>
            </w:pPr>
          </w:p>
        </w:tc>
        <w:tc>
          <w:tcPr>
            <w:tcW w:w="2232" w:type="dxa"/>
            <w:tcBorders>
              <w:top w:val="single" w:color="000000" w:sz="4" w:space="0"/>
              <w:left w:val="single" w:color="000000" w:sz="4" w:space="0"/>
              <w:bottom w:val="single" w:color="000000" w:sz="4" w:space="0"/>
            </w:tcBorders>
            <w:shd w:val="clear" w:color="auto" w:fill="auto"/>
            <w:noWrap w:val="0"/>
            <w:vAlign w:val="top"/>
          </w:tcPr>
          <w:p w14:paraId="47C14483">
            <w:pPr>
              <w:snapToGrid w:val="0"/>
              <w:jc w:val="both"/>
              <w:rPr>
                <w:rFonts w:cs="Times New Roman"/>
                <w:szCs w:val="22"/>
              </w:rPr>
            </w:pPr>
          </w:p>
        </w:tc>
        <w:tc>
          <w:tcPr>
            <w:tcW w:w="1993" w:type="dxa"/>
            <w:tcBorders>
              <w:top w:val="single" w:color="000000" w:sz="4" w:space="0"/>
              <w:left w:val="single" w:color="000000" w:sz="4" w:space="0"/>
              <w:bottom w:val="single" w:color="000000" w:sz="4" w:space="0"/>
            </w:tcBorders>
            <w:shd w:val="clear" w:color="auto" w:fill="auto"/>
            <w:noWrap w:val="0"/>
            <w:vAlign w:val="top"/>
          </w:tcPr>
          <w:p w14:paraId="64D8E2B7">
            <w:pPr>
              <w:snapToGrid w:val="0"/>
              <w:jc w:val="both"/>
              <w:rPr>
                <w:rFonts w:cs="Times New Roman"/>
                <w:szCs w:val="22"/>
              </w:rPr>
            </w:pP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C51486E">
            <w:pPr>
              <w:snapToGrid w:val="0"/>
              <w:jc w:val="both"/>
              <w:rPr>
                <w:rFonts w:cs="Times New Roman"/>
                <w:szCs w:val="22"/>
              </w:rPr>
            </w:pPr>
          </w:p>
        </w:tc>
      </w:tr>
      <w:tr w14:paraId="3768A503">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tcBorders>
            <w:shd w:val="clear" w:color="auto" w:fill="auto"/>
            <w:noWrap w:val="0"/>
            <w:vAlign w:val="top"/>
          </w:tcPr>
          <w:p w14:paraId="51A8DD37">
            <w:pPr>
              <w:snapToGrid w:val="0"/>
              <w:jc w:val="both"/>
              <w:rPr>
                <w:rFonts w:cs="Times New Roman"/>
                <w:szCs w:val="22"/>
              </w:rPr>
            </w:pPr>
          </w:p>
        </w:tc>
        <w:tc>
          <w:tcPr>
            <w:tcW w:w="2232" w:type="dxa"/>
            <w:tcBorders>
              <w:top w:val="single" w:color="000000" w:sz="4" w:space="0"/>
              <w:left w:val="single" w:color="000000" w:sz="4" w:space="0"/>
              <w:bottom w:val="single" w:color="000000" w:sz="4" w:space="0"/>
            </w:tcBorders>
            <w:shd w:val="clear" w:color="auto" w:fill="auto"/>
            <w:noWrap w:val="0"/>
            <w:vAlign w:val="top"/>
          </w:tcPr>
          <w:p w14:paraId="0A8E9ED8">
            <w:pPr>
              <w:snapToGrid w:val="0"/>
              <w:jc w:val="both"/>
              <w:rPr>
                <w:rFonts w:cs="Times New Roman"/>
                <w:szCs w:val="22"/>
              </w:rPr>
            </w:pPr>
          </w:p>
        </w:tc>
        <w:tc>
          <w:tcPr>
            <w:tcW w:w="1993" w:type="dxa"/>
            <w:tcBorders>
              <w:top w:val="single" w:color="000000" w:sz="4" w:space="0"/>
              <w:left w:val="single" w:color="000000" w:sz="4" w:space="0"/>
              <w:bottom w:val="single" w:color="000000" w:sz="4" w:space="0"/>
            </w:tcBorders>
            <w:shd w:val="clear" w:color="auto" w:fill="auto"/>
            <w:noWrap w:val="0"/>
            <w:vAlign w:val="top"/>
          </w:tcPr>
          <w:p w14:paraId="5E0B637E">
            <w:pPr>
              <w:snapToGrid w:val="0"/>
              <w:jc w:val="both"/>
              <w:rPr>
                <w:rFonts w:cs="Times New Roman"/>
                <w:szCs w:val="22"/>
              </w:rPr>
            </w:pP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D592C2D">
            <w:pPr>
              <w:snapToGrid w:val="0"/>
              <w:jc w:val="both"/>
              <w:rPr>
                <w:rFonts w:cs="Times New Roman"/>
                <w:szCs w:val="22"/>
              </w:rPr>
            </w:pPr>
          </w:p>
        </w:tc>
      </w:tr>
      <w:tr w14:paraId="3E913592">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tcBorders>
            <w:shd w:val="clear" w:color="auto" w:fill="auto"/>
            <w:noWrap w:val="0"/>
            <w:vAlign w:val="top"/>
          </w:tcPr>
          <w:p w14:paraId="5AE31154">
            <w:pPr>
              <w:snapToGrid w:val="0"/>
              <w:jc w:val="both"/>
              <w:rPr>
                <w:rFonts w:cs="Times New Roman"/>
                <w:szCs w:val="22"/>
              </w:rPr>
            </w:pPr>
          </w:p>
        </w:tc>
        <w:tc>
          <w:tcPr>
            <w:tcW w:w="2232" w:type="dxa"/>
            <w:tcBorders>
              <w:top w:val="single" w:color="000000" w:sz="4" w:space="0"/>
              <w:left w:val="single" w:color="000000" w:sz="4" w:space="0"/>
              <w:bottom w:val="single" w:color="000000" w:sz="4" w:space="0"/>
            </w:tcBorders>
            <w:shd w:val="clear" w:color="auto" w:fill="auto"/>
            <w:noWrap w:val="0"/>
            <w:vAlign w:val="top"/>
          </w:tcPr>
          <w:p w14:paraId="08EBB25F">
            <w:pPr>
              <w:snapToGrid w:val="0"/>
              <w:jc w:val="both"/>
              <w:rPr>
                <w:rFonts w:cs="Times New Roman"/>
                <w:szCs w:val="22"/>
              </w:rPr>
            </w:pPr>
          </w:p>
        </w:tc>
        <w:tc>
          <w:tcPr>
            <w:tcW w:w="1993" w:type="dxa"/>
            <w:tcBorders>
              <w:top w:val="single" w:color="000000" w:sz="4" w:space="0"/>
              <w:left w:val="single" w:color="000000" w:sz="4" w:space="0"/>
              <w:bottom w:val="single" w:color="000000" w:sz="4" w:space="0"/>
            </w:tcBorders>
            <w:shd w:val="clear" w:color="auto" w:fill="auto"/>
            <w:noWrap w:val="0"/>
            <w:vAlign w:val="top"/>
          </w:tcPr>
          <w:p w14:paraId="7375727F">
            <w:pPr>
              <w:snapToGrid w:val="0"/>
              <w:jc w:val="both"/>
              <w:rPr>
                <w:rFonts w:cs="Times New Roman"/>
                <w:szCs w:val="22"/>
              </w:rPr>
            </w:pP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12E3459">
            <w:pPr>
              <w:snapToGrid w:val="0"/>
              <w:jc w:val="both"/>
              <w:rPr>
                <w:rFonts w:cs="Times New Roman"/>
                <w:szCs w:val="22"/>
              </w:rPr>
            </w:pPr>
          </w:p>
        </w:tc>
      </w:tr>
      <w:tr w14:paraId="4ED0095A">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tcBorders>
            <w:shd w:val="clear" w:color="auto" w:fill="auto"/>
            <w:noWrap w:val="0"/>
            <w:vAlign w:val="top"/>
          </w:tcPr>
          <w:p w14:paraId="749FC69D">
            <w:pPr>
              <w:snapToGrid w:val="0"/>
              <w:jc w:val="both"/>
              <w:rPr>
                <w:rFonts w:cs="Times New Roman"/>
                <w:szCs w:val="22"/>
              </w:rPr>
            </w:pPr>
          </w:p>
        </w:tc>
        <w:tc>
          <w:tcPr>
            <w:tcW w:w="2232" w:type="dxa"/>
            <w:tcBorders>
              <w:top w:val="single" w:color="000000" w:sz="4" w:space="0"/>
              <w:left w:val="single" w:color="000000" w:sz="4" w:space="0"/>
              <w:bottom w:val="single" w:color="000000" w:sz="4" w:space="0"/>
            </w:tcBorders>
            <w:shd w:val="clear" w:color="auto" w:fill="auto"/>
            <w:noWrap w:val="0"/>
            <w:vAlign w:val="top"/>
          </w:tcPr>
          <w:p w14:paraId="2C673E00">
            <w:pPr>
              <w:snapToGrid w:val="0"/>
              <w:jc w:val="both"/>
              <w:rPr>
                <w:rFonts w:cs="Times New Roman"/>
                <w:szCs w:val="22"/>
              </w:rPr>
            </w:pPr>
          </w:p>
        </w:tc>
        <w:tc>
          <w:tcPr>
            <w:tcW w:w="1993" w:type="dxa"/>
            <w:tcBorders>
              <w:top w:val="single" w:color="000000" w:sz="4" w:space="0"/>
              <w:left w:val="single" w:color="000000" w:sz="4" w:space="0"/>
              <w:bottom w:val="single" w:color="000000" w:sz="4" w:space="0"/>
            </w:tcBorders>
            <w:shd w:val="clear" w:color="auto" w:fill="auto"/>
            <w:noWrap w:val="0"/>
            <w:vAlign w:val="top"/>
          </w:tcPr>
          <w:p w14:paraId="40D9D5DC">
            <w:pPr>
              <w:snapToGrid w:val="0"/>
              <w:jc w:val="both"/>
              <w:rPr>
                <w:rFonts w:cs="Times New Roman"/>
                <w:szCs w:val="22"/>
              </w:rPr>
            </w:pP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F3426C1">
            <w:pPr>
              <w:snapToGrid w:val="0"/>
              <w:jc w:val="both"/>
              <w:rPr>
                <w:rFonts w:cs="Times New Roman"/>
                <w:szCs w:val="22"/>
              </w:rPr>
            </w:pPr>
          </w:p>
        </w:tc>
      </w:tr>
      <w:tr w14:paraId="21E72092">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tcBorders>
            <w:shd w:val="clear" w:color="auto" w:fill="auto"/>
            <w:noWrap w:val="0"/>
            <w:vAlign w:val="top"/>
          </w:tcPr>
          <w:p w14:paraId="64C083B6">
            <w:pPr>
              <w:snapToGrid w:val="0"/>
              <w:jc w:val="both"/>
              <w:rPr>
                <w:rFonts w:cs="Times New Roman"/>
                <w:szCs w:val="22"/>
              </w:rPr>
            </w:pPr>
          </w:p>
        </w:tc>
        <w:tc>
          <w:tcPr>
            <w:tcW w:w="2232" w:type="dxa"/>
            <w:tcBorders>
              <w:top w:val="single" w:color="000000" w:sz="4" w:space="0"/>
              <w:left w:val="single" w:color="000000" w:sz="4" w:space="0"/>
              <w:bottom w:val="single" w:color="000000" w:sz="4" w:space="0"/>
            </w:tcBorders>
            <w:shd w:val="clear" w:color="auto" w:fill="auto"/>
            <w:noWrap w:val="0"/>
            <w:vAlign w:val="top"/>
          </w:tcPr>
          <w:p w14:paraId="76F00C4C">
            <w:pPr>
              <w:snapToGrid w:val="0"/>
              <w:jc w:val="both"/>
              <w:rPr>
                <w:rFonts w:cs="Times New Roman"/>
                <w:szCs w:val="22"/>
              </w:rPr>
            </w:pPr>
          </w:p>
        </w:tc>
        <w:tc>
          <w:tcPr>
            <w:tcW w:w="1993" w:type="dxa"/>
            <w:tcBorders>
              <w:top w:val="single" w:color="000000" w:sz="4" w:space="0"/>
              <w:left w:val="single" w:color="000000" w:sz="4" w:space="0"/>
              <w:bottom w:val="single" w:color="000000" w:sz="4" w:space="0"/>
            </w:tcBorders>
            <w:shd w:val="clear" w:color="auto" w:fill="auto"/>
            <w:noWrap w:val="0"/>
            <w:vAlign w:val="top"/>
          </w:tcPr>
          <w:p w14:paraId="349EF2AF">
            <w:pPr>
              <w:snapToGrid w:val="0"/>
              <w:jc w:val="both"/>
              <w:rPr>
                <w:rFonts w:cs="Times New Roman"/>
                <w:szCs w:val="22"/>
              </w:rPr>
            </w:pP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EC26B77">
            <w:pPr>
              <w:snapToGrid w:val="0"/>
              <w:jc w:val="both"/>
              <w:rPr>
                <w:rFonts w:cs="Times New Roman"/>
                <w:szCs w:val="22"/>
              </w:rPr>
            </w:pPr>
          </w:p>
        </w:tc>
      </w:tr>
      <w:tr w14:paraId="12287496">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tcBorders>
            <w:shd w:val="clear" w:color="auto" w:fill="auto"/>
            <w:noWrap w:val="0"/>
            <w:vAlign w:val="top"/>
          </w:tcPr>
          <w:p w14:paraId="48CC1C4B">
            <w:pPr>
              <w:snapToGrid w:val="0"/>
              <w:jc w:val="both"/>
              <w:rPr>
                <w:rFonts w:cs="Times New Roman"/>
                <w:szCs w:val="22"/>
              </w:rPr>
            </w:pPr>
          </w:p>
        </w:tc>
        <w:tc>
          <w:tcPr>
            <w:tcW w:w="2232" w:type="dxa"/>
            <w:tcBorders>
              <w:top w:val="single" w:color="000000" w:sz="4" w:space="0"/>
              <w:left w:val="single" w:color="000000" w:sz="4" w:space="0"/>
              <w:bottom w:val="single" w:color="000000" w:sz="4" w:space="0"/>
            </w:tcBorders>
            <w:shd w:val="clear" w:color="auto" w:fill="auto"/>
            <w:noWrap w:val="0"/>
            <w:vAlign w:val="top"/>
          </w:tcPr>
          <w:p w14:paraId="1168B45D">
            <w:pPr>
              <w:snapToGrid w:val="0"/>
              <w:jc w:val="both"/>
              <w:rPr>
                <w:rFonts w:cs="Times New Roman"/>
                <w:szCs w:val="22"/>
              </w:rPr>
            </w:pPr>
          </w:p>
        </w:tc>
        <w:tc>
          <w:tcPr>
            <w:tcW w:w="1993" w:type="dxa"/>
            <w:tcBorders>
              <w:top w:val="single" w:color="000000" w:sz="4" w:space="0"/>
              <w:left w:val="single" w:color="000000" w:sz="4" w:space="0"/>
              <w:bottom w:val="single" w:color="000000" w:sz="4" w:space="0"/>
            </w:tcBorders>
            <w:shd w:val="clear" w:color="auto" w:fill="auto"/>
            <w:noWrap w:val="0"/>
            <w:vAlign w:val="top"/>
          </w:tcPr>
          <w:p w14:paraId="526329E1">
            <w:pPr>
              <w:snapToGrid w:val="0"/>
              <w:jc w:val="both"/>
              <w:rPr>
                <w:rFonts w:cs="Times New Roman"/>
                <w:szCs w:val="22"/>
              </w:rPr>
            </w:pP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2FDB83B">
            <w:pPr>
              <w:snapToGrid w:val="0"/>
              <w:jc w:val="both"/>
              <w:rPr>
                <w:rFonts w:cs="Times New Roman"/>
                <w:szCs w:val="22"/>
              </w:rPr>
            </w:pPr>
          </w:p>
        </w:tc>
      </w:tr>
    </w:tbl>
    <w:p w14:paraId="0F0A21A5">
      <w:pPr>
        <w:jc w:val="both"/>
        <w:rPr>
          <w:rFonts w:cs="Times New Roman"/>
          <w:szCs w:val="22"/>
        </w:rPr>
      </w:pPr>
    </w:p>
    <w:p w14:paraId="6971B2B7">
      <w:pPr>
        <w:jc w:val="both"/>
      </w:pPr>
      <w:r>
        <w:rPr>
          <w:rFonts w:cs="Times New Roman"/>
          <w:sz w:val="24"/>
          <w:szCs w:val="24"/>
        </w:rPr>
        <w:t>Y se compromete a comunicar aquellas concedidas con fecha posterior a la entrega de esta solicitud.</w:t>
      </w:r>
    </w:p>
    <w:p w14:paraId="1BFB3E07">
      <w:pPr>
        <w:jc w:val="both"/>
        <w:rPr>
          <w:rFonts w:cs="Times New Roman"/>
          <w:sz w:val="24"/>
          <w:szCs w:val="24"/>
        </w:rPr>
      </w:pPr>
    </w:p>
    <w:p w14:paraId="2020544A">
      <w:pPr>
        <w:jc w:val="both"/>
      </w:pPr>
      <w:r>
        <w:rPr>
          <w:rFonts w:hint="default" w:cs="Times New Roman"/>
          <w:sz w:val="24"/>
          <w:szCs w:val="24"/>
          <w:lang w:val="es-ES"/>
        </w:rPr>
        <w:t>O bien,</w:t>
      </w:r>
    </w:p>
    <w:p w14:paraId="5D4BF364">
      <w:pPr>
        <w:jc w:val="both"/>
        <w:rPr>
          <w:rFonts w:hint="default" w:cs="Times New Roman"/>
          <w:sz w:val="24"/>
          <w:szCs w:val="24"/>
          <w:lang w:val="es-ES"/>
        </w:rPr>
      </w:pPr>
      <w:r>
        <mc:AlternateContent>
          <mc:Choice Requires="wps">
            <w:drawing>
              <wp:anchor distT="0" distB="0" distL="114935" distR="114935" simplePos="0" relativeHeight="251662336" behindDoc="0" locked="0" layoutInCell="1" allowOverlap="1">
                <wp:simplePos x="0" y="0"/>
                <wp:positionH relativeFrom="column">
                  <wp:posOffset>40640</wp:posOffset>
                </wp:positionH>
                <wp:positionV relativeFrom="paragraph">
                  <wp:posOffset>136525</wp:posOffset>
                </wp:positionV>
                <wp:extent cx="243840" cy="190500"/>
                <wp:effectExtent l="4445" t="4445" r="18415" b="14605"/>
                <wp:wrapNone/>
                <wp:docPr id="4" name="Cuadro de texto 5"/>
                <wp:cNvGraphicFramePr/>
                <a:graphic xmlns:a="http://schemas.openxmlformats.org/drawingml/2006/main">
                  <a:graphicData uri="http://schemas.microsoft.com/office/word/2010/wordprocessingShape">
                    <wps:wsp>
                      <wps:cNvSpPr txBox="1"/>
                      <wps:spPr>
                        <a:xfrm>
                          <a:off x="0" y="0"/>
                          <a:ext cx="243840" cy="1905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7BDA0A"/>
                        </w:txbxContent>
                      </wps:txbx>
                      <wps:bodyPr vert="horz" wrap="square" lIns="91440" tIns="45720" rIns="91440" bIns="45720" upright="1"/>
                    </wps:wsp>
                  </a:graphicData>
                </a:graphic>
              </wp:anchor>
            </w:drawing>
          </mc:Choice>
          <mc:Fallback>
            <w:pict>
              <v:shape id="Cuadro de texto 5" o:spid="_x0000_s1026" o:spt="202" type="#_x0000_t202" style="position:absolute;left:0pt;margin-left:3.2pt;margin-top:10.75pt;height:15pt;width:19.2pt;z-index:251662336;mso-width-relative:page;mso-height-relative:page;" fillcolor="#FFFFFF" filled="t" stroked="t" coordsize="21600,21600" o:gfxdata="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e2lgo9UAAAAGAQAADwAAAAAAAAABACAAAAAiAAAAZHJzL2Rvd25yZXYueG1sUEsBAhQAFAAA&#10;AAgAh07iQOkOXZsrAgAAiQQAAA4AAAAAAAAAAQAgAAAAJAEAAGRycy9lMm9Eb2MueG1sUEsFBgAA&#10;AAAGAAYAWQEAAMEFAAAAAA==&#10;">
                <v:fill on="t" focussize="0,0"/>
                <v:stroke color="#000000" joinstyle="miter"/>
                <v:imagedata o:title=""/>
                <o:lock v:ext="edit" aspectratio="f"/>
                <v:textbox>
                  <w:txbxContent>
                    <w:p w14:paraId="277BDA0A"/>
                  </w:txbxContent>
                </v:textbox>
              </v:shape>
            </w:pict>
          </mc:Fallback>
        </mc:AlternateContent>
      </w:r>
    </w:p>
    <w:p w14:paraId="1E723B69">
      <w:pPr>
        <w:ind w:left="0" w:right="0" w:firstLine="600"/>
        <w:jc w:val="both"/>
      </w:pPr>
      <w:r>
        <w:rPr>
          <w:rFonts w:hint="default" w:cs="Times New Roman"/>
          <w:sz w:val="24"/>
          <w:szCs w:val="24"/>
          <w:lang w:val="es-ES"/>
        </w:rPr>
        <w:t xml:space="preserve">Que no se ha solicitado ni obtenido ninguna otra ayuda </w:t>
      </w:r>
      <w:r>
        <w:rPr>
          <w:rFonts w:cs="Times New Roman"/>
          <w:sz w:val="24"/>
          <w:szCs w:val="24"/>
        </w:rPr>
        <w:t>(procedente de cualquier Administración o Entidad Pública o privada, nacional o internacional)</w:t>
      </w:r>
      <w:r>
        <w:rPr>
          <w:rFonts w:hint="default" w:cs="Times New Roman"/>
          <w:sz w:val="24"/>
          <w:szCs w:val="24"/>
          <w:lang w:val="es-ES"/>
        </w:rPr>
        <w:t xml:space="preserve"> para el mismo fin y gastos durante el curso 2025-2026, comprometiéndose </w:t>
      </w:r>
      <w:r>
        <w:rPr>
          <w:rFonts w:cs="Times New Roman"/>
          <w:sz w:val="24"/>
          <w:szCs w:val="24"/>
        </w:rPr>
        <w:t xml:space="preserve"> a comunicar aquellas concedidas con fecha posterior a la entrega de esta solicitud.</w:t>
      </w:r>
    </w:p>
    <w:p w14:paraId="67F6ED8B">
      <w:pPr>
        <w:ind w:left="0" w:right="0" w:firstLine="600"/>
        <w:jc w:val="both"/>
        <w:rPr>
          <w:rFonts w:cs="Times New Roman"/>
          <w:sz w:val="24"/>
          <w:szCs w:val="24"/>
        </w:rPr>
      </w:pPr>
    </w:p>
    <w:p w14:paraId="6B652401">
      <w:pPr>
        <w:numPr>
          <w:ilvl w:val="0"/>
          <w:numId w:val="2"/>
        </w:numPr>
        <w:ind w:left="0" w:right="0" w:firstLine="0"/>
        <w:jc w:val="both"/>
      </w:pPr>
      <w:r>
        <w:rPr>
          <w:rFonts w:hint="default" w:cs="Times New Roman"/>
          <w:sz w:val="24"/>
          <w:szCs w:val="24"/>
          <w:lang w:val="es-ES"/>
        </w:rPr>
        <w:t>Que son ciertos todos los datos reflejados en esta solicitud así como en la documentación adjunta y acepto los compromisos que implica el ser beneficiario/a de la ayuda.</w:t>
      </w:r>
    </w:p>
    <w:p w14:paraId="73333655">
      <w:pPr>
        <w:numPr>
          <w:ilvl w:val="0"/>
          <w:numId w:val="0"/>
        </w:numPr>
        <w:ind w:left="0" w:right="0" w:firstLine="0"/>
        <w:jc w:val="both"/>
        <w:rPr>
          <w:rFonts w:cs="Times New Roman"/>
          <w:sz w:val="24"/>
          <w:szCs w:val="24"/>
        </w:rPr>
      </w:pPr>
    </w:p>
    <w:p w14:paraId="16F80F55">
      <w:pPr>
        <w:numPr>
          <w:ilvl w:val="0"/>
          <w:numId w:val="2"/>
        </w:numPr>
        <w:ind w:left="0" w:right="0" w:firstLine="0"/>
        <w:jc w:val="both"/>
      </w:pPr>
      <w:r>
        <w:rPr>
          <w:rFonts w:cs="Times New Roman"/>
          <w:sz w:val="24"/>
          <w:szCs w:val="24"/>
        </w:rPr>
        <w:t xml:space="preserve">Que conozco las bases de la CONVOCATORIA de </w:t>
      </w:r>
      <w:r>
        <w:rPr>
          <w:rFonts w:hint="default" w:cs="Times New Roman"/>
          <w:sz w:val="24"/>
          <w:szCs w:val="24"/>
          <w:lang w:val="es-ES"/>
        </w:rPr>
        <w:t>becas individuales a deportistas jóvenes de Castañeda para el año 2025 (temporada</w:t>
      </w:r>
      <w:r>
        <w:rPr>
          <w:rFonts w:cs="Times New Roman"/>
          <w:sz w:val="24"/>
          <w:szCs w:val="24"/>
        </w:rPr>
        <w:t xml:space="preserve"> 202</w:t>
      </w:r>
      <w:r>
        <w:rPr>
          <w:rFonts w:hint="default" w:cs="Times New Roman"/>
          <w:sz w:val="24"/>
          <w:szCs w:val="24"/>
          <w:lang w:val="es-ES"/>
        </w:rPr>
        <w:t>5</w:t>
      </w:r>
      <w:r>
        <w:rPr>
          <w:rFonts w:cs="Times New Roman"/>
          <w:sz w:val="24"/>
          <w:szCs w:val="24"/>
        </w:rPr>
        <w:t>-2026</w:t>
      </w:r>
      <w:r>
        <w:rPr>
          <w:rFonts w:hint="default" w:cs="Times New Roman"/>
          <w:sz w:val="24"/>
          <w:szCs w:val="24"/>
          <w:lang w:val="es-ES"/>
        </w:rPr>
        <w:t>).</w:t>
      </w:r>
    </w:p>
    <w:p w14:paraId="6426B29A">
      <w:pPr>
        <w:numPr>
          <w:ilvl w:val="0"/>
          <w:numId w:val="0"/>
        </w:numPr>
        <w:ind w:left="0" w:right="0" w:firstLine="0"/>
        <w:jc w:val="both"/>
        <w:rPr>
          <w:rFonts w:cs="Times New Roman"/>
          <w:sz w:val="24"/>
          <w:szCs w:val="24"/>
        </w:rPr>
      </w:pPr>
    </w:p>
    <w:p w14:paraId="39799E79">
      <w:pPr>
        <w:numPr>
          <w:ilvl w:val="0"/>
          <w:numId w:val="2"/>
        </w:numPr>
        <w:ind w:left="0" w:right="0" w:firstLine="0"/>
        <w:jc w:val="both"/>
      </w:pPr>
      <w:r>
        <w:rPr>
          <w:rFonts w:cs="Times New Roman"/>
          <w:sz w:val="24"/>
          <w:szCs w:val="24"/>
        </w:rPr>
        <w:t>Que no est</w:t>
      </w:r>
      <w:r>
        <w:rPr>
          <w:rFonts w:hint="default" w:cs="Times New Roman"/>
          <w:sz w:val="24"/>
          <w:szCs w:val="24"/>
          <w:lang w:val="es-ES"/>
        </w:rPr>
        <w:t>oy</w:t>
      </w:r>
      <w:r>
        <w:rPr>
          <w:rFonts w:cs="Times New Roman"/>
          <w:sz w:val="24"/>
          <w:szCs w:val="24"/>
        </w:rPr>
        <w:t xml:space="preserve"> incurso/a en ninguna de las prohibiciones que para ser beneficiario se establecen en el art. 13.2 de la Ley General de Subvenciones y en el artículo 12.2 de la Ley de Subvenciones de Cantabria.</w:t>
      </w:r>
    </w:p>
    <w:p w14:paraId="2FD70FD3">
      <w:pPr>
        <w:numPr>
          <w:ilvl w:val="0"/>
          <w:numId w:val="0"/>
        </w:numPr>
        <w:ind w:left="0" w:right="0" w:firstLine="0"/>
        <w:jc w:val="both"/>
        <w:rPr>
          <w:rFonts w:cs="Times New Roman"/>
          <w:sz w:val="24"/>
          <w:szCs w:val="22"/>
        </w:rPr>
      </w:pPr>
    </w:p>
    <w:p w14:paraId="5BF1F1B3">
      <w:pPr>
        <w:pStyle w:val="42"/>
        <w:spacing w:before="0" w:after="0"/>
        <w:jc w:val="both"/>
      </w:pPr>
      <w:r>
        <w:rPr>
          <w:b/>
          <w:sz w:val="14"/>
          <w:szCs w:val="14"/>
        </w:rPr>
        <w:t>Artículo 13.2 Ley General de Subvenciones:</w:t>
      </w:r>
      <w:r>
        <w:rPr>
          <w:sz w:val="14"/>
          <w:szCs w:val="14"/>
        </w:rPr>
        <w:t xml:space="preserve">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0F3E0629">
      <w:pPr>
        <w:pStyle w:val="42"/>
        <w:spacing w:before="0" w:after="0"/>
        <w:jc w:val="both"/>
      </w:pPr>
      <w:r>
        <w:rPr>
          <w:sz w:val="14"/>
          <w:szCs w:val="14"/>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33C98121">
      <w:pPr>
        <w:pStyle w:val="42"/>
        <w:spacing w:before="0" w:after="0"/>
        <w:jc w:val="both"/>
      </w:pPr>
      <w:r>
        <w:rPr>
          <w:sz w:val="14"/>
          <w:szCs w:val="14"/>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59C67572">
      <w:pPr>
        <w:pStyle w:val="42"/>
        <w:spacing w:before="0" w:after="0"/>
        <w:jc w:val="both"/>
      </w:pPr>
      <w:r>
        <w:rPr>
          <w:sz w:val="14"/>
          <w:szCs w:val="14"/>
        </w:rPr>
        <w:t>c) Haber dado lugar, por causa de la que hubiesen sido declarados culpables, a la resolución firme de cualquier contrato celebrado con la Administración.</w:t>
      </w:r>
    </w:p>
    <w:p w14:paraId="323A1656">
      <w:pPr>
        <w:pStyle w:val="42"/>
        <w:spacing w:before="0" w:after="0"/>
        <w:jc w:val="both"/>
      </w:pPr>
      <w:r>
        <w:rPr>
          <w:sz w:val="14"/>
          <w:szCs w:val="14"/>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6AF68863">
      <w:pPr>
        <w:pStyle w:val="42"/>
        <w:spacing w:before="0" w:after="0"/>
        <w:jc w:val="both"/>
      </w:pPr>
      <w:r>
        <w:rPr>
          <w:sz w:val="14"/>
          <w:szCs w:val="14"/>
        </w:rPr>
        <w:t>e) No hallarse al corriente en el cumplimiento de las obligaciones tributarias o frente a la Seguridad Social impuestas por las disposiciones vigentes, en la forma que se determine reglamentariamente.</w:t>
      </w:r>
    </w:p>
    <w:p w14:paraId="1DBF0448">
      <w:pPr>
        <w:pStyle w:val="42"/>
        <w:spacing w:before="0" w:after="0"/>
        <w:jc w:val="both"/>
      </w:pPr>
      <w:r>
        <w:rPr>
          <w:sz w:val="14"/>
          <w:szCs w:val="14"/>
        </w:rPr>
        <w:t>f) Tener la residencia fiscal en un país o territorio calificado reglamentariamente como paraíso fiscal.</w:t>
      </w:r>
    </w:p>
    <w:p w14:paraId="4F0AD436">
      <w:pPr>
        <w:pStyle w:val="42"/>
        <w:spacing w:before="0" w:after="0"/>
        <w:jc w:val="both"/>
      </w:pPr>
      <w:r>
        <w:rPr>
          <w:sz w:val="14"/>
          <w:szCs w:val="14"/>
        </w:rPr>
        <w:t>g) No hallarse al corriente de pago de obligaciones por reintegro de subvenciones en los términos que reglamentariamente se determinen.</w:t>
      </w:r>
    </w:p>
    <w:p w14:paraId="07971FF4">
      <w:pPr>
        <w:pStyle w:val="42"/>
        <w:spacing w:before="0" w:after="0"/>
        <w:jc w:val="both"/>
      </w:pPr>
      <w:r>
        <w:rPr>
          <w:sz w:val="14"/>
          <w:szCs w:val="14"/>
        </w:rPr>
        <w:t>h) Haber sido sancionado mediante resolución firme con la pérdida de la posibilidad de obtener subvenciones conforme a ésta u otras leyes que así lo establezcan.</w:t>
      </w:r>
    </w:p>
    <w:p w14:paraId="11383D1A">
      <w:pPr>
        <w:pStyle w:val="42"/>
        <w:spacing w:before="0" w:after="0"/>
        <w:jc w:val="both"/>
      </w:pPr>
      <w:r>
        <w:rPr>
          <w:sz w:val="14"/>
          <w:szCs w:val="14"/>
        </w:rPr>
        <w:t>i) No podrán acceder a la condición de beneficiarios las agrupaciones previstas en el artículo 11.3, párrafo segundo cuando concurra alguna de las prohibiciones anteriores en cualquiera de sus miembros.</w:t>
      </w:r>
    </w:p>
    <w:p w14:paraId="4E97EC07">
      <w:pPr>
        <w:pStyle w:val="42"/>
        <w:spacing w:before="0" w:after="0"/>
        <w:jc w:val="both"/>
      </w:pPr>
      <w:r>
        <w:rPr>
          <w:sz w:val="14"/>
          <w:szCs w:val="14"/>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686C3681">
      <w:pPr>
        <w:pStyle w:val="42"/>
        <w:spacing w:before="0" w:after="0"/>
        <w:jc w:val="both"/>
        <w:rPr>
          <w:sz w:val="14"/>
          <w:szCs w:val="14"/>
        </w:rPr>
      </w:pPr>
    </w:p>
    <w:p w14:paraId="21CE0FEF">
      <w:pPr>
        <w:pStyle w:val="42"/>
        <w:spacing w:before="240" w:after="0"/>
        <w:jc w:val="both"/>
      </w:pPr>
      <w:r>
        <w:rPr>
          <w:b/>
          <w:sz w:val="14"/>
          <w:szCs w:val="14"/>
        </w:rPr>
        <w:t>Artículo 12.2 Ley de Subvenciones de Cantabria</w:t>
      </w:r>
      <w:r>
        <w:rPr>
          <w:sz w:val="14"/>
          <w:szCs w:val="14"/>
        </w:rPr>
        <w:t xml:space="preserve">: </w:t>
      </w:r>
      <w:r>
        <w:rPr>
          <w:b/>
          <w:bCs/>
          <w:sz w:val="14"/>
          <w:szCs w:val="14"/>
        </w:rPr>
        <w:t>“</w:t>
      </w:r>
      <w:r>
        <w:rPr>
          <w:sz w:val="14"/>
          <w:szCs w:val="14"/>
        </w:rPr>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28F047B6">
      <w:pPr>
        <w:widowControl/>
        <w:suppressAutoHyphens w:val="0"/>
        <w:jc w:val="both"/>
      </w:pPr>
      <w:r>
        <w:rPr>
          <w:b/>
          <w:bCs/>
          <w:sz w:val="14"/>
          <w:szCs w:val="14"/>
        </w:rPr>
        <w:t>a)</w:t>
      </w:r>
      <w:r>
        <w:rPr>
          <w:sz w:val="14"/>
          <w:szCs w:val="14"/>
        </w:rPr>
        <w:t xml:space="preserve"> Haber sido condenadas mediante sentencia firme a la pena de pérdida de la posibilidad de obtener subvenciones o ayudas públicas.</w:t>
      </w:r>
    </w:p>
    <w:p w14:paraId="4F1A44BE">
      <w:pPr>
        <w:widowControl/>
        <w:suppressAutoHyphens w:val="0"/>
        <w:jc w:val="both"/>
      </w:pPr>
      <w:r>
        <w:rPr>
          <w:b/>
          <w:bCs/>
          <w:sz w:val="14"/>
          <w:szCs w:val="14"/>
        </w:rPr>
        <w:t>b)</w:t>
      </w:r>
      <w:r>
        <w:rPr>
          <w:sz w:val="14"/>
          <w:szCs w:val="14"/>
        </w:rPr>
        <w:t xml:space="preserve"> Haber solicitado la declaración de concurso, haber sido declarados insolventes en cualquier procedimiento, hallarse declarados en concurso, estar sujetos a intervención judicial o haber sido inhabilitados conforme a la </w:t>
      </w:r>
      <w:r>
        <w:fldChar w:fldCharType="begin"/>
      </w:r>
      <w:r>
        <w:instrText xml:space="preserve"> HYPERLINK "//noticias.juridicas.com/base_datos/Privado/l22-2003.html"</w:instrText>
      </w:r>
      <w:r>
        <w:fldChar w:fldCharType="separate"/>
      </w:r>
      <w:r>
        <w:rPr>
          <w:rStyle w:val="7"/>
          <w:color w:val="000000"/>
          <w:sz w:val="14"/>
          <w:szCs w:val="14"/>
        </w:rPr>
        <w:t>Ley Concursal</w:t>
      </w:r>
      <w:r>
        <w:fldChar w:fldCharType="end"/>
      </w:r>
      <w:r>
        <w:rPr>
          <w:sz w:val="14"/>
          <w:szCs w:val="14"/>
        </w:rPr>
        <w:t xml:space="preserve"> sin que haya concluido el período de inhabilitación fijado en la sentencia de calificación del concurso.</w:t>
      </w:r>
    </w:p>
    <w:p w14:paraId="3974D4BA">
      <w:pPr>
        <w:widowControl/>
        <w:suppressAutoHyphens w:val="0"/>
        <w:jc w:val="both"/>
      </w:pPr>
      <w:r>
        <w:rPr>
          <w:b/>
          <w:bCs/>
          <w:sz w:val="14"/>
          <w:szCs w:val="14"/>
        </w:rPr>
        <w:t>c)</w:t>
      </w:r>
      <w:r>
        <w:rPr>
          <w:sz w:val="14"/>
          <w:szCs w:val="14"/>
        </w:rPr>
        <w:t xml:space="preserve"> Haber dado lugar, por causa de la que hubiesen sido declarados culpables, a la resolución firme de cualquier contrato celebrado con la Administración.</w:t>
      </w:r>
    </w:p>
    <w:p w14:paraId="445FDEE7">
      <w:pPr>
        <w:widowControl/>
        <w:suppressAutoHyphens w:val="0"/>
        <w:jc w:val="both"/>
      </w:pPr>
      <w:r>
        <w:rPr>
          <w:b/>
          <w:bCs/>
          <w:sz w:val="14"/>
          <w:szCs w:val="14"/>
        </w:rPr>
        <w:t>d)</w:t>
      </w:r>
      <w:r>
        <w:rPr>
          <w:sz w:val="14"/>
          <w:szCs w:val="14"/>
        </w:rPr>
        <w:t xml:space="preserve"> Estar incursa la persona física, los administradores de las sociedades mercantiles o aquellos que ostenten la representación legal de otras personas jurídicas en alguno de los supuestos de la </w:t>
      </w:r>
      <w:r>
        <w:fldChar w:fldCharType="begin"/>
      </w:r>
      <w:r>
        <w:instrText xml:space="preserve"> HYPERLINK "//noticias.juridicas.com/base_datos/Admin/l5-2006.html"</w:instrText>
      </w:r>
      <w:r>
        <w:fldChar w:fldCharType="separate"/>
      </w:r>
      <w:r>
        <w:rPr>
          <w:rStyle w:val="7"/>
          <w:color w:val="000000"/>
          <w:sz w:val="14"/>
          <w:szCs w:val="14"/>
        </w:rPr>
        <w:t>Ley 5/2006, de 10 de abril, de regulación de los conflictos de intereses de los miembros del Gobierno y de los Altos Cargos de la Administración General del Estado</w:t>
      </w:r>
      <w:r>
        <w:fldChar w:fldCharType="end"/>
      </w:r>
      <w:r>
        <w:rPr>
          <w:sz w:val="14"/>
          <w:szCs w:val="14"/>
        </w:rPr>
        <w:t xml:space="preserve">, de la </w:t>
      </w:r>
      <w:r>
        <w:fldChar w:fldCharType="begin"/>
      </w:r>
      <w:r>
        <w:instrText xml:space="preserve"> HYPERLINK "//noticias.juridicas.com/base_datos/CCAA/ct-l5-1984.html"</w:instrText>
      </w:r>
      <w:r>
        <w:fldChar w:fldCharType="separate"/>
      </w:r>
      <w:r>
        <w:rPr>
          <w:rStyle w:val="7"/>
          <w:color w:val="000000"/>
          <w:sz w:val="14"/>
          <w:szCs w:val="14"/>
        </w:rPr>
        <w:t>Ley de Cantabria 5/1984, de 18 de octubre, de Incompatibilidades de Altos Cargos</w:t>
      </w:r>
      <w:r>
        <w:fldChar w:fldCharType="end"/>
      </w:r>
      <w:r>
        <w:rPr>
          <w:sz w:val="14"/>
          <w:szCs w:val="14"/>
        </w:rPr>
        <w:t xml:space="preserve">, de la </w:t>
      </w:r>
      <w:r>
        <w:fldChar w:fldCharType="begin"/>
      </w:r>
      <w:r>
        <w:instrText xml:space="preserve"> HYPERLINK "//noticias.juridicas.com/base_datos/Admin/l53-1984.html"</w:instrText>
      </w:r>
      <w:r>
        <w:fldChar w:fldCharType="separate"/>
      </w:r>
      <w:r>
        <w:rPr>
          <w:rStyle w:val="7"/>
          <w:color w:val="000000"/>
          <w:sz w:val="14"/>
          <w:szCs w:val="14"/>
        </w:rPr>
        <w:t>Ley 53/1984, de 26 de diciembre, de Incompatibilidades del Personal al Servicio de las Administraciones Públicas</w:t>
      </w:r>
      <w:r>
        <w:fldChar w:fldCharType="end"/>
      </w:r>
      <w:r>
        <w:rPr>
          <w:sz w:val="14"/>
          <w:szCs w:val="14"/>
        </w:rPr>
        <w:t xml:space="preserve">, de los supuestos de incompatibilidad de la </w:t>
      </w:r>
      <w:r>
        <w:fldChar w:fldCharType="begin"/>
      </w:r>
      <w:r>
        <w:instrText xml:space="preserve"> HYPERLINK "//noticias.juridicas.com/base_datos/Admin/l7-1985.html"</w:instrText>
      </w:r>
      <w:r>
        <w:fldChar w:fldCharType="separate"/>
      </w:r>
      <w:r>
        <w:rPr>
          <w:rStyle w:val="7"/>
          <w:color w:val="000000"/>
          <w:sz w:val="14"/>
          <w:szCs w:val="14"/>
        </w:rPr>
        <w:t>Ley 7/1985, de 2 de abril, Reguladora de las Bases de Régimen Local</w:t>
      </w:r>
      <w:r>
        <w:fldChar w:fldCharType="end"/>
      </w:r>
      <w:r>
        <w:rPr>
          <w:sz w:val="14"/>
          <w:szCs w:val="14"/>
        </w:rPr>
        <w:t xml:space="preserve">, o tratarse de cualquiera de los cargos electivos regulados en la </w:t>
      </w:r>
      <w:r>
        <w:fldChar w:fldCharType="begin"/>
      </w:r>
      <w:r>
        <w:instrText xml:space="preserve"> HYPERLINK "//noticias.juridicas.com/base_datos/Admin/lo5-1985.html"</w:instrText>
      </w:r>
      <w:r>
        <w:fldChar w:fldCharType="separate"/>
      </w:r>
      <w:r>
        <w:rPr>
          <w:rStyle w:val="7"/>
          <w:color w:val="000000"/>
          <w:sz w:val="14"/>
          <w:szCs w:val="14"/>
        </w:rPr>
        <w:t>Ley Orgánica 5/1985, de 19 de junio, del Régimen Electoral General</w:t>
      </w:r>
      <w:r>
        <w:fldChar w:fldCharType="end"/>
      </w:r>
      <w:r>
        <w:rPr>
          <w:sz w:val="14"/>
          <w:szCs w:val="14"/>
        </w:rPr>
        <w:t>, en los términos establecidos en la misma.</w:t>
      </w:r>
    </w:p>
    <w:p w14:paraId="08F88DB6">
      <w:pPr>
        <w:widowControl/>
        <w:suppressAutoHyphens w:val="0"/>
        <w:jc w:val="both"/>
      </w:pPr>
      <w:r>
        <w:rPr>
          <w:b/>
          <w:bCs/>
          <w:sz w:val="14"/>
          <w:szCs w:val="14"/>
        </w:rPr>
        <w:t>e)</w:t>
      </w:r>
      <w:r>
        <w:rPr>
          <w:sz w:val="14"/>
          <w:szCs w:val="14"/>
        </w:rPr>
        <w:t xml:space="preserve"> No hallarse al corriente en el cumplimiento de las obligaciones tributarias o frente a la Seguridad Social impuestas por las disposiciones vigentes o de cualquier otro ingreso de Derecho público, en la forma que se determine reglamentariamente.</w:t>
      </w:r>
    </w:p>
    <w:p w14:paraId="5B2BF074">
      <w:pPr>
        <w:widowControl/>
        <w:suppressAutoHyphens w:val="0"/>
        <w:jc w:val="both"/>
      </w:pPr>
      <w:r>
        <w:rPr>
          <w:b/>
          <w:bCs/>
          <w:sz w:val="14"/>
          <w:szCs w:val="14"/>
        </w:rPr>
        <w:t>f)</w:t>
      </w:r>
      <w:r>
        <w:rPr>
          <w:sz w:val="14"/>
          <w:szCs w:val="14"/>
        </w:rPr>
        <w:t xml:space="preserve"> Tener la residencia fiscal en un país o territorio calificado reglamentariamente como paraíso fiscal.</w:t>
      </w:r>
    </w:p>
    <w:p w14:paraId="73B7DE02">
      <w:pPr>
        <w:widowControl/>
        <w:suppressAutoHyphens w:val="0"/>
        <w:jc w:val="both"/>
      </w:pPr>
      <w:r>
        <w:rPr>
          <w:b/>
          <w:bCs/>
          <w:sz w:val="14"/>
          <w:szCs w:val="14"/>
        </w:rPr>
        <w:t>g)</w:t>
      </w:r>
      <w:r>
        <w:rPr>
          <w:sz w:val="14"/>
          <w:szCs w:val="14"/>
        </w:rPr>
        <w:t xml:space="preserve"> No hallarse al corriente de pago de obligaciones por reintegro de subvenciones en los términos que reglamentariamente se determinen.</w:t>
      </w:r>
    </w:p>
    <w:p w14:paraId="2093B25F">
      <w:pPr>
        <w:widowControl/>
        <w:suppressAutoHyphens w:val="0"/>
        <w:jc w:val="both"/>
      </w:pPr>
      <w:r>
        <w:rPr>
          <w:b/>
          <w:bCs/>
          <w:sz w:val="14"/>
          <w:szCs w:val="14"/>
        </w:rPr>
        <w:t>h)</w:t>
      </w:r>
      <w:r>
        <w:rPr>
          <w:sz w:val="14"/>
          <w:szCs w:val="14"/>
        </w:rPr>
        <w:t xml:space="preserve"> Haber sido sancionado mediante resolución firme con la pérdida de la posibilidad de obtener subvenciones.</w:t>
      </w:r>
    </w:p>
    <w:p w14:paraId="1BEA3560">
      <w:pPr>
        <w:pStyle w:val="33"/>
        <w:spacing w:before="0" w:after="0"/>
        <w:jc w:val="both"/>
      </w:pPr>
      <w:r>
        <w:rPr>
          <w:sz w:val="14"/>
          <w:szCs w:val="14"/>
        </w:rPr>
        <w:t xml:space="preserve">No podrán acceder a la condición de beneficiarios las agrupaciones previstas en el párrafo segundo del </w:t>
      </w:r>
      <w:r>
        <w:fldChar w:fldCharType="begin"/>
      </w:r>
      <w:r>
        <w:instrText xml:space="preserve"> HYPERLINK "//noticias.juridicas.com/base_datos/CCAA/ct-l10-2006.tp.html" \l "I72"</w:instrText>
      </w:r>
      <w:r>
        <w:fldChar w:fldCharType="separate"/>
      </w:r>
      <w:r>
        <w:rPr>
          <w:rStyle w:val="7"/>
          <w:sz w:val="14"/>
          <w:szCs w:val="14"/>
        </w:rPr>
        <w:t>apartado 3 del artículo 10</w:t>
      </w:r>
      <w:r>
        <w:fldChar w:fldCharType="end"/>
      </w:r>
      <w:r>
        <w:rPr>
          <w:sz w:val="14"/>
          <w:szCs w:val="14"/>
        </w:rPr>
        <w:t xml:space="preserve"> de esta Ley cuando concurra alguna de las prohibiciones anteriores en cualesquiera de sus miembros”.</w:t>
      </w:r>
    </w:p>
    <w:p w14:paraId="762E3C2B">
      <w:pPr>
        <w:pStyle w:val="33"/>
        <w:spacing w:before="0" w:after="0"/>
        <w:jc w:val="both"/>
        <w:rPr>
          <w:sz w:val="14"/>
          <w:szCs w:val="14"/>
        </w:rPr>
      </w:pPr>
    </w:p>
    <w:p w14:paraId="1B94C2E5">
      <w:pPr>
        <w:pStyle w:val="33"/>
        <w:numPr>
          <w:ilvl w:val="0"/>
          <w:numId w:val="2"/>
        </w:numPr>
        <w:spacing w:before="0" w:after="0"/>
        <w:ind w:left="0" w:right="0" w:firstLine="0"/>
        <w:jc w:val="both"/>
      </w:pPr>
      <w:r>
        <w:rPr>
          <w:rFonts w:cs="Times New Roman"/>
          <w:sz w:val="24"/>
          <w:szCs w:val="24"/>
        </w:rPr>
        <w:t xml:space="preserve">Que </w:t>
      </w:r>
      <w:r>
        <w:rPr>
          <w:rFonts w:hint="default" w:cs="Times New Roman"/>
          <w:sz w:val="24"/>
          <w:szCs w:val="24"/>
          <w:lang w:val="es-ES"/>
        </w:rPr>
        <w:t>estoy</w:t>
      </w:r>
      <w:r>
        <w:rPr>
          <w:rFonts w:cs="Times New Roman"/>
          <w:sz w:val="24"/>
          <w:szCs w:val="24"/>
        </w:rPr>
        <w:t xml:space="preserve"> al corriente en </w:t>
      </w:r>
      <w:r>
        <w:rPr>
          <w:rFonts w:hint="default" w:cs="Times New Roman"/>
          <w:sz w:val="24"/>
          <w:szCs w:val="24"/>
          <w:lang w:val="es-ES"/>
        </w:rPr>
        <w:t xml:space="preserve">las </w:t>
      </w:r>
      <w:r>
        <w:rPr>
          <w:rFonts w:hint="default"/>
          <w:sz w:val="24"/>
          <w:szCs w:val="24"/>
        </w:rPr>
        <w:t>obligaciones fiscales con la Agencia Estatal de Administración Tributaria, la Tesorería</w:t>
      </w:r>
      <w:r>
        <w:rPr>
          <w:rFonts w:hint="default"/>
          <w:sz w:val="24"/>
          <w:szCs w:val="24"/>
          <w:lang w:val="es-ES"/>
        </w:rPr>
        <w:t xml:space="preserve"> </w:t>
      </w:r>
      <w:r>
        <w:rPr>
          <w:rFonts w:hint="default"/>
          <w:sz w:val="24"/>
          <w:szCs w:val="24"/>
        </w:rPr>
        <w:t>Territorial de la Seguridad Social y con el Ayuntamiento de Castañeda, así como el tene</w:t>
      </w:r>
      <w:r>
        <w:rPr>
          <w:rFonts w:hint="default"/>
          <w:sz w:val="24"/>
          <w:szCs w:val="24"/>
          <w:lang w:val="es-ES"/>
        </w:rPr>
        <w:t xml:space="preserve">r </w:t>
      </w:r>
      <w:r>
        <w:rPr>
          <w:rFonts w:hint="default"/>
          <w:sz w:val="24"/>
          <w:szCs w:val="24"/>
        </w:rPr>
        <w:t>correctamente justificadas todas aquellas ayudas y subvenciones concedidas por este ayuntamiento en</w:t>
      </w:r>
      <w:r>
        <w:rPr>
          <w:rFonts w:hint="default"/>
          <w:sz w:val="24"/>
          <w:szCs w:val="24"/>
          <w:lang w:val="es-ES"/>
        </w:rPr>
        <w:t xml:space="preserve"> </w:t>
      </w:r>
      <w:r>
        <w:rPr>
          <w:rFonts w:hint="default"/>
          <w:sz w:val="24"/>
          <w:szCs w:val="24"/>
        </w:rPr>
        <w:t>ejercicios anteriores.</w:t>
      </w:r>
    </w:p>
    <w:p w14:paraId="590BBF47">
      <w:pPr>
        <w:pStyle w:val="33"/>
        <w:widowControl w:val="0"/>
        <w:numPr>
          <w:ilvl w:val="0"/>
          <w:numId w:val="0"/>
        </w:numPr>
        <w:suppressAutoHyphens/>
        <w:bidi w:val="0"/>
        <w:spacing w:before="0" w:after="0"/>
        <w:ind w:left="0" w:right="0" w:firstLine="0"/>
        <w:jc w:val="both"/>
        <w:rPr>
          <w:rFonts w:hint="default"/>
          <w:sz w:val="24"/>
          <w:szCs w:val="24"/>
        </w:rPr>
      </w:pPr>
    </w:p>
    <w:p w14:paraId="5D56546A">
      <w:pPr>
        <w:pStyle w:val="33"/>
        <w:widowControl w:val="0"/>
        <w:numPr>
          <w:ilvl w:val="0"/>
          <w:numId w:val="0"/>
        </w:numPr>
        <w:suppressAutoHyphens/>
        <w:bidi w:val="0"/>
        <w:spacing w:before="0" w:after="0"/>
        <w:ind w:left="0" w:right="0" w:firstLine="0"/>
        <w:jc w:val="both"/>
        <w:rPr>
          <w:rFonts w:hint="default"/>
          <w:sz w:val="24"/>
          <w:szCs w:val="24"/>
        </w:rPr>
      </w:pPr>
    </w:p>
    <w:p w14:paraId="67701F7A">
      <w:r>
        <w:rPr>
          <w:rFonts w:cs="Times New Roman"/>
          <w:sz w:val="24"/>
          <w:szCs w:val="24"/>
        </w:rPr>
        <w:t>- NÚMERO DE CUENTA BANCARIA DONDE INGRESAR LA BECA:</w:t>
      </w:r>
    </w:p>
    <w:p w14:paraId="034121A6">
      <w:pPr>
        <w:rPr>
          <w:rFonts w:cs="Times New Roman"/>
          <w:sz w:val="24"/>
          <w:szCs w:val="24"/>
        </w:rPr>
      </w:pPr>
    </w:p>
    <w:tbl>
      <w:tblPr>
        <w:tblStyle w:val="6"/>
        <w:tblW w:w="0" w:type="auto"/>
        <w:tblInd w:w="-5" w:type="dxa"/>
        <w:tblLayout w:type="fixed"/>
        <w:tblCellMar>
          <w:top w:w="0" w:type="dxa"/>
          <w:left w:w="108" w:type="dxa"/>
          <w:bottom w:w="0" w:type="dxa"/>
          <w:right w:w="108" w:type="dxa"/>
        </w:tblCellMar>
      </w:tblPr>
      <w:tblGrid>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402"/>
      </w:tblGrid>
      <w:tr w14:paraId="26F2AD85">
        <w:tblPrEx>
          <w:tblCellMar>
            <w:top w:w="0" w:type="dxa"/>
            <w:left w:w="108" w:type="dxa"/>
            <w:bottom w:w="0" w:type="dxa"/>
            <w:right w:w="108" w:type="dxa"/>
          </w:tblCellMar>
        </w:tblPrEx>
        <w:trPr>
          <w:trHeight w:val="302" w:hRule="atLeast"/>
        </w:trPr>
        <w:tc>
          <w:tcPr>
            <w:tcW w:w="392" w:type="dxa"/>
            <w:tcBorders>
              <w:top w:val="single" w:color="000000" w:sz="4" w:space="0"/>
              <w:left w:val="single" w:color="000000" w:sz="4" w:space="0"/>
              <w:bottom w:val="single" w:color="000000" w:sz="4" w:space="0"/>
            </w:tcBorders>
            <w:shd w:val="clear" w:color="auto" w:fill="auto"/>
            <w:noWrap w:val="0"/>
            <w:vAlign w:val="top"/>
          </w:tcPr>
          <w:p w14:paraId="799A1A81">
            <w:pPr>
              <w:jc w:val="center"/>
            </w:pPr>
            <w:r>
              <w:rPr>
                <w:rFonts w:cs="Times New Roman"/>
                <w:sz w:val="24"/>
                <w:szCs w:val="24"/>
              </w:rPr>
              <w:t>E</w:t>
            </w:r>
          </w:p>
        </w:tc>
        <w:tc>
          <w:tcPr>
            <w:tcW w:w="392" w:type="dxa"/>
            <w:tcBorders>
              <w:top w:val="single" w:color="000000" w:sz="4" w:space="0"/>
              <w:left w:val="single" w:color="000000" w:sz="4" w:space="0"/>
              <w:bottom w:val="single" w:color="000000" w:sz="4" w:space="0"/>
            </w:tcBorders>
            <w:shd w:val="clear" w:color="auto" w:fill="auto"/>
            <w:noWrap w:val="0"/>
            <w:vAlign w:val="top"/>
          </w:tcPr>
          <w:p w14:paraId="7BCA3983">
            <w:r>
              <w:rPr>
                <w:rFonts w:cs="Times New Roman"/>
                <w:sz w:val="24"/>
                <w:szCs w:val="24"/>
              </w:rPr>
              <w:t>S</w:t>
            </w:r>
          </w:p>
        </w:tc>
        <w:tc>
          <w:tcPr>
            <w:tcW w:w="392" w:type="dxa"/>
            <w:tcBorders>
              <w:top w:val="single" w:color="000000" w:sz="4" w:space="0"/>
              <w:left w:val="single" w:color="000000" w:sz="4" w:space="0"/>
              <w:bottom w:val="single" w:color="000000" w:sz="4" w:space="0"/>
            </w:tcBorders>
            <w:shd w:val="clear" w:color="auto" w:fill="auto"/>
            <w:noWrap w:val="0"/>
            <w:vAlign w:val="top"/>
          </w:tcPr>
          <w:p w14:paraId="64F8FD8D">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004430F6">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694CC98A">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57FD7FD5">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3FB721D3">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54481E27">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6D416A98">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3578A55E">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3B0A1878">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76259878">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74DC2FF0">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3085A6A5">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4441BB7A">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72CD6ADA">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2A5E3F9F">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3351A4AC">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1834E9AF">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42A6F98F">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356FAF51">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18866BEA">
            <w:pPr>
              <w:snapToGrid w:val="0"/>
              <w:rPr>
                <w:rFonts w:cs="Times New Roman"/>
                <w:sz w:val="24"/>
                <w:szCs w:val="24"/>
              </w:rPr>
            </w:pPr>
          </w:p>
        </w:tc>
        <w:tc>
          <w:tcPr>
            <w:tcW w:w="392" w:type="dxa"/>
            <w:tcBorders>
              <w:top w:val="single" w:color="000000" w:sz="4" w:space="0"/>
              <w:left w:val="single" w:color="000000" w:sz="4" w:space="0"/>
              <w:bottom w:val="single" w:color="000000" w:sz="4" w:space="0"/>
            </w:tcBorders>
            <w:shd w:val="clear" w:color="auto" w:fill="auto"/>
            <w:noWrap w:val="0"/>
            <w:vAlign w:val="top"/>
          </w:tcPr>
          <w:p w14:paraId="48B7FD3B">
            <w:pPr>
              <w:snapToGrid w:val="0"/>
              <w:rPr>
                <w:rFonts w:cs="Times New Roman"/>
                <w:sz w:val="24"/>
                <w:szCs w:val="24"/>
              </w:rPr>
            </w:pPr>
          </w:p>
        </w:tc>
        <w:tc>
          <w:tcPr>
            <w:tcW w:w="40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5B4AEFE">
            <w:pPr>
              <w:snapToGrid w:val="0"/>
              <w:rPr>
                <w:rFonts w:cs="Times New Roman"/>
                <w:sz w:val="24"/>
                <w:szCs w:val="24"/>
              </w:rPr>
            </w:pPr>
          </w:p>
        </w:tc>
      </w:tr>
    </w:tbl>
    <w:p w14:paraId="3DCE7CB9">
      <w:pPr>
        <w:jc w:val="both"/>
        <w:rPr>
          <w:rFonts w:cs="Times New Roman"/>
          <w:szCs w:val="22"/>
        </w:rPr>
      </w:pPr>
    </w:p>
    <w:p w14:paraId="43875785">
      <w:pPr>
        <w:jc w:val="center"/>
        <w:rPr>
          <w:rFonts w:cs="Times New Roman"/>
          <w:szCs w:val="22"/>
        </w:rPr>
      </w:pPr>
    </w:p>
    <w:p w14:paraId="79CC8615">
      <w:pPr>
        <w:jc w:val="center"/>
      </w:pPr>
      <w:r>
        <w:rPr>
          <w:rFonts w:cs="Times New Roman"/>
          <w:szCs w:val="22"/>
        </w:rPr>
        <w:t>En ____________________, a ______ de ___________________ de 20</w:t>
      </w:r>
      <w:r>
        <w:rPr>
          <w:rFonts w:hint="default" w:cs="Times New Roman"/>
          <w:szCs w:val="22"/>
          <w:lang w:val="es-ES"/>
        </w:rPr>
        <w:t>25</w:t>
      </w:r>
      <w:r>
        <w:rPr>
          <w:rFonts w:cs="Times New Roman"/>
          <w:szCs w:val="22"/>
        </w:rPr>
        <w:t>.</w:t>
      </w:r>
    </w:p>
    <w:p w14:paraId="2525A4C5">
      <w:pPr>
        <w:rPr>
          <w:rFonts w:cs="Times New Roman"/>
          <w:szCs w:val="22"/>
        </w:rPr>
      </w:pPr>
    </w:p>
    <w:p w14:paraId="670CEDC2">
      <w:pPr>
        <w:rPr>
          <w:rFonts w:cs="Times New Roman"/>
          <w:szCs w:val="22"/>
        </w:rPr>
      </w:pPr>
    </w:p>
    <w:p w14:paraId="2B330F68">
      <w:pPr>
        <w:rPr>
          <w:rFonts w:cs="Times New Roman"/>
          <w:szCs w:val="22"/>
        </w:rPr>
      </w:pPr>
    </w:p>
    <w:p w14:paraId="0BD6EF14">
      <w:r>
        <w:rPr>
          <w:rFonts w:cs="Times New Roman"/>
          <w:szCs w:val="22"/>
        </w:rPr>
        <w:t>Firma: la/el deportista                                                     Firma: represente legal (si la/el deportista es</w:t>
      </w:r>
    </w:p>
    <w:p w14:paraId="5BFFA670">
      <w:r>
        <mc:AlternateContent>
          <mc:Choice Requires="wps">
            <w:drawing>
              <wp:anchor distT="0" distB="0" distL="114935" distR="114935" simplePos="0" relativeHeight="251659264" behindDoc="0" locked="0" layoutInCell="1" allowOverlap="1">
                <wp:simplePos x="0" y="0"/>
                <wp:positionH relativeFrom="column">
                  <wp:posOffset>17780</wp:posOffset>
                </wp:positionH>
                <wp:positionV relativeFrom="paragraph">
                  <wp:posOffset>33020</wp:posOffset>
                </wp:positionV>
                <wp:extent cx="2273935" cy="715645"/>
                <wp:effectExtent l="4445" t="4445" r="7620" b="22860"/>
                <wp:wrapNone/>
                <wp:docPr id="1" name="Cuadro de texto 2"/>
                <wp:cNvGraphicFramePr/>
                <a:graphic xmlns:a="http://schemas.openxmlformats.org/drawingml/2006/main">
                  <a:graphicData uri="http://schemas.microsoft.com/office/word/2010/wordprocessingShape">
                    <wps:wsp>
                      <wps:cNvSpPr txBox="1"/>
                      <wps:spPr>
                        <a:xfrm>
                          <a:off x="0" y="0"/>
                          <a:ext cx="2273935" cy="7156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AC83B3A"/>
                        </w:txbxContent>
                      </wps:txbx>
                      <wps:bodyPr vert="horz" wrap="square" lIns="91440" tIns="45720" rIns="91440" bIns="45720" upright="1"/>
                    </wps:wsp>
                  </a:graphicData>
                </a:graphic>
              </wp:anchor>
            </w:drawing>
          </mc:Choice>
          <mc:Fallback>
            <w:pict>
              <v:shape id="Cuadro de texto 2" o:spid="_x0000_s1026" o:spt="202" type="#_x0000_t202" style="position:absolute;left:0pt;margin-left:1.4pt;margin-top:2.6pt;height:56.35pt;width:179.05pt;z-index:251659264;mso-width-relative:page;mso-height-relative:page;" fillcolor="#FFFFFF" filled="t" stroked="t" coordsize="21600,21600" o:gfxdata="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C/HqzXAAAABwEAAA8AAAAAAAAAAQAgAAAAIgAAAGRycy9kb3ducmV2LnhtbFBLAQIUABQA&#10;AAAIAIdO4kCgZ7WKKgIAAIoEAAAOAAAAAAAAAAEAIAAAACYBAABkcnMvZTJvRG9jLnhtbFBLBQYA&#10;AAAABgAGAFkBAADCBQAAAAA=&#10;">
                <v:fill on="t" focussize="0,0"/>
                <v:stroke color="#000000" joinstyle="miter"/>
                <v:imagedata o:title=""/>
                <o:lock v:ext="edit" aspectratio="f"/>
                <v:textbox>
                  <w:txbxContent>
                    <w:p w14:paraId="0AC83B3A"/>
                  </w:txbxContent>
                </v:textbox>
              </v:shape>
            </w:pict>
          </mc:Fallback>
        </mc:AlternateContent>
      </w:r>
      <w:r>
        <mc:AlternateContent>
          <mc:Choice Requires="wps">
            <w:drawing>
              <wp:anchor distT="0" distB="0" distL="114935" distR="114935" simplePos="0" relativeHeight="251660288" behindDoc="0" locked="0" layoutInCell="1" allowOverlap="1">
                <wp:simplePos x="0" y="0"/>
                <wp:positionH relativeFrom="column">
                  <wp:posOffset>3042920</wp:posOffset>
                </wp:positionH>
                <wp:positionV relativeFrom="paragraph">
                  <wp:posOffset>154305</wp:posOffset>
                </wp:positionV>
                <wp:extent cx="2738120" cy="617220"/>
                <wp:effectExtent l="4445" t="4445" r="19685" b="6985"/>
                <wp:wrapNone/>
                <wp:docPr id="2" name="Cuadro de texto 3"/>
                <wp:cNvGraphicFramePr/>
                <a:graphic xmlns:a="http://schemas.openxmlformats.org/drawingml/2006/main">
                  <a:graphicData uri="http://schemas.microsoft.com/office/word/2010/wordprocessingShape">
                    <wps:wsp>
                      <wps:cNvSpPr txBox="1"/>
                      <wps:spPr>
                        <a:xfrm>
                          <a:off x="0" y="0"/>
                          <a:ext cx="2738120" cy="6172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31B9B7"/>
                        </w:txbxContent>
                      </wps:txbx>
                      <wps:bodyPr vert="horz" wrap="square" lIns="91440" tIns="45720" rIns="91440" bIns="45720" upright="1"/>
                    </wps:wsp>
                  </a:graphicData>
                </a:graphic>
              </wp:anchor>
            </w:drawing>
          </mc:Choice>
          <mc:Fallback>
            <w:pict>
              <v:shape id="Cuadro de texto 3" o:spid="_x0000_s1026" o:spt="202" type="#_x0000_t202" style="position:absolute;left:0pt;margin-left:239.6pt;margin-top:12.15pt;height:48.6pt;width:215.6pt;z-index:251660288;mso-width-relative:page;mso-height-relative:page;" fillcolor="#FFFFFF" filled="t" stroked="t" coordsize="21600,21600" o:gfxdata="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BFbKNkAAAAKAQAADwAAAAAAAAABACAAAAAiAAAAZHJzL2Rvd25yZXYueG1sUEsBAhQA&#10;FAAAAAgAh07iQNdPcLAqAgAAigQAAA4AAAAAAAAAAQAgAAAAKAEAAGRycy9lMm9Eb2MueG1sUEsF&#10;BgAAAAAGAAYAWQEAAMQFAAAAAA==&#10;">
                <v:fill on="t" focussize="0,0"/>
                <v:stroke color="#000000" joinstyle="miter"/>
                <v:imagedata o:title=""/>
                <o:lock v:ext="edit" aspectratio="f"/>
                <v:textbox>
                  <w:txbxContent>
                    <w:p w14:paraId="4331B9B7"/>
                  </w:txbxContent>
                </v:textbox>
              </v:shape>
            </w:pict>
          </mc:Fallback>
        </mc:AlternateContent>
      </w:r>
      <w:r>
        <w:rPr>
          <w:rFonts w:eastAsia="Times New Roman" w:cs="Times New Roman"/>
          <w:szCs w:val="22"/>
        </w:rPr>
        <w:t xml:space="preserve">                                                                                        </w:t>
      </w:r>
      <w:r>
        <w:rPr>
          <w:rFonts w:cs="Times New Roman"/>
          <w:szCs w:val="22"/>
        </w:rPr>
        <w:t>menor de edad)</w:t>
      </w:r>
    </w:p>
    <w:p w14:paraId="55E964D0">
      <w:pPr>
        <w:rPr>
          <w:rFonts w:cs="Times New Roman"/>
          <w:szCs w:val="22"/>
          <w:lang/>
        </w:rPr>
      </w:pPr>
    </w:p>
    <w:p w14:paraId="31C1CAA6">
      <w:pPr>
        <w:rPr>
          <w:rFonts w:cs="Times New Roman"/>
          <w:szCs w:val="22"/>
          <w:lang/>
        </w:rPr>
      </w:pPr>
    </w:p>
    <w:p w14:paraId="5C785421">
      <w:pPr>
        <w:rPr>
          <w:rFonts w:cs="Times New Roman"/>
          <w:szCs w:val="22"/>
          <w:lang/>
        </w:rPr>
      </w:pPr>
    </w:p>
    <w:p w14:paraId="431B2E44">
      <w:pPr>
        <w:rPr>
          <w:rFonts w:cs="Times New Roman"/>
          <w:szCs w:val="22"/>
          <w:lang/>
        </w:rPr>
      </w:pPr>
    </w:p>
    <w:p w14:paraId="47C3AC9A">
      <w:r>
        <w:rPr>
          <w:rFonts w:cs="Times New Roman"/>
          <w:szCs w:val="22"/>
        </w:rPr>
        <w:t>Nombre y apellidos:                                                       Nombre y apellidos:</w:t>
      </w:r>
    </w:p>
    <w:p w14:paraId="45F68D9D">
      <w:pPr>
        <w:rPr>
          <w:rFonts w:cs="Times New Roman"/>
          <w:szCs w:val="22"/>
        </w:rPr>
      </w:pPr>
    </w:p>
    <w:p w14:paraId="5C9C12A2">
      <w:pPr>
        <w:jc w:val="both"/>
        <w:rPr>
          <w:rFonts w:cs="Times New Roman"/>
          <w:b/>
          <w:sz w:val="18"/>
          <w:szCs w:val="18"/>
        </w:rPr>
      </w:pPr>
    </w:p>
    <w:p w14:paraId="7D95DB47">
      <w:pPr>
        <w:jc w:val="both"/>
        <w:rPr>
          <w:rFonts w:cs="Times New Roman"/>
          <w:b/>
          <w:sz w:val="18"/>
          <w:szCs w:val="18"/>
        </w:rPr>
      </w:pPr>
    </w:p>
    <w:p w14:paraId="5F194FF3">
      <w:pPr>
        <w:jc w:val="both"/>
        <w:rPr>
          <w:rFonts w:cs="Times New Roman"/>
          <w:b/>
          <w:sz w:val="18"/>
          <w:szCs w:val="18"/>
        </w:rPr>
      </w:pPr>
    </w:p>
    <w:p w14:paraId="6FC0DE5C">
      <w:pPr>
        <w:jc w:val="both"/>
        <w:rPr>
          <w:rFonts w:cs="Times New Roman"/>
          <w:b/>
          <w:sz w:val="18"/>
          <w:szCs w:val="18"/>
        </w:rPr>
      </w:pPr>
    </w:p>
    <w:p w14:paraId="3059FBCF">
      <w:pPr>
        <w:jc w:val="both"/>
        <w:rPr>
          <w:rFonts w:cs="Times New Roman"/>
          <w:b/>
          <w:sz w:val="18"/>
          <w:szCs w:val="18"/>
        </w:rPr>
      </w:pPr>
    </w:p>
    <w:p w14:paraId="6271B540">
      <w:pPr>
        <w:jc w:val="both"/>
        <w:rPr>
          <w:rFonts w:cs="Times New Roman"/>
          <w:b/>
          <w:sz w:val="18"/>
          <w:szCs w:val="18"/>
        </w:rPr>
      </w:pPr>
    </w:p>
    <w:p w14:paraId="5C52CEE5">
      <w:pPr>
        <w:jc w:val="both"/>
        <w:rPr>
          <w:rFonts w:cs="Times New Roman"/>
          <w:b/>
          <w:sz w:val="18"/>
          <w:szCs w:val="18"/>
        </w:rPr>
      </w:pPr>
    </w:p>
    <w:p w14:paraId="57A613A2">
      <w:pPr>
        <w:jc w:val="both"/>
      </w:pPr>
      <w:r>
        <w:rPr>
          <w:rFonts w:cs="Times New Roman"/>
          <w:b/>
          <w:sz w:val="16"/>
          <w:szCs w:val="16"/>
        </w:rPr>
        <w:t>INFORMACIÓN EN PROTECCIÓN DE DATOS.-</w:t>
      </w:r>
      <w:r>
        <w:rPr>
          <w:rFonts w:cs="Times New Roman"/>
          <w:sz w:val="16"/>
          <w:szCs w:val="16"/>
        </w:rPr>
        <w:t xml:space="preserve"> 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AYUNTAMIENTO DE CASTAÑEDA, Villabáñez nº 1, CP 39660, CASTAÑEDA (Cantabria). También puede contactar con nuestro Delegado de Protección de Datos a través de la siguiente dirección: </w:t>
      </w:r>
      <w:r>
        <w:rPr>
          <w:rFonts w:hint="default" w:cs="Times New Roman"/>
          <w:sz w:val="16"/>
          <w:szCs w:val="16"/>
        </w:rPr>
        <w:t>ogonzalez@audidat.com</w:t>
      </w:r>
      <w:r>
        <w:rPr>
          <w:rFonts w:cs="Times New Roman"/>
          <w:sz w:val="16"/>
          <w:szCs w:val="16"/>
        </w:rPr>
        <w:t xml:space="preserve"> En caso de que entienda que sus derechos han sido desatendidos, puede formular una reclamación en la Agencia Española de Protección de Datos (</w:t>
      </w:r>
      <w:r>
        <w:fldChar w:fldCharType="begin"/>
      </w:r>
      <w:r>
        <w:instrText xml:space="preserve"> HYPERLINK "http://www.aepd.es/"</w:instrText>
      </w:r>
      <w:r>
        <w:fldChar w:fldCharType="separate"/>
      </w:r>
      <w:r>
        <w:rPr>
          <w:rStyle w:val="7"/>
          <w:rFonts w:cs="Times New Roman"/>
          <w:sz w:val="16"/>
          <w:szCs w:val="16"/>
        </w:rPr>
        <w:t>www.aepd.es</w:t>
      </w:r>
      <w:r>
        <w:fldChar w:fldCharType="end"/>
      </w:r>
      <w:r>
        <w:rPr>
          <w:rFonts w:cs="Times New Roman"/>
          <w:sz w:val="16"/>
          <w:szCs w:val="16"/>
        </w:rPr>
        <w:t>).</w:t>
      </w:r>
    </w:p>
    <w:p w14:paraId="0426E3F2">
      <w:pPr>
        <w:jc w:val="both"/>
        <w:rPr>
          <w:color w:val="000000"/>
          <w:szCs w:val="22"/>
        </w:rPr>
      </w:pPr>
    </w:p>
    <w:p w14:paraId="33CA7986">
      <w:pPr>
        <w:spacing w:before="0" w:after="120"/>
        <w:rPr>
          <w:color w:val="000000"/>
          <w:szCs w:val="22"/>
        </w:rPr>
      </w:pPr>
    </w:p>
    <w:p w14:paraId="4849A291">
      <w:pPr>
        <w:rPr>
          <w:rFonts w:cs="Times New Roman"/>
          <w:b/>
          <w:color w:val="000000"/>
          <w:sz w:val="28"/>
          <w:szCs w:val="28"/>
        </w:rPr>
      </w:pPr>
    </w:p>
    <w:p w14:paraId="56DCF1C5">
      <w:pPr>
        <w:rPr>
          <w:rFonts w:cs="Times New Roman"/>
          <w:b/>
          <w:color w:val="000000"/>
          <w:sz w:val="28"/>
          <w:szCs w:val="28"/>
        </w:rPr>
      </w:pPr>
    </w:p>
    <w:sectPr>
      <w:headerReference r:id="rId4" w:type="first"/>
      <w:footerReference r:id="rId6" w:type="first"/>
      <w:headerReference r:id="rId3" w:type="default"/>
      <w:footerReference r:id="rId5" w:type="default"/>
      <w:footnotePr>
        <w:pos w:val="beneathText"/>
        <w:numFmt w:val="decimal"/>
      </w:footnotePr>
      <w:pgSz w:w="11906" w:h="16838"/>
      <w:pgMar w:top="1809" w:right="1417" w:bottom="1354" w:left="1417" w:header="567" w:footer="567" w:gutter="0"/>
      <w:pgNumType w:fmt="decimal"/>
      <w:cols w:space="720" w:num="1"/>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jaVu Sans">
    <w:panose1 w:val="020B0603030804020204"/>
    <w:charset w:val="00"/>
    <w:family w:val="swiss"/>
    <w:pitch w:val="default"/>
    <w:sig w:usb0="E7006EFF" w:usb1="D200FDFF" w:usb2="0A246029" w:usb3="0400200C" w:csb0="600001FF" w:csb1="DFFF0000"/>
  </w:font>
  <w:font w:name="Liberation Sans Unicode MS">
    <w:altName w:val="Times New Roman"/>
    <w:panose1 w:val="00000000000000000000"/>
    <w:charset w:val="01"/>
    <w:family w:val="auto"/>
    <w:pitch w:val="default"/>
    <w:sig w:usb0="00000000" w:usb1="00000000" w:usb2="00000000" w:usb3="00000000" w:csb0="00040001"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Lucida Sans">
    <w:panose1 w:val="020B0602030504020204"/>
    <w:charset w:val="00"/>
    <w:family w:val="swiss"/>
    <w:pitch w:val="default"/>
    <w:sig w:usb0="00000003" w:usb1="00000000" w:usb2="00000000" w:usb3="00000000" w:csb0="20000001" w:csb1="00000000"/>
  </w:font>
  <w:font w:name="Lucida Sans">
    <w:panose1 w:val="020B0602030504020204"/>
    <w:charset w:val="01"/>
    <w:family w:val="swiss"/>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C2434">
    <w:pPr>
      <w:pStyle w:val="4"/>
      <w:pBdr>
        <w:top w:val="single" w:color="000000" w:sz="4" w:space="11"/>
        <w:left w:val="none" w:color="000000" w:sz="0" w:space="0"/>
        <w:bottom w:val="none" w:color="000000" w:sz="0" w:space="0"/>
        <w:right w:val="none" w:color="000000" w:sz="0" w:space="0"/>
      </w:pBdr>
      <w:spacing w:before="0" w:after="0"/>
      <w:jc w:val="center"/>
    </w:pPr>
    <w:r>
      <w:rPr>
        <w:b/>
        <w:sz w:val="18"/>
        <w:szCs w:val="18"/>
      </w:rPr>
      <w:t>Ayuntamiento de Castañeda</w:t>
    </w:r>
  </w:p>
  <w:p w14:paraId="1A221080">
    <w:pPr>
      <w:pStyle w:val="4"/>
      <w:spacing w:before="0" w:after="0"/>
      <w:jc w:val="center"/>
    </w:pPr>
    <w:r>
      <w:rPr>
        <w:sz w:val="16"/>
        <w:szCs w:val="16"/>
      </w:rPr>
      <w:t>C/ Villabañez, CASTAÑEDA. 39660 (Cantabria). Tfno. 942592076. Fax: 942592201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82CF9"/>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3BCD5">
    <w:pPr>
      <w:pStyle w:val="10"/>
    </w:pPr>
    <w:r>
      <w:drawing>
        <wp:inline distT="0" distB="0" distL="114300" distR="114300">
          <wp:extent cx="697230" cy="697230"/>
          <wp:effectExtent l="0" t="0" r="7620" b="762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
                  <pic:cNvPicPr>
                    <a:picLocks noChangeAspect="1"/>
                  </pic:cNvPicPr>
                </pic:nvPicPr>
                <pic:blipFill>
                  <a:blip r:embed="rId1"/>
                  <a:srcRect l="-133" t="-133" r="-133" b="-133"/>
                  <a:stretch>
                    <a:fillRect/>
                  </a:stretch>
                </pic:blipFill>
                <pic:spPr>
                  <a:xfrm>
                    <a:off x="0" y="0"/>
                    <a:ext cx="697230" cy="69723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9713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2"/>
    <w:multiLevelType w:val="singleLevel"/>
    <w:tmpl w:val="00000002"/>
    <w:lvl w:ilvl="0" w:tentative="0">
      <w:start w:val="1"/>
      <w:numFmt w:val="decimal"/>
      <w:suff w:val="space"/>
      <w:lvlText w:val="%1."/>
      <w:lvlJc w:val="left"/>
      <w:pPr>
        <w:tabs>
          <w:tab w:val="left"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nforcement="0"/>
  <w:defaultTabStop w:val="720"/>
  <w:hyphenationZone w:val="360"/>
  <w:drawingGridHorizontalSpacing w:val="0"/>
  <w:drawingGridVerticalSpacing w:val="0"/>
  <w:displayHorizontalDrawingGridEvery w:val="0"/>
  <w:displayVerticalDrawingGridEvery w:val="0"/>
  <w:doNotUseMarginsForDrawingGridOrigin w:val="1"/>
  <w:drawingGridHorizontalOrigin w:val="0"/>
  <w:drawingGridVerticalOrigin w:val="0"/>
  <w:noPunctuationKerning w:val="1"/>
  <w:characterSpacingControl w:val="doNotCompress"/>
  <w:doNotValidateAgainstSchema/>
  <w:doNotDemarcateInvalidXml/>
  <w:footnotePr>
    <w:pos w:val="beneathText"/>
  </w:foot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5A126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heme="minorBidi"/>
      </w:rPr>
    </w:rPrDefault>
    <w:pPrDefault/>
  </w:docDefaults>
  <w:latentStyles w:count="260" w:defQFormat="0" w:defUnhideWhenUsed="1" w:defSemiHidden="1" w:defUIPriority="99" w:defLockedState="0">
    <w:lsdException w:unhideWhenUsed="0" w:uiPriority="7" w:semiHidden="0" w:name="Normal"/>
    <w:lsdException w:unhideWhenUsed="0" w:uiPriority="7"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6" w:semiHidden="0" w:name="header"/>
    <w:lsdException w:unhideWhenUsed="0" w:uiPriority="6" w:semiHidden="0" w:name="footer"/>
    <w:lsdException w:unhideWhenUsed="0" w:uiPriority="0" w:semiHidden="0" w:name="index heading"/>
    <w:lsdException w:unhideWhenUsed="0" w:uiPriority="7" w:semiHidden="0" w:name="caption"/>
    <w:lsdException w:unhideWhenUsed="0" w:uiPriority="0" w:semiHidden="0" w:name="table of figures"/>
    <w:lsdException w:unhideWhenUsed="0" w:uiPriority="0" w:semiHidden="0" w:name="envelope address"/>
    <w:lsdException w:unhideWhenUsed="0" w:uiPriority="6"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7"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6"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6"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uiPriority w:val="7"/>
    <w:pPr>
      <w:widowControl w:val="0"/>
      <w:suppressAutoHyphens/>
      <w:bidi w:val="0"/>
    </w:pPr>
    <w:rPr>
      <w:rFonts w:ascii="Times New Roman" w:hAnsi="Times New Roman" w:eastAsia="DejaVu Sans" w:cs="DejaVu Sans"/>
      <w:color w:val="000000"/>
      <w:sz w:val="22"/>
      <w:szCs w:val="24"/>
      <w:lang w:val="es-ES" w:eastAsia="zh-CN" w:bidi="hi-IN"/>
    </w:rPr>
  </w:style>
  <w:style w:type="paragraph" w:styleId="2">
    <w:name w:val="heading 1"/>
    <w:basedOn w:val="3"/>
    <w:next w:val="4"/>
    <w:uiPriority w:val="7"/>
    <w:pPr>
      <w:numPr>
        <w:ilvl w:val="0"/>
        <w:numId w:val="1"/>
      </w:numPr>
      <w:shd w:val="clear" w:color="auto" w:fill="EEEEEE"/>
      <w:outlineLvl w:val="0"/>
    </w:pPr>
    <w:rPr>
      <w:rFonts w:ascii="Liberation Sans Unicode MS" w:hAnsi="Liberation Sans Unicode MS" w:cs="Liberation Sans Unicode MS"/>
      <w:b/>
      <w:bCs/>
      <w:sz w:val="28"/>
      <w:szCs w:val="44"/>
    </w:rPr>
  </w:style>
  <w:style w:type="character" w:default="1" w:styleId="5">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3">
    <w:name w:val="Heading"/>
    <w:basedOn w:val="1"/>
    <w:next w:val="4"/>
    <w:uiPriority w:val="6"/>
    <w:pPr>
      <w:keepNext/>
      <w:spacing w:before="240" w:after="283"/>
    </w:pPr>
    <w:rPr>
      <w:rFonts w:ascii="Liberation Sans" w:hAnsi="Liberation Sans" w:cs="Liberation Sans"/>
      <w:sz w:val="28"/>
      <w:szCs w:val="28"/>
    </w:rPr>
  </w:style>
  <w:style w:type="paragraph" w:styleId="4">
    <w:name w:val="Body Text"/>
    <w:basedOn w:val="1"/>
    <w:uiPriority w:val="6"/>
    <w:pPr>
      <w:spacing w:before="0" w:after="120"/>
    </w:pPr>
  </w:style>
  <w:style w:type="character" w:styleId="7">
    <w:name w:val="Hyperlink"/>
    <w:uiPriority w:val="6"/>
    <w:rPr>
      <w:color w:val="000080"/>
      <w:u w:val="single"/>
    </w:rPr>
  </w:style>
  <w:style w:type="paragraph" w:styleId="8">
    <w:name w:val="caption"/>
    <w:basedOn w:val="1"/>
    <w:uiPriority w:val="7"/>
    <w:pPr>
      <w:suppressLineNumbers/>
      <w:spacing w:before="120" w:after="120"/>
    </w:pPr>
    <w:rPr>
      <w:rFonts w:cs="Lucida Sans"/>
      <w:i/>
      <w:iCs/>
      <w:sz w:val="24"/>
      <w:szCs w:val="24"/>
    </w:rPr>
  </w:style>
  <w:style w:type="paragraph" w:styleId="9">
    <w:name w:val="envelope return"/>
    <w:basedOn w:val="1"/>
    <w:uiPriority w:val="6"/>
    <w:rPr>
      <w:i/>
    </w:rPr>
  </w:style>
  <w:style w:type="paragraph" w:styleId="10">
    <w:name w:val="header"/>
    <w:basedOn w:val="11"/>
    <w:uiPriority w:val="6"/>
    <w:pPr>
      <w:suppressLineNumbers/>
      <w:tabs>
        <w:tab w:val="center" w:pos="5386"/>
        <w:tab w:val="right" w:pos="10772"/>
      </w:tabs>
    </w:pPr>
  </w:style>
  <w:style w:type="paragraph" w:customStyle="1" w:styleId="11">
    <w:name w:val="Header and Footer"/>
    <w:basedOn w:val="1"/>
    <w:uiPriority w:val="6"/>
    <w:pPr>
      <w:suppressLineNumbers/>
      <w:tabs>
        <w:tab w:val="center" w:pos="5386"/>
        <w:tab w:val="right" w:pos="10772"/>
      </w:tabs>
    </w:pPr>
  </w:style>
  <w:style w:type="paragraph" w:styleId="12">
    <w:name w:val="List"/>
    <w:basedOn w:val="4"/>
    <w:uiPriority w:val="7"/>
    <w:rPr>
      <w:rFonts w:cs="Lucida Sans"/>
    </w:rPr>
  </w:style>
  <w:style w:type="paragraph" w:styleId="13">
    <w:name w:val="footer"/>
    <w:basedOn w:val="11"/>
    <w:uiPriority w:val="6"/>
    <w:pPr>
      <w:suppressLineNumbers/>
    </w:pPr>
  </w:style>
  <w:style w:type="character" w:customStyle="1" w:styleId="14">
    <w:name w:val="WW8Num1z0"/>
    <w:uiPriority w:val="3"/>
  </w:style>
  <w:style w:type="character" w:customStyle="1" w:styleId="15">
    <w:name w:val="WW8Num1z1"/>
    <w:uiPriority w:val="3"/>
  </w:style>
  <w:style w:type="character" w:customStyle="1" w:styleId="16">
    <w:name w:val="WW8Num1z2"/>
    <w:uiPriority w:val="3"/>
  </w:style>
  <w:style w:type="character" w:customStyle="1" w:styleId="17">
    <w:name w:val="WW8Num1z3"/>
    <w:uiPriority w:val="3"/>
  </w:style>
  <w:style w:type="character" w:customStyle="1" w:styleId="18">
    <w:name w:val="WW8Num1z4"/>
    <w:uiPriority w:val="3"/>
  </w:style>
  <w:style w:type="character" w:customStyle="1" w:styleId="19">
    <w:name w:val="WW8Num1z5"/>
    <w:uiPriority w:val="3"/>
  </w:style>
  <w:style w:type="character" w:customStyle="1" w:styleId="20">
    <w:name w:val="WW8Num1z6"/>
    <w:uiPriority w:val="3"/>
  </w:style>
  <w:style w:type="character" w:customStyle="1" w:styleId="21">
    <w:name w:val="WW8Num1z7"/>
    <w:uiPriority w:val="3"/>
  </w:style>
  <w:style w:type="character" w:customStyle="1" w:styleId="22">
    <w:name w:val="WW8Num1z8"/>
    <w:uiPriority w:val="3"/>
  </w:style>
  <w:style w:type="character" w:customStyle="1" w:styleId="23">
    <w:name w:val="WW8Num2z0"/>
    <w:uiPriority w:val="3"/>
  </w:style>
  <w:style w:type="character" w:customStyle="1" w:styleId="24">
    <w:name w:val="Fuente de párrafo predeter.11"/>
    <w:uiPriority w:val="6"/>
  </w:style>
  <w:style w:type="character" w:customStyle="1" w:styleId="25">
    <w:name w:val="Fuente de párrafo predeter.1"/>
    <w:uiPriority w:val="6"/>
  </w:style>
  <w:style w:type="character" w:customStyle="1" w:styleId="26">
    <w:name w:val="Endnote Characters"/>
    <w:uiPriority w:val="6"/>
  </w:style>
  <w:style w:type="character" w:customStyle="1" w:styleId="27">
    <w:name w:val="Footnote Characters"/>
    <w:uiPriority w:val="6"/>
  </w:style>
  <w:style w:type="character" w:customStyle="1" w:styleId="28">
    <w:name w:val="15"/>
    <w:basedOn w:val="25"/>
    <w:uiPriority w:val="0"/>
    <w:rPr>
      <w:rFonts w:hint="default" w:ascii="Times New Roman" w:hAnsi="Times New Roman" w:cs="Times New Roman"/>
      <w:color w:val="0000FF"/>
      <w:u w:val="single"/>
    </w:rPr>
  </w:style>
  <w:style w:type="paragraph" w:customStyle="1" w:styleId="29">
    <w:name w:val="Título11"/>
    <w:basedOn w:val="1"/>
    <w:next w:val="4"/>
    <w:uiPriority w:val="7"/>
    <w:pPr>
      <w:keepNext/>
      <w:spacing w:before="240" w:after="120"/>
    </w:pPr>
    <w:rPr>
      <w:rFonts w:ascii="Liberation Sans" w:hAnsi="Liberation Sans" w:eastAsia="Microsoft YaHei" w:cs="Lucida Sans"/>
      <w:sz w:val="28"/>
      <w:szCs w:val="28"/>
    </w:rPr>
  </w:style>
  <w:style w:type="paragraph" w:customStyle="1" w:styleId="30">
    <w:name w:val="Índice"/>
    <w:basedOn w:val="1"/>
    <w:uiPriority w:val="6"/>
    <w:pPr>
      <w:suppressLineNumbers/>
    </w:pPr>
    <w:rPr>
      <w:rFonts w:cs="Lucida Sans"/>
    </w:rPr>
  </w:style>
  <w:style w:type="paragraph" w:customStyle="1" w:styleId="31">
    <w:name w:val="Epígrafe1"/>
    <w:basedOn w:val="1"/>
    <w:uiPriority w:val="14"/>
    <w:pPr>
      <w:suppressLineNumbers/>
      <w:spacing w:before="120" w:after="120"/>
    </w:pPr>
    <w:rPr>
      <w:rFonts w:cs="Lucida Sans"/>
      <w:i/>
      <w:iCs/>
      <w:sz w:val="24"/>
      <w:szCs w:val="24"/>
    </w:rPr>
  </w:style>
  <w:style w:type="paragraph" w:customStyle="1" w:styleId="32">
    <w:name w:val="Cabecera y pie"/>
    <w:basedOn w:val="1"/>
    <w:uiPriority w:val="6"/>
    <w:pPr>
      <w:suppressLineNumbers/>
      <w:tabs>
        <w:tab w:val="center" w:pos="4819"/>
        <w:tab w:val="right" w:pos="9638"/>
      </w:tabs>
    </w:pPr>
  </w:style>
  <w:style w:type="paragraph" w:customStyle="1" w:styleId="33">
    <w:name w:val="Normal (Web)1"/>
    <w:basedOn w:val="1"/>
    <w:uiPriority w:val="7"/>
    <w:pPr>
      <w:spacing w:before="100" w:after="119"/>
    </w:pPr>
    <w:rPr>
      <w:color w:val="000000"/>
    </w:rPr>
  </w:style>
  <w:style w:type="paragraph" w:customStyle="1" w:styleId="34">
    <w:name w:val="Título1"/>
    <w:basedOn w:val="1"/>
    <w:next w:val="4"/>
    <w:uiPriority w:val="7"/>
    <w:pPr>
      <w:keepNext/>
      <w:spacing w:before="240" w:after="120"/>
    </w:pPr>
    <w:rPr>
      <w:rFonts w:ascii="Liberation Sans" w:hAnsi="Liberation Sans" w:eastAsia="Microsoft YaHei" w:cs="Lucida Sans"/>
      <w:sz w:val="28"/>
      <w:szCs w:val="28"/>
    </w:rPr>
  </w:style>
  <w:style w:type="paragraph" w:customStyle="1" w:styleId="35">
    <w:name w:val="Horizontal Line"/>
    <w:basedOn w:val="1"/>
    <w:next w:val="4"/>
    <w:uiPriority w:val="7"/>
    <w:pPr>
      <w:pBdr>
        <w:top w:val="none" w:color="000000" w:sz="0" w:space="0"/>
        <w:left w:val="none" w:color="000000" w:sz="0" w:space="0"/>
        <w:bottom w:val="double" w:color="808080" w:sz="2" w:space="0"/>
        <w:right w:val="none" w:color="000000" w:sz="0" w:space="0"/>
      </w:pBdr>
      <w:spacing w:before="0" w:after="283"/>
    </w:pPr>
    <w:rPr>
      <w:sz w:val="12"/>
    </w:rPr>
  </w:style>
  <w:style w:type="paragraph" w:customStyle="1" w:styleId="36">
    <w:name w:val="Table Contents"/>
    <w:basedOn w:val="4"/>
    <w:uiPriority w:val="6"/>
    <w:pPr>
      <w:spacing w:before="0" w:after="0"/>
    </w:pPr>
  </w:style>
  <w:style w:type="paragraph" w:customStyle="1" w:styleId="37">
    <w:name w:val="List Paragraph"/>
    <w:basedOn w:val="1"/>
    <w:uiPriority w:val="7"/>
    <w:pPr>
      <w:widowControl/>
      <w:spacing w:before="100" w:after="100" w:line="264" w:lineRule="auto"/>
      <w:contextualSpacing/>
    </w:pPr>
    <w:rPr>
      <w:rFonts w:ascii="SimSun" w:hAnsi="SimSun" w:eastAsia="SimSun" w:cs="Times New Roman"/>
      <w:sz w:val="24"/>
      <w:lang w:bidi="ar-SA"/>
    </w:rPr>
  </w:style>
  <w:style w:type="paragraph" w:customStyle="1" w:styleId="38">
    <w:name w:val="Default"/>
    <w:basedOn w:val="1"/>
    <w:uiPriority w:val="6"/>
    <w:pPr>
      <w:widowControl/>
      <w:spacing w:before="100" w:after="100"/>
    </w:pPr>
    <w:rPr>
      <w:rFonts w:ascii="Liberation Sans" w:hAnsi="Liberation Sans" w:eastAsia="SimSun" w:cs="Times New Roman"/>
      <w:color w:val="000000"/>
      <w:sz w:val="24"/>
      <w:lang w:bidi="ar-SA"/>
    </w:rPr>
  </w:style>
  <w:style w:type="paragraph" w:customStyle="1" w:styleId="39">
    <w:name w:val="Contenido de la tabla"/>
    <w:basedOn w:val="1"/>
    <w:uiPriority w:val="6"/>
    <w:pPr>
      <w:widowControl w:val="0"/>
      <w:suppressLineNumbers/>
    </w:pPr>
  </w:style>
  <w:style w:type="paragraph" w:customStyle="1" w:styleId="40">
    <w:name w:val="Título de la tabla"/>
    <w:basedOn w:val="39"/>
    <w:uiPriority w:val="7"/>
    <w:pPr>
      <w:suppressLineNumbers/>
      <w:jc w:val="center"/>
    </w:pPr>
    <w:rPr>
      <w:b/>
      <w:bCs/>
    </w:rPr>
  </w:style>
  <w:style w:type="paragraph" w:customStyle="1" w:styleId="41">
    <w:name w:val="P醨rafo de lista1"/>
    <w:basedOn w:val="1"/>
    <w:uiPriority w:val="7"/>
    <w:pPr>
      <w:widowControl/>
      <w:spacing w:before="100" w:after="100" w:line="264" w:lineRule="auto"/>
      <w:contextualSpacing/>
    </w:pPr>
    <w:rPr>
      <w:rFonts w:ascii="SimSun" w:hAnsi="SimSun" w:eastAsia="SimSun" w:cs="Times New Roman"/>
      <w:sz w:val="24"/>
      <w:lang w:eastAsia="es-ES" w:bidi="ar-SA"/>
    </w:rPr>
  </w:style>
  <w:style w:type="paragraph" w:customStyle="1" w:styleId="42">
    <w:name w:val="parrafo"/>
    <w:basedOn w:val="1"/>
    <w:uiPriority w:val="7"/>
    <w:pPr>
      <w:widowControl/>
      <w:suppressAutoHyphens w:val="0"/>
      <w:spacing w:before="280" w:after="280"/>
    </w:pPr>
    <w:rPr>
      <w:rFonts w:eastAsia="Times New Roman" w:cs="Times New Roman"/>
      <w:sz w:val="24"/>
      <w:lang w:bidi="ar-SA"/>
    </w:rPr>
  </w:style>
  <w:style w:type="paragraph" w:customStyle="1" w:styleId="43">
    <w:name w:val="Contenido del marco"/>
    <w:basedOn w:val="1"/>
    <w:uiPriority w:val="6"/>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Pages>
  <TotalTime>0</TotalTime>
  <ScaleCrop>false</ScaleCrop>
  <LinksUpToDate>false</LinksUpToDate>
  <Application>WPS Office_12.2.0.21931_F1E327BC-269C-435d-A152-05C5408002CA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2025-09-04T10:47:00Z</dcterms:created>
  <dc:creator>Raquel Sellers</dc:creator>
  <cp:lastModifiedBy>Raquel Sellers</cp:lastModifiedBy>
  <dcterms:modified xsi:type="dcterms:W3CDTF">2025-09-04T15:44:28Z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E769B5EBAA94496FB6F1695F990419A5_13</vt:lpwstr>
  </property>
  <property fmtid="{D5CDD505-2E9C-101B-9397-08002B2CF9AE}" pid="3" name="KSOProductBuildVer">
    <vt:lpwstr>3082-12.2.0.21931</vt:lpwstr>
  </property>
</Properties>
</file>