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CDA" w:rsidRPr="00160CDA" w:rsidRDefault="00160CDA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BDNS (</w:t>
      </w:r>
      <w:proofErr w:type="spellStart"/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identif</w:t>
      </w:r>
      <w:proofErr w:type="spellEnd"/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.):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De conformidad con lo previsto en los artículos 17.3.b y 20.8.a de la Ley 38/2003, de 17 de noviembre, General de Subvenciones, se publica el extracto de la convocatoria de becas y ayudas al estudio para el curso 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-202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6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, cuyo texto completo se puede consultar en la Base de Datos Nacional de Subvenciones: http://www.pap.hacienda.gob.es/bdnstrans/GE/es/index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Primero. Personas beneficiarias: Podrán ser beneficiarias de las subvenciones reguladas en esta convocatoria las personas que cumplan los requisitos establecidos en la base sexta de las bases reguladoras de la convocatoria.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Segundo. Finalidad: La concesión de becas y ayudas en régimen de concurrencia competitiva, para financiar los gastos ocasionados por la adquisición de libros de texto, material escolar, gastos de comedor escolar, transporte por estudios y gastos por pago de tasas y matrículas del alumnado matriculado en los cursos que se indican en el apartado 2 de la base sexta de esta convocatoria. 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Tercero. Bases reguladoras. Resolución de Alcaldía número 14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0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/202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, de 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12 de agosto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, por la que se aprueban las bases reguladoras de la convocatoria de becas y ayudas al estudio para el curso 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-202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6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 (publicadas en el Boletín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 xml:space="preserve"> Oficial de Cantabria número 158, de 19 de agosto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 de 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).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Cuarto. Importe: El crédito total que se destina a la concesión de las subvenciones reguladas en esta convocatoria se fija en la ca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ntidad de diez mil quinientos (10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.500,00) euros, que se financia con cargo a la aplicación 0 324 480 del Presupuesto General del Ayuntamiento de </w:t>
      </w:r>
      <w:proofErr w:type="spellStart"/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Selaya</w:t>
      </w:r>
      <w:proofErr w:type="spellEnd"/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 del ejercicio 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, denominada "Becas y ayudas al estudio". La ayuda máxima que se podrá conceder por solicitud 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será de doscientos cincuenta (50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0,00) euros. 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Quinto. Plazo de presentación de solicitudes: El plazo de presentación de las solicitudes es de un mes, a contar desde el día siguiente al de la publicación del presente extracto de la convocatoria en el Boletín Oficial de Cantabria. 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                                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Pr="00160CDA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bookmarkStart w:id="0" w:name="_GoBack"/>
      <w:bookmarkEnd w:id="0"/>
    </w:p>
    <w:p w:rsidR="00657A48" w:rsidRDefault="00B261EF" w:rsidP="00657A4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es-ES"/>
        </w:rPr>
      </w:pPr>
    </w:p>
    <w:sectPr w:rsidR="00657A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1EF" w:rsidRDefault="00B261EF">
      <w:pPr>
        <w:spacing w:after="0" w:line="240" w:lineRule="auto"/>
      </w:pPr>
      <w:r>
        <w:separator/>
      </w:r>
    </w:p>
  </w:endnote>
  <w:endnote w:type="continuationSeparator" w:id="0">
    <w:p w:rsidR="00B261EF" w:rsidRDefault="00B26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B261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B261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B26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1EF" w:rsidRDefault="00B261EF">
      <w:pPr>
        <w:spacing w:after="0" w:line="240" w:lineRule="auto"/>
      </w:pPr>
      <w:r>
        <w:separator/>
      </w:r>
    </w:p>
  </w:footnote>
  <w:footnote w:type="continuationSeparator" w:id="0">
    <w:p w:rsidR="00B261EF" w:rsidRDefault="00B26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B261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B261E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B261E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CDA"/>
    <w:rsid w:val="00160CDA"/>
    <w:rsid w:val="001C6CDB"/>
    <w:rsid w:val="00A123ED"/>
    <w:rsid w:val="00B261EF"/>
    <w:rsid w:val="00BC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6A6D24-519D-4D8C-85DB-53DD1252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7A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7A48"/>
  </w:style>
  <w:style w:type="paragraph" w:styleId="Piedepgina">
    <w:name w:val="footer"/>
    <w:basedOn w:val="Normal"/>
    <w:link w:val="PiedepginaCar"/>
    <w:uiPriority w:val="99"/>
    <w:unhideWhenUsed/>
    <w:rsid w:val="00657A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7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9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308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Vila</dc:creator>
  <cp:lastModifiedBy>Puesto3</cp:lastModifiedBy>
  <cp:revision>5</cp:revision>
  <dcterms:created xsi:type="dcterms:W3CDTF">2017-05-04T10:05:00Z</dcterms:created>
  <dcterms:modified xsi:type="dcterms:W3CDTF">2025-08-25T12:01:00Z</dcterms:modified>
</cp:coreProperties>
</file>