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A8768" w14:textId="77777777" w:rsidR="00773278" w:rsidRPr="00FB4BDC" w:rsidRDefault="00773278" w:rsidP="00F276C7">
      <w:pPr>
        <w:rPr>
          <w:rFonts w:ascii="Arial" w:hAnsi="Arial" w:cs="Arial"/>
        </w:rPr>
      </w:pPr>
    </w:p>
    <w:p w14:paraId="5A494F9C" w14:textId="77777777" w:rsidR="00F276C7" w:rsidRPr="00FB4BDC" w:rsidRDefault="007C1B94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498001AB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4ECCC979" w14:textId="77777777" w:rsidR="00F276C7" w:rsidRPr="00FB4BDC" w:rsidRDefault="007C1B9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2025UDIR0004</w:t>
      </w:r>
    </w:p>
    <w:p w14:paraId="215A0452" w14:textId="77777777" w:rsidR="00F276C7" w:rsidRPr="00FB4BDC" w:rsidRDefault="007C1B9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B25/1098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15647DB5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FD2FFF" w14:paraId="20B5591E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B3739E8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FD2FFF" w14:paraId="3671F187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828939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B2CA77" w14:textId="79BA6AA8" w:rsidR="00FB4BDC" w:rsidRDefault="007C1B94" w:rsidP="007C1B94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7C1B94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Pr="007C1B94">
              <w:rPr>
                <w:rFonts w:ascii="Arial" w:hAnsi="Arial" w:cs="Arial"/>
                <w:sz w:val="22"/>
                <w:szCs w:val="22"/>
              </w:rPr>
              <w:t xml:space="preserve">la asociación de vecinos de San Pedro e </w:t>
            </w:r>
            <w:proofErr w:type="spellStart"/>
            <w:r w:rsidRPr="007C1B94">
              <w:rPr>
                <w:rFonts w:ascii="Arial" w:hAnsi="Arial" w:cs="Arial"/>
                <w:sz w:val="22"/>
                <w:szCs w:val="22"/>
              </w:rPr>
              <w:t>Intxaurtxueta</w:t>
            </w:r>
            <w:proofErr w:type="spellEnd"/>
            <w:r w:rsidRPr="007C1B94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C1B94">
              <w:rPr>
                <w:rFonts w:ascii="Arial" w:hAnsi="Arial" w:cs="Arial"/>
                <w:sz w:val="22"/>
                <w:szCs w:val="22"/>
              </w:rPr>
              <w:t>Eskoriatza</w:t>
            </w:r>
            <w:proofErr w:type="spellEnd"/>
            <w:r w:rsidRPr="007C1B9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para </w:t>
            </w:r>
            <w:r w:rsidRPr="007C1B94">
              <w:rPr>
                <w:rFonts w:ascii="Arial" w:hAnsi="Arial" w:cs="Arial"/>
                <w:sz w:val="22"/>
                <w:szCs w:val="22"/>
              </w:rPr>
              <w:t>dinamizar la cultura en el barrio a lo largo del año</w:t>
            </w:r>
          </w:p>
          <w:p w14:paraId="210E236E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FD2FFF" w14:paraId="72BB071A" w14:textId="77777777" w:rsidTr="00FD3BC7">
        <w:tc>
          <w:tcPr>
            <w:tcW w:w="5382" w:type="dxa"/>
          </w:tcPr>
          <w:p w14:paraId="4C4B9538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AA862A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8DC99CB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SAN PEDRO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ETA INTXAURTXUETAKO  ELKARTEA</w:t>
            </w:r>
          </w:p>
        </w:tc>
        <w:tc>
          <w:tcPr>
            <w:tcW w:w="3112" w:type="dxa"/>
          </w:tcPr>
          <w:p w14:paraId="420502BF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54738E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85F7FEA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G44608214</w:t>
            </w:r>
          </w:p>
        </w:tc>
      </w:tr>
      <w:tr w:rsidR="00FD2FFF" w14:paraId="38B134A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0C0C5B26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111671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3ACD697" w14:textId="2FE2E13D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2FFF" w14:paraId="33C92489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013D9D53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FD2FFF" w14:paraId="76334907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468B7C2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025D397" w14:textId="77777777" w:rsidR="008C108E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10.000,00 €</w:t>
            </w:r>
          </w:p>
        </w:tc>
      </w:tr>
      <w:tr w:rsidR="00FD2FFF" w14:paraId="780185A1" w14:textId="77777777" w:rsidTr="00FD3BC7">
        <w:tc>
          <w:tcPr>
            <w:tcW w:w="8494" w:type="dxa"/>
            <w:gridSpan w:val="2"/>
          </w:tcPr>
          <w:p w14:paraId="28859771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280F944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8B94E66" w14:textId="77777777" w:rsidR="00F276C7" w:rsidRPr="00FB4BDC" w:rsidRDefault="007C1B9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0400.481.334.53.01</w:t>
            </w:r>
          </w:p>
        </w:tc>
      </w:tr>
    </w:tbl>
    <w:p w14:paraId="6D7064F3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2728C" w14:textId="77777777" w:rsidR="007C1B94" w:rsidRDefault="007C1B94">
      <w:r>
        <w:separator/>
      </w:r>
    </w:p>
  </w:endnote>
  <w:endnote w:type="continuationSeparator" w:id="0">
    <w:p w14:paraId="2FAF500F" w14:textId="77777777" w:rsidR="007C1B94" w:rsidRDefault="007C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EB18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E0744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523AA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https://udal.egoitza.gipuzkoa.eus/PortalV/r/eu/34/AAAAFC3EB.F0rp</w:t>
      </w:r>
    </w:hyperlink>
  </w:p>
  <w:p w14:paraId="27060F65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D0C61" w14:textId="77777777" w:rsidR="007C1B94" w:rsidRDefault="007C1B94">
      <w:r>
        <w:separator/>
      </w:r>
    </w:p>
  </w:footnote>
  <w:footnote w:type="continuationSeparator" w:id="0">
    <w:p w14:paraId="68430C90" w14:textId="77777777" w:rsidR="007C1B94" w:rsidRDefault="007C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0D6DE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80B31" w14:textId="77777777" w:rsidR="00F31B24" w:rsidRPr="006933DA" w:rsidRDefault="007C1B94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2025UDIR0004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4C720B53" w14:textId="77777777" w:rsidR="00F31B24" w:rsidRDefault="007C1B94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C20592" wp14:editId="0A5C5C3A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7819F" w14:textId="77777777" w:rsidR="00F31B24" w:rsidRDefault="007C1B94" w:rsidP="00F31B24">
    <w:pPr>
      <w:pStyle w:val="Goiburua"/>
      <w:ind w:left="-284"/>
    </w:pPr>
    <w:r>
      <w:rPr>
        <w:noProof/>
      </w:rPr>
      <w:drawing>
        <wp:inline distT="0" distB="0" distL="0" distR="0" wp14:anchorId="144ADAAA" wp14:editId="16B36B13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881AC680">
      <w:start w:val="1"/>
      <w:numFmt w:val="decimal"/>
      <w:lvlText w:val="%1."/>
      <w:lvlJc w:val="left"/>
      <w:pPr>
        <w:ind w:left="720" w:hanging="360"/>
      </w:pPr>
    </w:lvl>
    <w:lvl w:ilvl="1" w:tplc="BD7AA834" w:tentative="1">
      <w:start w:val="1"/>
      <w:numFmt w:val="lowerLetter"/>
      <w:lvlText w:val="%2."/>
      <w:lvlJc w:val="left"/>
      <w:pPr>
        <w:ind w:left="1440" w:hanging="360"/>
      </w:pPr>
    </w:lvl>
    <w:lvl w:ilvl="2" w:tplc="53C88598" w:tentative="1">
      <w:start w:val="1"/>
      <w:numFmt w:val="lowerRoman"/>
      <w:lvlText w:val="%3."/>
      <w:lvlJc w:val="right"/>
      <w:pPr>
        <w:ind w:left="2160" w:hanging="180"/>
      </w:pPr>
    </w:lvl>
    <w:lvl w:ilvl="3" w:tplc="AB08D554" w:tentative="1">
      <w:start w:val="1"/>
      <w:numFmt w:val="decimal"/>
      <w:lvlText w:val="%4."/>
      <w:lvlJc w:val="left"/>
      <w:pPr>
        <w:ind w:left="2880" w:hanging="360"/>
      </w:pPr>
    </w:lvl>
    <w:lvl w:ilvl="4" w:tplc="6FC07154" w:tentative="1">
      <w:start w:val="1"/>
      <w:numFmt w:val="lowerLetter"/>
      <w:lvlText w:val="%5."/>
      <w:lvlJc w:val="left"/>
      <w:pPr>
        <w:ind w:left="3600" w:hanging="360"/>
      </w:pPr>
    </w:lvl>
    <w:lvl w:ilvl="5" w:tplc="45EE2048" w:tentative="1">
      <w:start w:val="1"/>
      <w:numFmt w:val="lowerRoman"/>
      <w:lvlText w:val="%6."/>
      <w:lvlJc w:val="right"/>
      <w:pPr>
        <w:ind w:left="4320" w:hanging="180"/>
      </w:pPr>
    </w:lvl>
    <w:lvl w:ilvl="6" w:tplc="B280482C" w:tentative="1">
      <w:start w:val="1"/>
      <w:numFmt w:val="decimal"/>
      <w:lvlText w:val="%7."/>
      <w:lvlJc w:val="left"/>
      <w:pPr>
        <w:ind w:left="5040" w:hanging="360"/>
      </w:pPr>
    </w:lvl>
    <w:lvl w:ilvl="7" w:tplc="2F24BF0A" w:tentative="1">
      <w:start w:val="1"/>
      <w:numFmt w:val="lowerLetter"/>
      <w:lvlText w:val="%8."/>
      <w:lvlJc w:val="left"/>
      <w:pPr>
        <w:ind w:left="5760" w:hanging="360"/>
      </w:pPr>
    </w:lvl>
    <w:lvl w:ilvl="8" w:tplc="9870AD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6F8A727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C9CE9C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B684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AC28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DAD9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C62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E64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C76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EEF9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56256">
    <w:abstractNumId w:val="0"/>
  </w:num>
  <w:num w:numId="2" w16cid:durableId="1441415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C1B94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81C57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  <w:rsid w:val="00FD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F9B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dal.egoitza.gipuzkoa.eus/PortalV/r/eu/34/AAAAFC3EB.F0r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2025-08-28T10:51:00Z</dcterms:created>
  <dcterms:modified xsi:type="dcterms:W3CDTF">2025-08-28T10:51:00Z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E25/1119</vt:lpwstr>
  </property>
  <property fmtid="{D5CDD505-2E9C-101B-9397-08002B2CF9AE}" pid="4" name="cgsCodigoExpediente">
    <vt:lpwstr>2025UDIR0004</vt:lpwstr>
  </property>
  <property fmtid="{D5CDD505-2E9C-101B-9397-08002B2CF9AE}" pid="5" name="cgsGenerador">
    <vt:lpwstr>MUNIGEX</vt:lpwstr>
  </property>
  <property fmtid="{D5CDD505-2E9C-101B-9397-08002B2CF9AE}" pid="6" name="cgsIDGlobalDoc">
    <vt:lpwstr>301160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245326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