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B3EE076" w14:textId="77777777" w:rsidR="003550E4" w:rsidRDefault="003550E4">
      <w:pPr>
        <w:spacing w:line="360" w:lineRule="auto"/>
        <w:rPr>
          <w:rFonts w:ascii="Arial" w:eastAsia="Arial" w:hAnsi="Arial" w:cs="Arial"/>
          <w:b/>
          <w:bCs/>
        </w:rPr>
      </w:pPr>
    </w:p>
    <w:p w14:paraId="7B3EE077" w14:textId="4E267223" w:rsidR="003550E4" w:rsidRPr="00A04A42" w:rsidRDefault="00DA0AFA">
      <w:pPr>
        <w:ind w:firstLine="720"/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 xml:space="preserve">RESOLUCIÓN </w:t>
      </w:r>
      <w:r>
        <w:rPr>
          <w:rFonts w:ascii="Arial" w:eastAsia="Arial" w:hAnsi="Arial"/>
        </w:rPr>
        <w:fldChar w:fldCharType="begin"/>
      </w:r>
      <w:r>
        <w:rPr>
          <w:rFonts w:ascii="Arial" w:eastAsia="Arial" w:hAnsi="Arial"/>
        </w:rPr>
        <w:instrText xml:space="preserve">MERGEFIELD  {"name":"extra_numeroResolucion","tagId":"8095d0ab-4154-4fda-afa9-b35aff908e6a","path":"extra_numeroResolucion","type":3,"complexType":0,"dataType":"Texto"}  \* MERGEFORMAT </w:instrText>
      </w:r>
      <w:r>
        <w:rPr>
          <w:rFonts w:ascii="Arial" w:eastAsia="Arial" w:hAnsi="Arial"/>
        </w:rPr>
        <w:fldChar w:fldCharType="separate"/>
      </w:r>
      <w:r>
        <w:rPr>
          <w:rFonts w:ascii="Arial" w:eastAsia="Arial" w:hAnsi="Arial"/>
        </w:rPr>
        <w:t>«extra_numeroResolucion»</w:t>
      </w:r>
      <w:r>
        <w:rPr>
          <w:rFonts w:ascii="Arial" w:eastAsia="Arial" w:hAnsi="Arial"/>
        </w:rPr>
        <w:fldChar w:fldCharType="end"/>
      </w:r>
      <w:r>
        <w:rPr>
          <w:rFonts w:ascii="Arial" w:eastAsia="Arial" w:hAnsi="Arial" w:cs="Arial"/>
          <w:bCs/>
        </w:rPr>
        <w:t xml:space="preserve">, de </w:t>
      </w:r>
      <w:r>
        <w:rPr>
          <w:rFonts w:ascii="Arial" w:eastAsia="Arial" w:hAnsi="Arial"/>
        </w:rPr>
        <w:fldChar w:fldCharType="begin"/>
      </w:r>
      <w:r>
        <w:rPr>
          <w:rFonts w:ascii="Arial" w:eastAsia="Arial" w:hAnsi="Arial"/>
        </w:rPr>
        <w:instrText xml:space="preserve">MERGEFIELD  {"name":"extra_diaResolucion","tagId":"5fecf813-a468-469a-afb7-ba5bf8631bb2","path":"extra_diaResolucion","type":3,"complexType":0,"dataType":"Texto"}  \* MERGEFORMAT </w:instrText>
      </w:r>
      <w:r>
        <w:rPr>
          <w:rFonts w:ascii="Arial" w:eastAsia="Arial" w:hAnsi="Arial"/>
        </w:rPr>
        <w:fldChar w:fldCharType="separate"/>
      </w:r>
      <w:r>
        <w:rPr>
          <w:rFonts w:ascii="Arial" w:eastAsia="Arial" w:hAnsi="Arial"/>
        </w:rPr>
        <w:t>«extra_diaResolucion»</w:t>
      </w:r>
      <w:r>
        <w:rPr>
          <w:rFonts w:ascii="Arial" w:eastAsia="Arial" w:hAnsi="Arial"/>
        </w:rPr>
        <w:fldChar w:fldCharType="end"/>
      </w:r>
      <w:r>
        <w:rPr>
          <w:rFonts w:ascii="Arial" w:eastAsia="Arial" w:hAnsi="Arial" w:cs="Arial"/>
          <w:bCs/>
        </w:rPr>
        <w:t xml:space="preserve"> de </w:t>
      </w:r>
      <w:r>
        <w:rPr>
          <w:rFonts w:ascii="Arial" w:eastAsia="Arial" w:hAnsi="Arial"/>
        </w:rPr>
        <w:fldChar w:fldCharType="begin"/>
      </w:r>
      <w:r>
        <w:rPr>
          <w:rFonts w:ascii="Arial" w:eastAsia="Arial" w:hAnsi="Arial"/>
        </w:rPr>
        <w:instrText xml:space="preserve">MERGEFIELD  {"name":"extra_mesResolucion","tagId":"bb930e28-4366-4998-b518-56f2a5512c72","path":"extra_mesResolucion","type":3,"complexType":0,"dataType":"Texto"}  \* MERGEFORMAT </w:instrText>
      </w:r>
      <w:r>
        <w:rPr>
          <w:rFonts w:ascii="Arial" w:eastAsia="Arial" w:hAnsi="Arial"/>
        </w:rPr>
        <w:fldChar w:fldCharType="separate"/>
      </w:r>
      <w:r>
        <w:rPr>
          <w:rFonts w:ascii="Arial" w:eastAsia="Arial" w:hAnsi="Arial"/>
        </w:rPr>
        <w:t>«extra_mesResolucion»</w:t>
      </w:r>
      <w:r>
        <w:rPr>
          <w:rFonts w:ascii="Arial" w:eastAsia="Arial" w:hAnsi="Arial"/>
        </w:rPr>
        <w:fldChar w:fldCharType="end"/>
      </w:r>
      <w:r>
        <w:rPr>
          <w:rFonts w:ascii="Arial" w:eastAsia="Arial" w:hAnsi="Arial" w:cs="Arial"/>
          <w:bCs/>
        </w:rPr>
        <w:t xml:space="preserve">, </w:t>
      </w:r>
      <w:r>
        <w:rPr>
          <w:rFonts w:ascii="Arial" w:eastAsia="Arial" w:hAnsi="Arial"/>
        </w:rPr>
        <w:t>del director gerente del Instituto Navarro de la Juventud</w:t>
      </w:r>
      <w:r w:rsidRPr="00CC2073">
        <w:rPr>
          <w:rFonts w:cs="Arial"/>
        </w:rPr>
        <w:t xml:space="preserve">, </w:t>
      </w:r>
      <w:r w:rsidR="00E7311D">
        <w:rPr>
          <w:rFonts w:ascii="Arial" w:hAnsi="Arial" w:cs="Arial"/>
        </w:rPr>
        <w:t xml:space="preserve">por la que se </w:t>
      </w:r>
      <w:r w:rsidR="00DF5B29">
        <w:rPr>
          <w:rFonts w:ascii="Arial" w:hAnsi="Arial" w:cs="Arial"/>
        </w:rPr>
        <w:t xml:space="preserve">aprueba el convenio por el que se regula la </w:t>
      </w:r>
      <w:r w:rsidRPr="00A04A42">
        <w:rPr>
          <w:rFonts w:ascii="Arial" w:hAnsi="Arial" w:cs="Arial"/>
        </w:rPr>
        <w:t xml:space="preserve">subvención </w:t>
      </w:r>
      <w:r w:rsidR="007C3885">
        <w:rPr>
          <w:rFonts w:ascii="Arial" w:hAnsi="Arial" w:cs="Arial"/>
        </w:rPr>
        <w:t xml:space="preserve">a conceder </w:t>
      </w:r>
      <w:r w:rsidR="00DF5B29">
        <w:rPr>
          <w:rFonts w:ascii="Arial" w:hAnsi="Arial" w:cs="Arial"/>
        </w:rPr>
        <w:t>a favor del</w:t>
      </w:r>
      <w:r w:rsidRPr="00A04A42">
        <w:rPr>
          <w:rFonts w:ascii="Arial" w:hAnsi="Arial" w:cs="Arial"/>
        </w:rPr>
        <w:t xml:space="preserve"> Ayuntamiento de Castejón </w:t>
      </w:r>
      <w:r w:rsidR="00DF5B29">
        <w:rPr>
          <w:rFonts w:ascii="Arial" w:hAnsi="Arial" w:cs="Arial"/>
        </w:rPr>
        <w:t>para el desarrollo del proyecto “·Espacio Joven de Castejón” durante el año 2025</w:t>
      </w:r>
      <w:r w:rsidR="00270156">
        <w:rPr>
          <w:rFonts w:ascii="Arial" w:hAnsi="Arial" w:cs="Arial"/>
        </w:rPr>
        <w:t>, se autoriza el gasto correspondiente y se procede a su concesión.</w:t>
      </w:r>
    </w:p>
    <w:p w14:paraId="7B3EE078" w14:textId="77777777" w:rsidR="003550E4" w:rsidRDefault="003550E4">
      <w:pPr>
        <w:rPr>
          <w:rFonts w:ascii="Arial" w:eastAsia="Arial" w:hAnsi="Arial" w:cs="Arial"/>
          <w:b/>
          <w:bCs/>
        </w:rPr>
      </w:pPr>
    </w:p>
    <w:tbl>
      <w:tblPr>
        <w:tblW w:w="9385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shd w:val="solid" w:color="auto" w:fill="auto"/>
        <w:tblLook w:val="04A0" w:firstRow="1" w:lastRow="0" w:firstColumn="1" w:lastColumn="0" w:noHBand="0" w:noVBand="1"/>
      </w:tblPr>
      <w:tblGrid>
        <w:gridCol w:w="2297"/>
        <w:gridCol w:w="7088"/>
      </w:tblGrid>
      <w:tr w:rsidR="003550E4" w14:paraId="7B3EE07B" w14:textId="77777777">
        <w:trPr>
          <w:trHeight w:val="279"/>
        </w:trPr>
        <w:tc>
          <w:tcPr>
            <w:tcW w:w="2297" w:type="dxa"/>
            <w:shd w:val="solid" w:color="EAEAEA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B3EE079" w14:textId="77777777" w:rsidR="003550E4" w:rsidRDefault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REFERENCIA:</w:t>
            </w:r>
          </w:p>
        </w:tc>
        <w:tc>
          <w:tcPr>
            <w:tcW w:w="7088" w:type="dxa"/>
            <w:shd w:val="solid" w:color="EAEAEA" w:fill="auto"/>
          </w:tcPr>
          <w:p w14:paraId="7B3EE07A" w14:textId="77777777" w:rsidR="003550E4" w:rsidRDefault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Número del expediente: </w:t>
            </w:r>
            <w:r>
              <w:rPr>
                <w:rFonts w:ascii="Arial" w:eastAsia="Arial" w:hAnsi="Arial"/>
                <w:b/>
              </w:rPr>
              <w:t>0011-5368-2025-000000</w:t>
            </w:r>
          </w:p>
        </w:tc>
      </w:tr>
      <w:tr w:rsidR="003550E4" w14:paraId="7B3EE084" w14:textId="77777777">
        <w:trPr>
          <w:trHeight w:val="945"/>
        </w:trPr>
        <w:tc>
          <w:tcPr>
            <w:tcW w:w="2297" w:type="dxa"/>
            <w:shd w:val="solid" w:color="EAEAEA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B3EE07C" w14:textId="77777777" w:rsidR="003550E4" w:rsidRDefault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UNIDAD GESTORA: </w:t>
            </w:r>
          </w:p>
        </w:tc>
        <w:tc>
          <w:tcPr>
            <w:tcW w:w="7088" w:type="dxa"/>
            <w:shd w:val="solid" w:color="EAEAEA" w:fill="auto"/>
          </w:tcPr>
          <w:p w14:paraId="7B3EE07D" w14:textId="77777777" w:rsidR="003550E4" w:rsidRDefault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Departamento de Vivienda, Juventud y Políticas Migratorias</w:t>
            </w:r>
          </w:p>
          <w:p w14:paraId="7B3EE07E" w14:textId="77777777" w:rsidR="003550E4" w:rsidRDefault="00DA0AFA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Instituto Navarro de la Juventud</w:t>
            </w:r>
          </w:p>
          <w:p w14:paraId="7B3EE080" w14:textId="6D142EC9" w:rsidR="003550E4" w:rsidRDefault="00A04A42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/>
              </w:rPr>
              <w:t xml:space="preserve">Sección de </w:t>
            </w:r>
            <w:r w:rsidR="00DA0AFA">
              <w:rPr>
                <w:rFonts w:ascii="Arial" w:eastAsia="Arial" w:hAnsi="Arial"/>
              </w:rPr>
              <w:t>Programas para Jóvenes y de Relaciones con Entidades</w:t>
            </w:r>
          </w:p>
          <w:p w14:paraId="7B3EE081" w14:textId="4CEF4BF9" w:rsidR="003550E4" w:rsidRDefault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Teléfono: 848 423906</w:t>
            </w:r>
          </w:p>
          <w:p w14:paraId="7B3EE082" w14:textId="77777777" w:rsidR="003550E4" w:rsidRDefault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Dirección: C/ Yanguas y Miranda 27 Bajo - 31003 PAMPLONA</w:t>
            </w:r>
          </w:p>
          <w:p w14:paraId="7B3EE083" w14:textId="0E0EBCFB" w:rsidR="003550E4" w:rsidRDefault="00DA0AFA" w:rsidP="00DA0AFA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Correo electrónico: juventud@navarra.es</w:t>
            </w:r>
          </w:p>
        </w:tc>
      </w:tr>
    </w:tbl>
    <w:p w14:paraId="7B3EE085" w14:textId="77777777" w:rsidR="003550E4" w:rsidRDefault="003550E4">
      <w:pPr>
        <w:jc w:val="both"/>
        <w:rPr>
          <w:rFonts w:ascii="Arial" w:eastAsia="Arial" w:hAnsi="Arial" w:cs="Arial"/>
          <w:b/>
          <w:bCs/>
        </w:rPr>
      </w:pPr>
    </w:p>
    <w:p w14:paraId="6CE60EA8" w14:textId="77777777" w:rsidR="00270156" w:rsidRDefault="00270156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01B1EFE6" w14:textId="742B2DD2" w:rsidR="0068480B" w:rsidRPr="00DA0AFA" w:rsidRDefault="00270156" w:rsidP="0068480B">
      <w:pPr>
        <w:spacing w:after="120"/>
        <w:ind w:firstLine="7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Parlamento de Navarra aprobó en los Presupuestos Generales de Gasto para el ejercicio 2025 </w:t>
      </w:r>
      <w:r w:rsidR="0068480B">
        <w:rPr>
          <w:rFonts w:ascii="Arial" w:eastAsia="Arial" w:hAnsi="Arial" w:cs="Arial"/>
        </w:rPr>
        <w:t xml:space="preserve">la partida </w:t>
      </w:r>
      <w:r w:rsidR="0068480B" w:rsidRPr="00DA0AFA">
        <w:rPr>
          <w:rFonts w:ascii="Arial" w:eastAsia="Arial" w:hAnsi="Arial" w:cs="Arial"/>
        </w:rPr>
        <w:t>340002-34100-4609-232100, denominada “(E) Convenio con el Ayuntamiento de Castejón: desa</w:t>
      </w:r>
      <w:r w:rsidR="0068480B">
        <w:rPr>
          <w:rFonts w:ascii="Arial" w:eastAsia="Arial" w:hAnsi="Arial" w:cs="Arial"/>
        </w:rPr>
        <w:t xml:space="preserve">rrollo proyecto espacio joven” dotada con </w:t>
      </w:r>
      <w:r w:rsidR="0068480B" w:rsidRPr="00DA0AFA">
        <w:rPr>
          <w:rFonts w:ascii="Arial" w:eastAsia="Arial" w:hAnsi="Arial" w:cs="Arial"/>
        </w:rPr>
        <w:t>70.000 euros.</w:t>
      </w:r>
    </w:p>
    <w:p w14:paraId="69775622" w14:textId="77F59D41" w:rsidR="00270156" w:rsidRDefault="00270156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7B5D9BAA" w14:textId="77777777" w:rsidR="0068480B" w:rsidRPr="00DA0AFA" w:rsidRDefault="0068480B" w:rsidP="0068480B">
      <w:pPr>
        <w:spacing w:after="120"/>
        <w:ind w:firstLine="726"/>
        <w:jc w:val="both"/>
        <w:rPr>
          <w:rFonts w:ascii="Arial" w:eastAsia="Arial" w:hAnsi="Arial" w:cs="Arial"/>
        </w:rPr>
      </w:pPr>
      <w:r w:rsidRPr="00DA0AFA">
        <w:rPr>
          <w:rFonts w:ascii="Arial" w:eastAsia="Arial" w:hAnsi="Arial" w:cs="Arial"/>
        </w:rPr>
        <w:t>El Instituto Navarro de la Juventud, según establece el artículo 3 del Decreto Foral 242/2023, de 15 de noviembre, por el que se aprueban los Estatutos del Organismo Autónomo Instituto Navarro de la Juventud, es el titular de las competencias de planificación, promoción y evaluación de las políticas públicas de juventud, marco en el que ejercerá las funciones de promoción, gestión y seguimiento de los programas, ayudas y subvenciones dirigidas a los jóvenes. Entre los objetivos del INJ figura el de considerar de interés social el fomento de la participación juvenil y la promoción de acciones y programas específicos en materia de juventud.</w:t>
      </w:r>
    </w:p>
    <w:p w14:paraId="249ECE50" w14:textId="77777777" w:rsidR="0068480B" w:rsidRDefault="0068480B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46BA7A87" w14:textId="6EAC240F" w:rsidR="00DA0AFA" w:rsidRDefault="0068480B" w:rsidP="00DA0AFA">
      <w:pPr>
        <w:spacing w:after="120"/>
        <w:ind w:firstLine="7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Conforme a lo dispuesto en el artículo 17.2 a) de la</w:t>
      </w:r>
      <w:r w:rsidR="00DA0AFA" w:rsidRPr="00DA0AFA">
        <w:rPr>
          <w:rFonts w:ascii="Arial" w:eastAsia="Arial" w:hAnsi="Arial" w:cs="Arial"/>
        </w:rPr>
        <w:t xml:space="preserve"> Ley Foral 11/2005, de 9 de noviembre, de Subvenciones, </w:t>
      </w:r>
      <w:r>
        <w:rPr>
          <w:rFonts w:ascii="Arial" w:eastAsia="Arial" w:hAnsi="Arial" w:cs="Arial"/>
        </w:rPr>
        <w:t xml:space="preserve">procede la concesión </w:t>
      </w:r>
      <w:r w:rsidR="00DA0AFA" w:rsidRPr="00DA0AFA">
        <w:rPr>
          <w:rFonts w:ascii="Arial" w:eastAsia="Arial" w:hAnsi="Arial" w:cs="Arial"/>
        </w:rPr>
        <w:t xml:space="preserve">de forma directa </w:t>
      </w:r>
      <w:r>
        <w:rPr>
          <w:rFonts w:ascii="Arial" w:eastAsia="Arial" w:hAnsi="Arial" w:cs="Arial"/>
        </w:rPr>
        <w:t>de una subvención</w:t>
      </w:r>
      <w:r w:rsidR="00DA0AFA" w:rsidRPr="00DA0AF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al Ayuntamiento de Castejón para el desarrollo del proyecto “Espacio Joven”.</w:t>
      </w:r>
    </w:p>
    <w:p w14:paraId="5CF03CF2" w14:textId="77777777" w:rsidR="002D2397" w:rsidRPr="00DA0AFA" w:rsidRDefault="002D2397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0D25CA3B" w14:textId="33F5864D" w:rsidR="00DA0AFA" w:rsidRDefault="00DA0AFA" w:rsidP="00DA0AFA">
      <w:pPr>
        <w:spacing w:after="120"/>
        <w:ind w:firstLine="726"/>
        <w:jc w:val="both"/>
        <w:rPr>
          <w:rFonts w:ascii="Arial" w:eastAsia="Arial" w:hAnsi="Arial" w:cs="Arial"/>
        </w:rPr>
      </w:pPr>
      <w:r w:rsidRPr="00DA0AFA">
        <w:rPr>
          <w:rFonts w:ascii="Arial" w:eastAsia="Arial" w:hAnsi="Arial" w:cs="Arial"/>
        </w:rPr>
        <w:t>Habiéndose presentado por parte del Ayuntamiento de Castejón el proyecto “Espacio Joven de Castejón”, la Sección de Programas para Jóvenes y de Relaciones con Entidades del Instituto Navarro de la Juventud presenta informe sobre la propuesta de aprobación del convenio a suscribir entre el Instituto Navarro de la Juventud y el Ayuntamiento de Castejón con el fin de instrumentalizar la subvención nominativa, de acuerdo con lo previsto en el artículo 25.3 de la Ley Foral 11/2005, de 9 de noviembre, de Subvenciones.</w:t>
      </w:r>
    </w:p>
    <w:p w14:paraId="6D2E0CCA" w14:textId="77777777" w:rsidR="007D4394" w:rsidRPr="00DA0AFA" w:rsidRDefault="007D4394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7DCBFD04" w14:textId="0777F6F4" w:rsidR="00DA0AFA" w:rsidRDefault="00DA0AFA" w:rsidP="00DA0AFA">
      <w:pPr>
        <w:spacing w:after="120"/>
        <w:ind w:firstLine="726"/>
        <w:jc w:val="both"/>
        <w:rPr>
          <w:rFonts w:ascii="Arial" w:eastAsia="Arial" w:hAnsi="Arial" w:cs="Arial"/>
        </w:rPr>
      </w:pPr>
      <w:r w:rsidRPr="00DA0AFA">
        <w:rPr>
          <w:rFonts w:ascii="Arial" w:eastAsia="Arial" w:hAnsi="Arial" w:cs="Arial"/>
        </w:rPr>
        <w:t>Constan en el expediente</w:t>
      </w:r>
      <w:r w:rsidR="007C3885">
        <w:rPr>
          <w:rFonts w:ascii="Arial" w:eastAsia="Arial" w:hAnsi="Arial" w:cs="Arial"/>
        </w:rPr>
        <w:t xml:space="preserve">, además, </w:t>
      </w:r>
      <w:r w:rsidRPr="00DA0AFA">
        <w:rPr>
          <w:rFonts w:ascii="Arial" w:eastAsia="Arial" w:hAnsi="Arial" w:cs="Arial"/>
        </w:rPr>
        <w:t xml:space="preserve">el informe jurídico correspondiente, así como la </w:t>
      </w:r>
      <w:r w:rsidR="007C3885">
        <w:rPr>
          <w:rFonts w:ascii="Arial" w:eastAsia="Arial" w:hAnsi="Arial" w:cs="Arial"/>
        </w:rPr>
        <w:t>fiscalización</w:t>
      </w:r>
      <w:r w:rsidR="007C3885" w:rsidRPr="00DA0AFA">
        <w:rPr>
          <w:rFonts w:ascii="Arial" w:eastAsia="Arial" w:hAnsi="Arial" w:cs="Arial"/>
        </w:rPr>
        <w:t xml:space="preserve"> </w:t>
      </w:r>
      <w:r w:rsidR="007C3885">
        <w:rPr>
          <w:rFonts w:ascii="Arial" w:eastAsia="Arial" w:hAnsi="Arial" w:cs="Arial"/>
        </w:rPr>
        <w:t xml:space="preserve">de </w:t>
      </w:r>
      <w:r w:rsidRPr="00DA0AFA">
        <w:rPr>
          <w:rFonts w:ascii="Arial" w:eastAsia="Arial" w:hAnsi="Arial" w:cs="Arial"/>
        </w:rPr>
        <w:t>la Intervención</w:t>
      </w:r>
      <w:r w:rsidR="007C3885">
        <w:rPr>
          <w:rFonts w:ascii="Arial" w:eastAsia="Arial" w:hAnsi="Arial" w:cs="Arial"/>
        </w:rPr>
        <w:t xml:space="preserve"> Delegada del Departamento de Economía y Hacienda</w:t>
      </w:r>
      <w:r w:rsidR="007D4394">
        <w:rPr>
          <w:rFonts w:ascii="Arial" w:eastAsia="Arial" w:hAnsi="Arial" w:cs="Arial"/>
        </w:rPr>
        <w:t>.</w:t>
      </w:r>
    </w:p>
    <w:p w14:paraId="0FE96297" w14:textId="77777777" w:rsidR="007D4394" w:rsidRPr="00DA0AFA" w:rsidRDefault="007D4394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7B3EE088" w14:textId="5ABD4CA2" w:rsidR="003550E4" w:rsidRDefault="00DA0AFA">
      <w:pPr>
        <w:ind w:firstLine="72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consecuencia, en virtud de las facultades que me han sido atribuidas </w:t>
      </w:r>
      <w:r w:rsidR="007C3885" w:rsidRPr="000D7617">
        <w:rPr>
          <w:rFonts w:ascii="Arial" w:eastAsia="Arial" w:hAnsi="Arial" w:cs="Arial"/>
        </w:rPr>
        <w:t xml:space="preserve">por la Ley Foral 11/2019, de 11 de marzo, de la Administración de la Comunidad Foral de Navarra y del Sector Público Institucional Foral, la Ley Foral 11/2005, de 9 de noviembre, de Subvenciones y </w:t>
      </w:r>
      <w:r>
        <w:rPr>
          <w:rFonts w:ascii="Arial" w:eastAsia="Arial" w:hAnsi="Arial" w:cs="Arial"/>
        </w:rPr>
        <w:t xml:space="preserve">el </w:t>
      </w:r>
      <w:r>
        <w:rPr>
          <w:rFonts w:ascii="Arial" w:eastAsia="Arial" w:hAnsi="Arial" w:cs="Arial"/>
        </w:rPr>
        <w:lastRenderedPageBreak/>
        <w:t>Decreto Foral 242/2023, de 15 de noviembre, por el que se aprueban los estatutos del Instituto Navarro de la Juventud</w:t>
      </w:r>
    </w:p>
    <w:p w14:paraId="7B3EE089" w14:textId="77777777" w:rsidR="003550E4" w:rsidRDefault="003550E4">
      <w:pPr>
        <w:ind w:firstLine="723"/>
        <w:jc w:val="both"/>
        <w:rPr>
          <w:rFonts w:ascii="Arial" w:eastAsia="Arial" w:hAnsi="Arial" w:cs="Arial"/>
        </w:rPr>
      </w:pPr>
    </w:p>
    <w:p w14:paraId="7B3EE08B" w14:textId="77777777" w:rsidR="003550E4" w:rsidRDefault="00DA0AFA">
      <w:pPr>
        <w:ind w:firstLine="72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RESUELVO:</w:t>
      </w:r>
    </w:p>
    <w:p w14:paraId="7B3EE08C" w14:textId="77777777" w:rsidR="003550E4" w:rsidRDefault="003550E4">
      <w:pPr>
        <w:ind w:firstLine="723"/>
        <w:jc w:val="both"/>
        <w:rPr>
          <w:rFonts w:ascii="Arial" w:eastAsia="Arial" w:hAnsi="Arial" w:cs="Arial"/>
        </w:rPr>
      </w:pPr>
    </w:p>
    <w:p w14:paraId="40D1E87A" w14:textId="30A9B04F" w:rsidR="00DF5B29" w:rsidRDefault="00DA0AFA" w:rsidP="00DF5B29">
      <w:pPr>
        <w:ind w:firstLine="720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1º.- </w:t>
      </w:r>
      <w:r w:rsidR="00DF5B29">
        <w:rPr>
          <w:rFonts w:ascii="Arial" w:eastAsia="Arial" w:hAnsi="Arial" w:cs="Arial"/>
        </w:rPr>
        <w:t xml:space="preserve">Aprobar el convenio regulador de la subvención a conceder al Ayuntamiento de Castejón para </w:t>
      </w:r>
      <w:r w:rsidR="00DF5B29">
        <w:rPr>
          <w:rFonts w:ascii="Arial" w:hAnsi="Arial" w:cs="Arial"/>
        </w:rPr>
        <w:t>el desarrollo del proyecto “·Espacio Joven de Castejón” durante el año 2025</w:t>
      </w:r>
      <w:r w:rsidR="000E6182">
        <w:rPr>
          <w:rFonts w:ascii="Arial" w:hAnsi="Arial" w:cs="Arial"/>
        </w:rPr>
        <w:t>.</w:t>
      </w:r>
    </w:p>
    <w:p w14:paraId="26831639" w14:textId="77777777" w:rsidR="00DF5B29" w:rsidRDefault="00DF5B29" w:rsidP="00DA0AFA">
      <w:pPr>
        <w:spacing w:after="120"/>
        <w:ind w:firstLine="726"/>
        <w:jc w:val="both"/>
        <w:rPr>
          <w:rFonts w:ascii="Arial" w:eastAsia="Arial" w:hAnsi="Arial" w:cs="Arial"/>
        </w:rPr>
      </w:pPr>
    </w:p>
    <w:p w14:paraId="46619858" w14:textId="30F524F4" w:rsidR="00DA0AFA" w:rsidRDefault="00270156" w:rsidP="000D7617">
      <w:pPr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2º</w:t>
      </w:r>
      <w:r w:rsidR="00DA0AFA">
        <w:rPr>
          <w:rFonts w:ascii="Arial" w:eastAsia="Arial" w:hAnsi="Arial" w:cs="Arial"/>
        </w:rPr>
        <w:t xml:space="preserve">.- </w:t>
      </w:r>
      <w:r w:rsidR="00DA0AFA" w:rsidRPr="00DA0AFA">
        <w:rPr>
          <w:rFonts w:ascii="Arial" w:eastAsia="Arial" w:hAnsi="Arial" w:cs="Arial"/>
        </w:rPr>
        <w:t xml:space="preserve">Autorizar </w:t>
      </w:r>
      <w:r w:rsidR="00DF5B29">
        <w:rPr>
          <w:rFonts w:ascii="Arial" w:eastAsia="Arial" w:hAnsi="Arial" w:cs="Arial"/>
        </w:rPr>
        <w:t xml:space="preserve">un gasto </w:t>
      </w:r>
      <w:r w:rsidR="00DA0AFA" w:rsidRPr="00DA0AFA">
        <w:rPr>
          <w:rFonts w:ascii="Arial" w:eastAsia="Arial" w:hAnsi="Arial" w:cs="Arial"/>
        </w:rPr>
        <w:t xml:space="preserve">y </w:t>
      </w:r>
      <w:r w:rsidR="00DF5B29">
        <w:rPr>
          <w:rFonts w:ascii="Arial" w:eastAsia="Arial" w:hAnsi="Arial" w:cs="Arial"/>
        </w:rPr>
        <w:t>conceder una subvención</w:t>
      </w:r>
      <w:r w:rsidR="00DA0AFA" w:rsidRPr="00DA0AFA">
        <w:rPr>
          <w:rFonts w:ascii="Arial" w:eastAsia="Arial" w:hAnsi="Arial" w:cs="Arial"/>
        </w:rPr>
        <w:t xml:space="preserve"> de 27.368,72 €, para </w:t>
      </w:r>
      <w:r w:rsidR="007C3885">
        <w:rPr>
          <w:rFonts w:ascii="Arial" w:eastAsia="Arial" w:hAnsi="Arial" w:cs="Arial"/>
        </w:rPr>
        <w:t xml:space="preserve">el año </w:t>
      </w:r>
      <w:r w:rsidR="00DA0AFA" w:rsidRPr="00DA0AFA">
        <w:rPr>
          <w:rFonts w:ascii="Arial" w:eastAsia="Arial" w:hAnsi="Arial" w:cs="Arial"/>
        </w:rPr>
        <w:t>2025 al Ayuntamiento de Castejón NIF P3106900H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para el desarrollo del proyecto “·Espacio Joven de Castejón” durante el año 2025</w:t>
      </w:r>
      <w:r w:rsidR="00D36DE4">
        <w:rPr>
          <w:rFonts w:ascii="Arial" w:hAnsi="Arial" w:cs="Arial"/>
        </w:rPr>
        <w:t xml:space="preserve"> </w:t>
      </w:r>
      <w:r w:rsidR="00DA0AFA" w:rsidRPr="00DA0AFA">
        <w:rPr>
          <w:rFonts w:ascii="Arial" w:eastAsia="Arial" w:hAnsi="Arial" w:cs="Arial"/>
        </w:rPr>
        <w:t>que se abonará con cargo a la Partida Presupuestaria 340002-34100-4609-232100, denominada “</w:t>
      </w:r>
      <w:r w:rsidR="002D2397" w:rsidRPr="002D2397">
        <w:rPr>
          <w:rFonts w:ascii="Arial" w:eastAsia="Arial" w:hAnsi="Arial" w:cs="Arial"/>
        </w:rPr>
        <w:t>Convenio con el Ayuntamiento de Castejón: desarrollo proyecto espacio joven</w:t>
      </w:r>
      <w:r w:rsidR="00DA0AFA" w:rsidRPr="00DA0AFA">
        <w:rPr>
          <w:rFonts w:ascii="Arial" w:eastAsia="Arial" w:hAnsi="Arial" w:cs="Arial"/>
        </w:rPr>
        <w:t xml:space="preserve">”, de los Presupuestos Generales de Navarra para </w:t>
      </w:r>
      <w:r w:rsidR="00CC7BE9">
        <w:rPr>
          <w:rFonts w:ascii="Arial" w:eastAsia="Arial" w:hAnsi="Arial" w:cs="Arial"/>
        </w:rPr>
        <w:t xml:space="preserve">el ejercicio </w:t>
      </w:r>
      <w:r w:rsidR="00DA0AFA" w:rsidRPr="00DA0AFA">
        <w:rPr>
          <w:rFonts w:ascii="Arial" w:eastAsia="Arial" w:hAnsi="Arial" w:cs="Arial"/>
        </w:rPr>
        <w:t>2025.</w:t>
      </w:r>
    </w:p>
    <w:p w14:paraId="37868046" w14:textId="552FB596" w:rsidR="009B6B90" w:rsidRDefault="009B6B90" w:rsidP="000D7617">
      <w:pPr>
        <w:ind w:firstLine="720"/>
        <w:jc w:val="both"/>
        <w:rPr>
          <w:rFonts w:ascii="Arial" w:eastAsia="Arial" w:hAnsi="Arial" w:cs="Arial"/>
        </w:rPr>
      </w:pPr>
    </w:p>
    <w:p w14:paraId="44CAC0B5" w14:textId="77777777" w:rsidR="009B6B90" w:rsidRPr="00453C24" w:rsidRDefault="009B6B90" w:rsidP="009B6B90">
      <w:pPr>
        <w:spacing w:after="200"/>
        <w:ind w:firstLine="720"/>
        <w:jc w:val="both"/>
        <w:rPr>
          <w:rFonts w:ascii="Arial MT" w:eastAsia="Arial MT" w:hAnsi="Arial MT" w:cs="Arial MT"/>
          <w:color w:val="auto"/>
          <w:lang w:eastAsia="en-US"/>
        </w:rPr>
      </w:pPr>
      <w:r>
        <w:rPr>
          <w:rFonts w:ascii="Arial MT" w:eastAsia="Arial MT" w:hAnsi="Arial MT" w:cs="Arial MT"/>
          <w:color w:val="auto"/>
          <w:lang w:eastAsia="en-US"/>
        </w:rPr>
        <w:t>3</w:t>
      </w:r>
      <w:r w:rsidRPr="00453C24">
        <w:rPr>
          <w:rFonts w:ascii="Arial MT" w:eastAsia="Arial MT" w:hAnsi="Arial MT" w:cs="Arial MT"/>
          <w:color w:val="auto"/>
          <w:lang w:eastAsia="en-US"/>
        </w:rPr>
        <w:t>º Incorporar la información relativa a esta subvención en la Base de Datos Nacional de Subvenciones.</w:t>
      </w:r>
    </w:p>
    <w:p w14:paraId="24720230" w14:textId="77777777" w:rsidR="009B6B90" w:rsidRDefault="009B6B90" w:rsidP="000D7617">
      <w:pPr>
        <w:ind w:firstLine="720"/>
        <w:jc w:val="both"/>
        <w:rPr>
          <w:rFonts w:ascii="Arial" w:eastAsia="Arial" w:hAnsi="Arial" w:cs="Arial"/>
        </w:rPr>
      </w:pPr>
    </w:p>
    <w:p w14:paraId="4542A7E8" w14:textId="73DD0CF4" w:rsidR="009B6B90" w:rsidRDefault="009B6B90" w:rsidP="000D7617">
      <w:pPr>
        <w:ind w:firstLine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4º Trasladar la presente Resolución a la Subdirección de Juventud del Instituto Navarro de la Juventud, a la Sección de Gest</w:t>
      </w:r>
      <w:r w:rsidR="002D2397">
        <w:rPr>
          <w:rFonts w:ascii="Arial" w:eastAsia="Arial" w:hAnsi="Arial" w:cs="Arial"/>
        </w:rPr>
        <w:t>ión Económica y Presupuestaria,</w:t>
      </w:r>
      <w:r>
        <w:rPr>
          <w:rFonts w:ascii="Arial" w:eastAsia="Arial" w:hAnsi="Arial" w:cs="Arial"/>
        </w:rPr>
        <w:t xml:space="preserve"> a la Secretaría General Técnica del Departamento de Vivienda, Juventud y Políticas Migratorias y a la Intervención Delegada en el INJ, a los efectos oportunos.</w:t>
      </w:r>
    </w:p>
    <w:p w14:paraId="3DFC1336" w14:textId="77777777" w:rsidR="009B6B90" w:rsidRPr="009B6B90" w:rsidRDefault="009B6B90" w:rsidP="000D7617">
      <w:pPr>
        <w:ind w:firstLine="720"/>
        <w:jc w:val="both"/>
        <w:rPr>
          <w:rFonts w:ascii="Arial" w:eastAsia="Arial" w:hAnsi="Arial" w:cs="Arial"/>
        </w:rPr>
      </w:pPr>
    </w:p>
    <w:p w14:paraId="291E36A5" w14:textId="42D628ED" w:rsidR="00DA0AFA" w:rsidRPr="00DA0AFA" w:rsidRDefault="009B6B90" w:rsidP="00DA0AFA">
      <w:pPr>
        <w:spacing w:after="120"/>
        <w:ind w:firstLine="7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5º</w:t>
      </w:r>
      <w:r w:rsidR="00DA0AFA">
        <w:rPr>
          <w:rFonts w:ascii="Arial" w:eastAsia="Arial" w:hAnsi="Arial" w:cs="Arial"/>
        </w:rPr>
        <w:t xml:space="preserve">.- </w:t>
      </w:r>
      <w:r w:rsidR="00DA0AFA" w:rsidRPr="00DA0AFA">
        <w:rPr>
          <w:rFonts w:ascii="Arial" w:eastAsia="Arial" w:hAnsi="Arial" w:cs="Arial"/>
        </w:rPr>
        <w:t>Notificar esta Resolución al Ayuntamiento de Castejón, haci</w:t>
      </w:r>
      <w:r>
        <w:rPr>
          <w:rFonts w:ascii="Arial" w:eastAsia="Arial" w:hAnsi="Arial" w:cs="Arial"/>
        </w:rPr>
        <w:t>e</w:t>
      </w:r>
      <w:r w:rsidR="00DA0AFA" w:rsidRPr="00DA0AFA">
        <w:rPr>
          <w:rFonts w:ascii="Arial" w:eastAsia="Arial" w:hAnsi="Arial" w:cs="Arial"/>
        </w:rPr>
        <w:t>ndo constar que</w:t>
      </w:r>
      <w:r>
        <w:rPr>
          <w:rFonts w:ascii="Arial" w:eastAsia="Arial" w:hAnsi="Arial" w:cs="Arial"/>
        </w:rPr>
        <w:t>, contra la misma, que no pone fin a la vía administrativa</w:t>
      </w:r>
      <w:r w:rsidR="00DA0AFA" w:rsidRPr="00DA0AFA">
        <w:rPr>
          <w:rFonts w:ascii="Arial" w:eastAsia="Arial" w:hAnsi="Arial" w:cs="Arial"/>
        </w:rPr>
        <w:t xml:space="preserve"> cabe interponer recurso de alzada ante la consejera de Vivienda, Juventud y Políticas Migratorias, en el plazo de un mes contado a partir del día siguiente al de su notificación.</w:t>
      </w:r>
    </w:p>
    <w:p w14:paraId="7B3EE08F" w14:textId="77777777" w:rsidR="003550E4" w:rsidRDefault="003550E4">
      <w:pPr>
        <w:ind w:firstLine="426"/>
        <w:jc w:val="both"/>
        <w:rPr>
          <w:rFonts w:ascii="Arial" w:eastAsia="Arial" w:hAnsi="Arial" w:cs="Arial"/>
        </w:rPr>
      </w:pPr>
    </w:p>
    <w:p w14:paraId="7B3EE090" w14:textId="77777777" w:rsidR="003550E4" w:rsidRDefault="003550E4">
      <w:pPr>
        <w:ind w:firstLine="426"/>
        <w:jc w:val="both"/>
        <w:rPr>
          <w:rFonts w:ascii="Arial" w:eastAsia="Arial" w:hAnsi="Arial" w:cs="Arial"/>
        </w:rPr>
      </w:pPr>
    </w:p>
    <w:p w14:paraId="7B3EE091" w14:textId="77777777" w:rsidR="003550E4" w:rsidRDefault="00DA0AFA">
      <w:pPr>
        <w:ind w:firstLine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Pamplona, </w:t>
      </w:r>
      <w:r>
        <w:rPr>
          <w:rFonts w:ascii="Arial" w:eastAsia="Arial" w:hAnsi="Arial"/>
        </w:rPr>
        <w:fldChar w:fldCharType="begin"/>
      </w:r>
      <w:r>
        <w:rPr>
          <w:rFonts w:ascii="Arial" w:eastAsia="Arial" w:hAnsi="Arial"/>
        </w:rPr>
        <w:instrText xml:space="preserve">MERGEFIELD  {"name":"extra_fechaResolucion","tagId":"7cf9b747-2bef-4639-8d16-344414bfcbba","path":"extra_fechaResolucion","type":3,"complexType":0,"dataType":"Texto"}  \* MERGEFORMAT </w:instrText>
      </w:r>
      <w:r>
        <w:rPr>
          <w:rFonts w:ascii="Arial" w:eastAsia="Arial" w:hAnsi="Arial"/>
        </w:rPr>
        <w:fldChar w:fldCharType="separate"/>
      </w:r>
      <w:r>
        <w:rPr>
          <w:rFonts w:ascii="Arial" w:eastAsia="Arial" w:hAnsi="Arial"/>
        </w:rPr>
        <w:t>«extra_fechaResolucion»</w:t>
      </w:r>
      <w:r>
        <w:rPr>
          <w:rFonts w:ascii="Arial" w:eastAsia="Arial" w:hAnsi="Arial"/>
        </w:rPr>
        <w:fldChar w:fldCharType="end"/>
      </w:r>
      <w:r>
        <w:rPr>
          <w:rFonts w:ascii="Arial" w:eastAsia="Arial" w:hAnsi="Arial" w:cs="Arial"/>
        </w:rPr>
        <w:t>.</w:t>
      </w:r>
    </w:p>
    <w:p w14:paraId="7B3EE092" w14:textId="77777777" w:rsidR="003550E4" w:rsidRDefault="003550E4">
      <w:pPr>
        <w:ind w:firstLine="360"/>
        <w:jc w:val="both"/>
        <w:rPr>
          <w:rFonts w:ascii="Arial" w:eastAsia="Arial" w:hAnsi="Arial" w:cs="Arial"/>
        </w:rPr>
      </w:pPr>
    </w:p>
    <w:p w14:paraId="7B3EE093" w14:textId="77777777" w:rsidR="003550E4" w:rsidRDefault="00DA0AFA">
      <w:pPr>
        <w:ind w:left="1760" w:right="2173"/>
        <w:jc w:val="center"/>
        <w:rPr>
          <w:rFonts w:ascii="Arial" w:eastAsia="Arial" w:hAnsi="Arial" w:cs="Arial"/>
        </w:rPr>
      </w:pPr>
      <w:r>
        <w:rPr>
          <w:rFonts w:ascii="Arial" w:eastAsia="Arial" w:hAnsi="Arial"/>
        </w:rPr>
        <w:t>EL DIRECTOR GERENTE DEL INSTITUTO NAVARRO DE LA JUVENTUD</w:t>
      </w:r>
    </w:p>
    <w:p w14:paraId="7B3EE094" w14:textId="77777777" w:rsidR="003550E4" w:rsidRDefault="003550E4">
      <w:pPr>
        <w:ind w:right="-29"/>
        <w:jc w:val="center"/>
        <w:rPr>
          <w:rFonts w:ascii="Arial" w:eastAsia="Arial" w:hAnsi="Arial" w:cs="Arial"/>
        </w:rPr>
      </w:pPr>
    </w:p>
    <w:p w14:paraId="68A4961D" w14:textId="77777777" w:rsidR="00044D34" w:rsidRPr="00EE2C1F" w:rsidRDefault="00044D34" w:rsidP="00044D34">
      <w:pPr>
        <w:jc w:val="center"/>
        <w:rPr>
          <w:rFonts w:ascii="Arial" w:hAnsi="Arial" w:cs="Arial"/>
          <w:sz w:val="20"/>
          <w:szCs w:val="20"/>
          <w:lang w:val="pt-BR"/>
        </w:rPr>
      </w:pPr>
      <w:r w:rsidRPr="00EE2C1F">
        <w:rPr>
          <w:rFonts w:ascii="Arial" w:hAnsi="Arial" w:cs="Arial"/>
          <w:sz w:val="20"/>
          <w:szCs w:val="20"/>
        </w:rPr>
        <w:t xml:space="preserve">Fdo. </w:t>
      </w:r>
      <w:r>
        <w:rPr>
          <w:rFonts w:ascii="Arial" w:hAnsi="Arial" w:cs="Arial"/>
          <w:sz w:val="20"/>
          <w:szCs w:val="20"/>
        </w:rPr>
        <w:t>Carlos Amatriain Busto</w:t>
      </w:r>
    </w:p>
    <w:p w14:paraId="0D1FC26F" w14:textId="77777777" w:rsidR="00044D34" w:rsidRPr="00EE2C1F" w:rsidRDefault="00044D34" w:rsidP="00044D34">
      <w:pPr>
        <w:jc w:val="center"/>
        <w:rPr>
          <w:rFonts w:ascii="Arial" w:hAnsi="Arial" w:cs="Arial"/>
          <w:caps/>
          <w:sz w:val="20"/>
          <w:szCs w:val="20"/>
          <w:lang w:val="es-ES_tradnl"/>
        </w:rPr>
      </w:pPr>
      <w:r>
        <w:rPr>
          <w:rFonts w:ascii="Arial" w:hAnsi="Arial" w:cs="Arial"/>
          <w:caps/>
          <w:sz w:val="20"/>
          <w:szCs w:val="20"/>
          <w:lang w:val="pt-BR"/>
        </w:rPr>
        <w:t>SUBDIRECTOR DE JUVENTUD</w:t>
      </w:r>
    </w:p>
    <w:p w14:paraId="1672E562" w14:textId="77777777" w:rsidR="00044D34" w:rsidRDefault="00044D34" w:rsidP="00044D34">
      <w:pPr>
        <w:jc w:val="center"/>
        <w:rPr>
          <w:rFonts w:ascii="Arial" w:hAnsi="Arial" w:cs="Arial"/>
          <w:sz w:val="16"/>
          <w:szCs w:val="16"/>
        </w:rPr>
      </w:pPr>
      <w:r w:rsidRPr="00AA364F">
        <w:rPr>
          <w:rFonts w:ascii="Arial" w:hAnsi="Arial" w:cs="Arial"/>
          <w:sz w:val="16"/>
          <w:szCs w:val="16"/>
        </w:rPr>
        <w:t>(Por ausencia de</w:t>
      </w:r>
      <w:r>
        <w:rPr>
          <w:rFonts w:ascii="Arial" w:hAnsi="Arial" w:cs="Arial"/>
          <w:sz w:val="16"/>
          <w:szCs w:val="16"/>
        </w:rPr>
        <w:t>l director gerente del Instituto Navarro de la Juventud</w:t>
      </w:r>
      <w:r w:rsidRPr="00AA364F">
        <w:rPr>
          <w:rFonts w:ascii="Arial" w:hAnsi="Arial" w:cs="Arial"/>
          <w:sz w:val="16"/>
          <w:szCs w:val="16"/>
        </w:rPr>
        <w:t xml:space="preserve">, </w:t>
      </w:r>
    </w:p>
    <w:p w14:paraId="50D697E6" w14:textId="77777777" w:rsidR="00044D34" w:rsidRDefault="00044D34" w:rsidP="00044D34">
      <w:pPr>
        <w:jc w:val="center"/>
        <w:rPr>
          <w:rFonts w:ascii="Arial" w:hAnsi="Arial" w:cs="Arial"/>
          <w:sz w:val="16"/>
          <w:szCs w:val="16"/>
        </w:rPr>
      </w:pPr>
      <w:r w:rsidRPr="00AA364F">
        <w:rPr>
          <w:rFonts w:ascii="Arial" w:hAnsi="Arial" w:cs="Arial"/>
          <w:sz w:val="16"/>
          <w:szCs w:val="16"/>
        </w:rPr>
        <w:t xml:space="preserve">de acuerdo con </w:t>
      </w:r>
      <w:r>
        <w:rPr>
          <w:rFonts w:ascii="Arial" w:hAnsi="Arial" w:cs="Arial"/>
          <w:sz w:val="16"/>
          <w:szCs w:val="16"/>
        </w:rPr>
        <w:t xml:space="preserve">el Decreto Foral 242/2023, de 15 de noviembre, por el que se </w:t>
      </w:r>
    </w:p>
    <w:p w14:paraId="538E2E57" w14:textId="77777777" w:rsidR="00044D34" w:rsidRDefault="00044D34" w:rsidP="00044D34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aprueban los estatutos del Instituto Navarro de la Juventud)</w:t>
      </w:r>
    </w:p>
    <w:p w14:paraId="7B3EE096" w14:textId="77777777" w:rsidR="003550E4" w:rsidRDefault="003550E4">
      <w:pPr>
        <w:ind w:left="1760" w:right="2173"/>
        <w:jc w:val="center"/>
        <w:rPr>
          <w:rFonts w:ascii="Arial" w:eastAsia="Arial" w:hAnsi="Arial" w:cs="Arial"/>
        </w:rPr>
      </w:pPr>
      <w:bookmarkStart w:id="0" w:name="_GoBack"/>
      <w:bookmarkEnd w:id="0"/>
    </w:p>
    <w:sectPr w:rsidR="003550E4">
      <w:headerReference w:type="default" r:id="rId7"/>
      <w:footerReference w:type="even" r:id="rId8"/>
      <w:footerReference w:type="default" r:id="rId9"/>
      <w:pgSz w:w="11906" w:h="16838"/>
      <w:pgMar w:top="2268" w:right="85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EE0A0" w14:textId="77777777" w:rsidR="00EC1089" w:rsidRDefault="00DA0AFA">
      <w:r>
        <w:separator/>
      </w:r>
    </w:p>
  </w:endnote>
  <w:endnote w:type="continuationSeparator" w:id="0">
    <w:p w14:paraId="7B3EE0A2" w14:textId="77777777" w:rsidR="00EC1089" w:rsidRDefault="00DA0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EE099" w14:textId="77777777" w:rsidR="003550E4" w:rsidRDefault="00DA0AFA">
    <w:pPr>
      <w:pStyle w:val="Piedepgina"/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2</w:t>
    </w:r>
    <w:r>
      <w:rPr>
        <w:rStyle w:val="Nmerodepgina"/>
      </w:rPr>
      <w:fldChar w:fldCharType="end"/>
    </w:r>
  </w:p>
  <w:p w14:paraId="7B3EE09A" w14:textId="77777777" w:rsidR="003550E4" w:rsidRDefault="003550E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EE09B" w14:textId="77777777" w:rsidR="003550E4" w:rsidRDefault="003550E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EE09C" w14:textId="77777777" w:rsidR="00EC1089" w:rsidRDefault="00DA0AFA">
      <w:r>
        <w:separator/>
      </w:r>
    </w:p>
  </w:footnote>
  <w:footnote w:type="continuationSeparator" w:id="0">
    <w:p w14:paraId="7B3EE09E" w14:textId="77777777" w:rsidR="00EC1089" w:rsidRDefault="00DA0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EE097" w14:textId="77777777" w:rsidR="003550E4" w:rsidRDefault="00DA0AFA">
    <w:pPr>
      <w:ind w:left="-567"/>
    </w:pPr>
    <w:r>
      <w:rPr>
        <w:noProof/>
      </w:rPr>
      <w:drawing>
        <wp:inline distT="0" distB="0" distL="0" distR="0" wp14:anchorId="7B3EE09C" wp14:editId="7B3EE09D">
          <wp:extent cx="2352650" cy="518465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50" cy="5184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EE098" w14:textId="77777777" w:rsidR="003550E4" w:rsidRDefault="003550E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013AF"/>
    <w:multiLevelType w:val="hybridMultilevel"/>
    <w:tmpl w:val="86F87FAE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0E4"/>
    <w:rsid w:val="00044D34"/>
    <w:rsid w:val="000D7617"/>
    <w:rsid w:val="000E6182"/>
    <w:rsid w:val="00270156"/>
    <w:rsid w:val="002D2397"/>
    <w:rsid w:val="003550E4"/>
    <w:rsid w:val="0068480B"/>
    <w:rsid w:val="006C284D"/>
    <w:rsid w:val="006E138C"/>
    <w:rsid w:val="007C3885"/>
    <w:rsid w:val="007D4394"/>
    <w:rsid w:val="009B6B90"/>
    <w:rsid w:val="00A04A42"/>
    <w:rsid w:val="00CC7BE9"/>
    <w:rsid w:val="00D36DE4"/>
    <w:rsid w:val="00DA0AFA"/>
    <w:rsid w:val="00DF5B29"/>
    <w:rsid w:val="00E7311D"/>
    <w:rsid w:val="00EC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EE076"/>
  <w15:docId w15:val="{513D31ED-04C8-4B76-B273-903E8EAD5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before="240" w:line="259" w:lineRule="auto"/>
      <w:outlineLvl w:val="0"/>
    </w:pPr>
    <w:rPr>
      <w:rFonts w:ascii="Calibri Light" w:eastAsia="Calibri Light" w:hAnsi="Calibri Light" w:cs="Calibri Light"/>
      <w:color w:val="2F5496"/>
      <w:sz w:val="32"/>
      <w:szCs w:val="32"/>
    </w:rPr>
  </w:style>
  <w:style w:type="paragraph" w:styleId="Ttulo2">
    <w:name w:val="heading 2"/>
    <w:basedOn w:val="Normal"/>
    <w:next w:val="Normal"/>
    <w:pPr>
      <w:spacing w:before="40" w:line="259" w:lineRule="auto"/>
      <w:outlineLvl w:val="1"/>
    </w:pPr>
    <w:rPr>
      <w:rFonts w:ascii="Calibri Light" w:eastAsia="Calibri Light" w:hAnsi="Calibri Light" w:cs="Calibri Light"/>
      <w:color w:val="2F5496"/>
      <w:sz w:val="26"/>
      <w:szCs w:val="26"/>
    </w:rPr>
  </w:style>
  <w:style w:type="paragraph" w:styleId="Ttulo3">
    <w:name w:val="heading 3"/>
    <w:basedOn w:val="Normal"/>
    <w:next w:val="Normal"/>
    <w:pPr>
      <w:spacing w:before="40" w:line="259" w:lineRule="auto"/>
      <w:outlineLvl w:val="2"/>
    </w:pPr>
    <w:rPr>
      <w:rFonts w:ascii="Calibri Light" w:eastAsia="Calibri Light" w:hAnsi="Calibri Light" w:cs="Calibri Light"/>
      <w:color w:val="1F3763"/>
      <w:sz w:val="24"/>
      <w:szCs w:val="24"/>
    </w:rPr>
  </w:style>
  <w:style w:type="paragraph" w:styleId="Ttulo4">
    <w:name w:val="heading 4"/>
    <w:basedOn w:val="Normal"/>
    <w:next w:val="Normal"/>
    <w:pPr>
      <w:spacing w:before="40" w:line="259" w:lineRule="auto"/>
      <w:outlineLvl w:val="3"/>
    </w:pPr>
    <w:rPr>
      <w:rFonts w:ascii="Calibri Light" w:eastAsia="Calibri Light" w:hAnsi="Calibri Light" w:cs="Calibri Light"/>
      <w:i/>
      <w:iCs/>
      <w:color w:val="2F5496"/>
    </w:rPr>
  </w:style>
  <w:style w:type="paragraph" w:styleId="Ttulo5">
    <w:name w:val="heading 5"/>
    <w:basedOn w:val="Normal"/>
    <w:next w:val="Normal"/>
    <w:pPr>
      <w:spacing w:before="40" w:line="259" w:lineRule="auto"/>
      <w:outlineLvl w:val="4"/>
    </w:pPr>
    <w:rPr>
      <w:rFonts w:ascii="Calibri Light" w:eastAsia="Calibri Light" w:hAnsi="Calibri Light" w:cs="Calibri Light"/>
      <w:color w:val="2F5496"/>
    </w:rPr>
  </w:style>
  <w:style w:type="paragraph" w:styleId="Ttulo6">
    <w:name w:val="heading 6"/>
    <w:basedOn w:val="Normal"/>
    <w:next w:val="Normal"/>
    <w:pPr>
      <w:spacing w:before="40" w:line="259" w:lineRule="auto"/>
      <w:outlineLvl w:val="5"/>
    </w:pPr>
    <w:rPr>
      <w:rFonts w:ascii="Calibri Light" w:eastAsia="Calibri Light" w:hAnsi="Calibri Light" w:cs="Calibri Light"/>
      <w:color w:val="1F3763"/>
    </w:rPr>
  </w:style>
  <w:style w:type="paragraph" w:styleId="Ttulo7">
    <w:name w:val="heading 7"/>
    <w:basedOn w:val="Normal"/>
    <w:next w:val="Normal"/>
    <w:pPr>
      <w:spacing w:before="40" w:line="259" w:lineRule="auto"/>
      <w:outlineLvl w:val="6"/>
    </w:pPr>
    <w:rPr>
      <w:rFonts w:ascii="Calibri Light" w:eastAsia="Calibri Light" w:hAnsi="Calibri Light"/>
      <w:i/>
      <w:color w:val="1F3763"/>
    </w:rPr>
  </w:style>
  <w:style w:type="paragraph" w:styleId="Ttulo8">
    <w:name w:val="heading 8"/>
    <w:basedOn w:val="Normal"/>
    <w:next w:val="Normal"/>
    <w:pPr>
      <w:spacing w:before="40" w:line="259" w:lineRule="auto"/>
      <w:outlineLvl w:val="7"/>
    </w:pPr>
    <w:rPr>
      <w:rFonts w:ascii="Calibri Light" w:eastAsia="Calibri Light" w:hAnsi="Calibri Light"/>
      <w:color w:val="333333"/>
      <w:sz w:val="21"/>
    </w:rPr>
  </w:style>
  <w:style w:type="paragraph" w:styleId="Ttulo9">
    <w:name w:val="heading 9"/>
    <w:basedOn w:val="Normal"/>
    <w:next w:val="Normal"/>
    <w:pPr>
      <w:spacing w:before="40" w:line="259" w:lineRule="auto"/>
      <w:outlineLvl w:val="8"/>
    </w:pPr>
    <w:rPr>
      <w:rFonts w:ascii="Calibri Light" w:eastAsia="Calibri Light" w:hAnsi="Calibri Light"/>
      <w:i/>
      <w:color w:val="333333"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rFonts w:ascii="Arial" w:eastAsia="Arial" w:hAnsi="Arial" w:cs="Arial"/>
    </w:rPr>
  </w:style>
  <w:style w:type="character" w:styleId="Nmerodepgina">
    <w:name w:val="page number"/>
    <w:basedOn w:val="Fuentedeprrafopredeter"/>
  </w:style>
  <w:style w:type="character" w:customStyle="1" w:styleId="Ttulo1Car">
    <w:name w:val="Título 1 Car"/>
    <w:basedOn w:val="Fuentedeprrafopredeter"/>
    <w:rPr>
      <w:rFonts w:ascii="Calibri Light" w:eastAsia="Calibri Light" w:hAnsi="Calibri Light" w:cs="Calibri Light"/>
      <w:color w:val="2F5496"/>
      <w:sz w:val="32"/>
      <w:szCs w:val="32"/>
    </w:rPr>
  </w:style>
  <w:style w:type="character" w:customStyle="1" w:styleId="Ttulo2Car">
    <w:name w:val="Título 2 Car"/>
    <w:basedOn w:val="Fuentedeprrafopredeter"/>
    <w:rPr>
      <w:rFonts w:ascii="Calibri Light" w:eastAsia="Calibri Light" w:hAnsi="Calibri Light" w:cs="Calibri Light"/>
      <w:color w:val="2F5496"/>
      <w:sz w:val="26"/>
      <w:szCs w:val="26"/>
    </w:rPr>
  </w:style>
  <w:style w:type="character" w:customStyle="1" w:styleId="Ttulo3Car">
    <w:name w:val="Título 3 Car"/>
    <w:basedOn w:val="Fuentedeprrafopredeter"/>
    <w:rPr>
      <w:rFonts w:ascii="Calibri Light" w:eastAsia="Calibri Light" w:hAnsi="Calibri Light" w:cs="Calibri Light"/>
      <w:color w:val="1F3763"/>
      <w:sz w:val="24"/>
      <w:szCs w:val="24"/>
    </w:rPr>
  </w:style>
  <w:style w:type="character" w:customStyle="1" w:styleId="Ttulo4Car">
    <w:name w:val="Título 4 Car"/>
    <w:basedOn w:val="Fuentedeprrafopredeter"/>
    <w:rPr>
      <w:rFonts w:ascii="Calibri Light" w:eastAsia="Calibri Light" w:hAnsi="Calibri Light" w:cs="Calibri Light"/>
      <w:i/>
      <w:iCs/>
      <w:color w:val="2F5496"/>
    </w:rPr>
  </w:style>
  <w:style w:type="character" w:customStyle="1" w:styleId="Ttulo5Car">
    <w:name w:val="Título 5 Car"/>
    <w:basedOn w:val="Fuentedeprrafopredeter"/>
    <w:rPr>
      <w:rFonts w:ascii="Calibri Light" w:eastAsia="Calibri Light" w:hAnsi="Calibri Light" w:cs="Calibri Light"/>
      <w:color w:val="2F5496"/>
    </w:rPr>
  </w:style>
  <w:style w:type="character" w:customStyle="1" w:styleId="Ttulo6Car">
    <w:name w:val="Título 6 Car"/>
    <w:basedOn w:val="Fuentedeprrafopredeter"/>
    <w:rPr>
      <w:rFonts w:ascii="Calibri Light" w:eastAsia="Calibri Light" w:hAnsi="Calibri Light" w:cs="Calibri Light"/>
      <w:color w:val="1F3763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ind w:left="-851"/>
    </w:pPr>
    <w:rPr>
      <w:rFonts w:ascii="Arial" w:eastAsia="Arial" w:hAnsi="Arial" w:cs="Arial"/>
    </w:rPr>
  </w:style>
  <w:style w:type="character" w:customStyle="1" w:styleId="EncabezadoCar">
    <w:name w:val="Encabezado Car"/>
    <w:basedOn w:val="Fuentedeprrafopredeter"/>
    <w:rPr>
      <w:rFonts w:ascii="Arial" w:eastAsia="Arial" w:hAnsi="Arial" w:cs="Arial"/>
    </w:rPr>
  </w:style>
  <w:style w:type="character" w:customStyle="1" w:styleId="PiedepginaCar">
    <w:name w:val="Pie de página Car"/>
    <w:basedOn w:val="Fuentedeprrafopredeter"/>
    <w:rPr>
      <w:rFonts w:ascii="Arial" w:eastAsia="Arial" w:hAnsi="Arial" w:cs="Arial"/>
    </w:rPr>
  </w:style>
  <w:style w:type="table" w:customStyle="1" w:styleId="NormalTable43900a77-4667-43bc-8a92-7576a47bbd2f">
    <w:name w:val="Normal Table_43900a77-4667-43bc-8a92-7576a47bbd2f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NormalTable43900a77-4667-43bc-8a92-7576a47bbd2f"/>
    <w:tblPr/>
  </w:style>
  <w:style w:type="character" w:customStyle="1" w:styleId="Heading7Char">
    <w:name w:val="Heading 7 Char"/>
    <w:basedOn w:val="Fuentedeprrafopredeter"/>
    <w:rPr>
      <w:rFonts w:ascii="Calibri Light" w:eastAsia="Calibri Light" w:hAnsi="Calibri Light"/>
      <w:i/>
      <w:color w:val="1F3763"/>
    </w:rPr>
  </w:style>
  <w:style w:type="character" w:customStyle="1" w:styleId="Heading8Char">
    <w:name w:val="Heading 8 Char"/>
    <w:basedOn w:val="Fuentedeprrafopredeter"/>
    <w:rPr>
      <w:rFonts w:ascii="Calibri Light" w:eastAsia="Calibri Light" w:hAnsi="Calibri Light"/>
      <w:color w:val="333333"/>
      <w:sz w:val="21"/>
    </w:rPr>
  </w:style>
  <w:style w:type="character" w:customStyle="1" w:styleId="Heading9Char">
    <w:name w:val="Heading 9 Char"/>
    <w:basedOn w:val="Fuentedeprrafopredeter"/>
    <w:rPr>
      <w:rFonts w:ascii="Calibri Light" w:eastAsia="Calibri Light" w:hAnsi="Calibri Light"/>
      <w:i/>
      <w:color w:val="333333"/>
      <w:sz w:val="21"/>
    </w:rPr>
  </w:style>
  <w:style w:type="paragraph" w:styleId="Textodeglobo">
    <w:name w:val="Balloon Text"/>
    <w:basedOn w:val="Normal"/>
    <w:rPr>
      <w:rFonts w:ascii="Tahoma" w:eastAsia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rPr>
      <w:rFonts w:ascii="Tahoma" w:eastAsia="Tahoma" w:hAnsi="Tahoma" w:cs="Tahoma"/>
      <w:sz w:val="16"/>
      <w:szCs w:val="16"/>
    </w:rPr>
  </w:style>
  <w:style w:type="paragraph" w:styleId="Textoindependiente">
    <w:name w:val="Body Text"/>
    <w:basedOn w:val="Normal"/>
    <w:pPr>
      <w:spacing w:line="360" w:lineRule="auto"/>
    </w:pPr>
    <w:rPr>
      <w:sz w:val="24"/>
      <w:szCs w:val="20"/>
    </w:rPr>
  </w:style>
  <w:style w:type="paragraph" w:styleId="NormalWeb">
    <w:name w:val="Normal (Web)"/>
    <w:basedOn w:val="Normal"/>
    <w:pPr>
      <w:spacing w:after="240"/>
    </w:pPr>
    <w:rPr>
      <w:rFonts w:ascii="Times New Roman" w:eastAsia="Times New Roman" w:hAnsi="Times New Roman"/>
      <w:sz w:val="24"/>
    </w:rPr>
  </w:style>
  <w:style w:type="paragraph" w:styleId="Mapadeldocumento">
    <w:name w:val="Document Map"/>
    <w:basedOn w:val="Normal"/>
    <w:rPr>
      <w:rFonts w:ascii="Tahoma" w:eastAsia="Tahoma" w:hAnsi="Tahoma" w:cs="Tahoma"/>
      <w:sz w:val="20"/>
      <w:szCs w:val="20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Refdecomentario1">
    <w:name w:val="Ref. de comentario1"/>
    <w:basedOn w:val="Fuentedeprrafopredeter"/>
    <w:rPr>
      <w:sz w:val="16"/>
      <w:szCs w:val="16"/>
    </w:rPr>
  </w:style>
  <w:style w:type="paragraph" w:customStyle="1" w:styleId="Textocomentario1">
    <w:name w:val="Texto comentario1"/>
    <w:basedOn w:val="Normal"/>
    <w:rPr>
      <w:sz w:val="20"/>
      <w:szCs w:val="20"/>
    </w:rPr>
  </w:style>
  <w:style w:type="character" w:customStyle="1" w:styleId="TextocomentarioCar">
    <w:name w:val="Texto comentario Car"/>
    <w:basedOn w:val="Fuentedeprrafopredeter"/>
    <w:rPr>
      <w:rFonts w:ascii="Arial" w:eastAsia="Arial" w:hAnsi="Arial"/>
    </w:rPr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character" w:customStyle="1" w:styleId="AsuntodelcomentarioCar">
    <w:name w:val="Asunto del comentario Car"/>
    <w:basedOn w:val="Fuentedeprrafopredeter"/>
    <w:rPr>
      <w:rFonts w:ascii="Arial" w:eastAsia="Arial" w:hAnsi="Arial"/>
      <w:b/>
      <w:bCs/>
    </w:rPr>
  </w:style>
  <w:style w:type="character" w:customStyle="1" w:styleId="Heading1Char">
    <w:name w:val="Heading 1 Char"/>
    <w:basedOn w:val="Fuentedeprrafopredeter"/>
    <w:rPr>
      <w:rFonts w:ascii="Calibri Light" w:eastAsia="Calibri Light" w:hAnsi="Calibri Light"/>
      <w:color w:val="2F5496"/>
      <w:sz w:val="32"/>
    </w:rPr>
  </w:style>
  <w:style w:type="character" w:customStyle="1" w:styleId="Heading2Char">
    <w:name w:val="Heading 2 Char"/>
    <w:basedOn w:val="Fuentedeprrafopredeter"/>
    <w:rPr>
      <w:rFonts w:ascii="Calibri Light" w:eastAsia="Calibri Light" w:hAnsi="Calibri Light"/>
      <w:color w:val="2F5496"/>
      <w:sz w:val="26"/>
    </w:rPr>
  </w:style>
  <w:style w:type="character" w:customStyle="1" w:styleId="Heading3Char">
    <w:name w:val="Heading 3 Char"/>
    <w:basedOn w:val="Fuentedeprrafopredeter"/>
    <w:rPr>
      <w:rFonts w:ascii="Calibri Light" w:eastAsia="Calibri Light" w:hAnsi="Calibri Light"/>
      <w:color w:val="1F3763"/>
      <w:sz w:val="24"/>
    </w:rPr>
  </w:style>
  <w:style w:type="character" w:customStyle="1" w:styleId="Heading4Char">
    <w:name w:val="Heading 4 Char"/>
    <w:basedOn w:val="Fuentedeprrafopredeter"/>
    <w:rPr>
      <w:rFonts w:ascii="Calibri Light" w:eastAsia="Calibri Light" w:hAnsi="Calibri Light"/>
      <w:i/>
      <w:color w:val="2F5496"/>
    </w:rPr>
  </w:style>
  <w:style w:type="character" w:customStyle="1" w:styleId="Heading5Char">
    <w:name w:val="Heading 5 Char"/>
    <w:basedOn w:val="Fuentedeprrafopredeter"/>
    <w:rPr>
      <w:rFonts w:ascii="Calibri Light" w:eastAsia="Calibri Light" w:hAnsi="Calibri Light"/>
      <w:color w:val="2F5496"/>
    </w:rPr>
  </w:style>
  <w:style w:type="character" w:customStyle="1" w:styleId="Heading6Char">
    <w:name w:val="Heading 6 Char"/>
    <w:basedOn w:val="Fuentedeprrafopredeter"/>
    <w:rPr>
      <w:rFonts w:ascii="Calibri Light" w:eastAsia="Calibri Light" w:hAnsi="Calibri Light"/>
      <w:color w:val="1F3763"/>
    </w:rPr>
  </w:style>
  <w:style w:type="paragraph" w:customStyle="1" w:styleId="Resolucion">
    <w:name w:val="Resolucion"/>
    <w:basedOn w:val="Normal"/>
    <w:pPr>
      <w:tabs>
        <w:tab w:val="left" w:pos="720"/>
        <w:tab w:val="center" w:pos="3888"/>
      </w:tabs>
      <w:spacing w:after="240" w:line="360" w:lineRule="auto"/>
      <w:ind w:firstLine="709"/>
      <w:jc w:val="both"/>
    </w:pPr>
    <w:rPr>
      <w:rFonts w:ascii="Arial" w:eastAsia="Arial" w:hAnsi="Arial" w:cs="Arial"/>
      <w:color w:val="auto"/>
      <w:lang w:val="es-ES_tradnl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Amatriain Busto, Carlos (Instituto Navarro de la Juventud)</cp:lastModifiedBy>
  <cp:revision>13</cp:revision>
  <dcterms:created xsi:type="dcterms:W3CDTF">2025-07-14T07:10:00Z</dcterms:created>
  <dcterms:modified xsi:type="dcterms:W3CDTF">2025-08-14T07:00:00Z</dcterms:modified>
</cp:coreProperties>
</file>