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F14A7" w14:textId="5BC6973D" w:rsidR="00381B17" w:rsidRPr="00707076" w:rsidRDefault="004A3498" w:rsidP="00707076">
      <w:pPr>
        <w:pStyle w:val="Standard"/>
        <w:spacing w:line="360" w:lineRule="auto"/>
        <w:jc w:val="center"/>
        <w:rPr>
          <w:rFonts w:ascii="Times New Roman" w:hAnsi="Times New Roman" w:cs="Times New Roman"/>
        </w:rPr>
      </w:pPr>
      <w:r w:rsidRPr="00707076">
        <w:rPr>
          <w:rFonts w:ascii="Times New Roman" w:hAnsi="Times New Roman" w:cs="Times New Roman"/>
        </w:rPr>
        <w:t>ANNEX I</w:t>
      </w:r>
    </w:p>
    <w:p w14:paraId="5EF5B6AC" w14:textId="4BA15F04" w:rsidR="00AF6B7B" w:rsidRDefault="00AF6B7B" w:rsidP="00707076">
      <w:pPr>
        <w:pStyle w:val="Standard"/>
        <w:spacing w:line="360" w:lineRule="auto"/>
        <w:jc w:val="both"/>
        <w:rPr>
          <w:rFonts w:ascii="Times New Roman" w:hAnsi="Times New Roman" w:cs="Times New Roman"/>
        </w:rPr>
      </w:pPr>
      <w:r w:rsidRPr="00707076">
        <w:rPr>
          <w:rFonts w:ascii="Times New Roman" w:hAnsi="Times New Roman" w:cs="Times New Roman"/>
        </w:rPr>
        <w:t>Bases reguladores</w:t>
      </w:r>
      <w:r w:rsidRPr="00707076">
        <w:rPr>
          <w:rFonts w:ascii="Times New Roman" w:hAnsi="Times New Roman" w:cs="Times New Roman"/>
          <w:b/>
        </w:rPr>
        <w:t xml:space="preserve"> </w:t>
      </w:r>
      <w:r w:rsidRPr="00707076">
        <w:rPr>
          <w:rFonts w:ascii="Times New Roman" w:hAnsi="Times New Roman" w:cs="Times New Roman"/>
        </w:rPr>
        <w:t xml:space="preserve">per a la concessió d’ajudes destinades a la reactivació del comerç i l’artesania en la zona afectada pel temporal de vent i pluges iniciat el 29 d’octubre en la Comunitat Valenciana </w:t>
      </w:r>
    </w:p>
    <w:p w14:paraId="4D8E1D2E" w14:textId="77777777" w:rsidR="00B847C4" w:rsidRPr="00707076" w:rsidRDefault="00B847C4" w:rsidP="00707076">
      <w:pPr>
        <w:pStyle w:val="Standard"/>
        <w:spacing w:line="360" w:lineRule="auto"/>
        <w:jc w:val="both"/>
        <w:rPr>
          <w:rFonts w:ascii="Times New Roman" w:hAnsi="Times New Roman" w:cs="Times New Roman"/>
        </w:rPr>
      </w:pPr>
    </w:p>
    <w:p w14:paraId="3FCA1582" w14:textId="77020BEF" w:rsidR="00D3117F" w:rsidRPr="00707076" w:rsidRDefault="00BA0DE4" w:rsidP="00707076">
      <w:pPr>
        <w:pStyle w:val="Standard"/>
        <w:spacing w:line="360" w:lineRule="auto"/>
        <w:jc w:val="both"/>
        <w:rPr>
          <w:rFonts w:ascii="Times New Roman" w:hAnsi="Times New Roman" w:cs="Times New Roman"/>
        </w:rPr>
      </w:pPr>
      <w:r w:rsidRPr="00707076">
        <w:rPr>
          <w:rFonts w:ascii="Times New Roman" w:hAnsi="Times New Roman" w:cs="Times New Roman"/>
        </w:rPr>
        <w:t>Base primera. Objecte</w:t>
      </w:r>
    </w:p>
    <w:p w14:paraId="27D3486B" w14:textId="6ED26570" w:rsidR="00D206C3" w:rsidRPr="00707076" w:rsidRDefault="00D3117F" w:rsidP="00707076">
      <w:pPr>
        <w:pStyle w:val="Standard"/>
        <w:spacing w:line="360" w:lineRule="auto"/>
        <w:jc w:val="both"/>
        <w:rPr>
          <w:rFonts w:ascii="Times New Roman" w:hAnsi="Times New Roman" w:cs="Times New Roman"/>
        </w:rPr>
      </w:pPr>
      <w:bookmarkStart w:id="0" w:name="_Hlk198557390"/>
      <w:r w:rsidRPr="00707076">
        <w:rPr>
          <w:rFonts w:ascii="Times New Roman" w:hAnsi="Times New Roman" w:cs="Times New Roman"/>
        </w:rPr>
        <w:t>L’objecte d’esta resolució és aprovar les bases reguladores i establir el procediment per a la concessió, en règim de concurrència competitiva, de les ajudes dirigides a reactivar l’activitat econòmica en el comerç de proximitat i l’artesania local en l’àmbit territorial de les entitats locals afectades per la DANA, iniciada en la Comunitat Valenciana el dia 29 d’octubre de 2024, relacionades en l’annex III, amb la finalitat de coadjuvar en la reconstrucció, renovació i reactivació del sector comercial i artesà en la zona afectada, amb la implantació del bo comerç, la modernització de les infraestructures i equipament dels mercats municipals, la realització dels plans d’acció comercial i la digitalització de les pimes comercials i artesanes, en el marc del Pla estratègic de subvencions de la Conselleria d’Innovació, Indústria, Comerç i Turisme per al període 2024-2026.</w:t>
      </w:r>
    </w:p>
    <w:bookmarkEnd w:id="0"/>
    <w:p w14:paraId="0659DDC8" w14:textId="427D6384" w:rsidR="00012137" w:rsidRPr="00707076" w:rsidRDefault="00BA0DE4" w:rsidP="00707076">
      <w:pPr>
        <w:pStyle w:val="Standard"/>
        <w:spacing w:line="360" w:lineRule="auto"/>
        <w:jc w:val="both"/>
        <w:rPr>
          <w:rFonts w:ascii="Times New Roman" w:hAnsi="Times New Roman" w:cs="Times New Roman"/>
        </w:rPr>
      </w:pPr>
      <w:r w:rsidRPr="00707076">
        <w:rPr>
          <w:rFonts w:ascii="Times New Roman" w:hAnsi="Times New Roman" w:cs="Times New Roman"/>
        </w:rPr>
        <w:t>Base segona. Marc normatiu</w:t>
      </w:r>
    </w:p>
    <w:p w14:paraId="00F50776" w14:textId="77C333DA" w:rsidR="00012137" w:rsidRPr="00707076" w:rsidRDefault="00012137" w:rsidP="00707076">
      <w:pPr>
        <w:pStyle w:val="Standard"/>
        <w:spacing w:line="360" w:lineRule="auto"/>
        <w:jc w:val="both"/>
        <w:rPr>
          <w:rFonts w:ascii="Times New Roman" w:hAnsi="Times New Roman" w:cs="Times New Roman"/>
          <w:highlight w:val="yellow"/>
        </w:rPr>
      </w:pPr>
      <w:r w:rsidRPr="00707076">
        <w:rPr>
          <w:rFonts w:ascii="Times New Roman" w:hAnsi="Times New Roman" w:cs="Times New Roman"/>
        </w:rPr>
        <w:t>1. Estes ajudes tenen la consideració de subvencions públiques i es regixen per la Llei 38/2003, de 17 de novembre, general de subvencions, i el seu desplegament per mitjà del Reglament 887/2006, de 21 de juliol, així com la Llei 1/2015, de 6 de febrer, de la Generalitat, d’hisenda pública, del sector públic instrumental i de subvencions.</w:t>
      </w:r>
    </w:p>
    <w:p w14:paraId="532BF775" w14:textId="24B218C8" w:rsidR="00012137" w:rsidRPr="00707076" w:rsidRDefault="00012137" w:rsidP="00707076">
      <w:pPr>
        <w:pStyle w:val="Standard"/>
        <w:spacing w:line="360" w:lineRule="auto"/>
        <w:jc w:val="both"/>
        <w:rPr>
          <w:rFonts w:ascii="Times New Roman" w:hAnsi="Times New Roman" w:cs="Times New Roman"/>
        </w:rPr>
      </w:pPr>
      <w:r w:rsidRPr="00707076">
        <w:rPr>
          <w:rFonts w:ascii="Times New Roman" w:hAnsi="Times New Roman" w:cs="Times New Roman"/>
        </w:rPr>
        <w:t>2. En aplicació del Decret 128/2017, de 29 de setembre, del Consell, pel qual es regula el procediment de notificació i comunicació a la Comissió Europea dels projectes de la Generalitat, dirigits a establir, concedir o modificar ajudes públiques, s’indica que les ajudes regulades en esta resolució són compatibles amb el mercat interior.</w:t>
      </w:r>
    </w:p>
    <w:p w14:paraId="07084B97" w14:textId="45BBBDBA" w:rsidR="00012137" w:rsidRPr="00707076" w:rsidRDefault="00012137"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Les ajudes destinades a les entitats locals, regulades en la base quarta, apartat 1, lletres a i b no estan subjectes a l’article 107.1 del Tractat de funcionament de la Unió Europea, ja que no suposen l’exercici d’una activitat econòmica en el sentit d’oferta de béns i servicis destinada a la consecució d’un benefici, ni suposen un avantatge </w:t>
      </w:r>
      <w:r w:rsidRPr="00707076">
        <w:rPr>
          <w:rFonts w:ascii="Times New Roman" w:hAnsi="Times New Roman" w:cs="Times New Roman"/>
        </w:rPr>
        <w:lastRenderedPageBreak/>
        <w:t xml:space="preserve">econòmic a favor de les entitats que puguen falsejar la competència en els intercanvis comercials entre els estats membres. </w:t>
      </w:r>
    </w:p>
    <w:p w14:paraId="2D751A02" w14:textId="35A4D3F8" w:rsidR="004E5A7F" w:rsidRPr="00707076" w:rsidRDefault="00012137"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En el cas de les ajudes destinades a les pimes comercials i artesanes, regulades en la base quarta, apartat 1, lletra c, d’acord amb el dit Decret 128/2017, no cal notificar-les a la Comissió Europea, ja que no complixen tots els requisits de l’apartat 1 de l’article 107 TFUE, atés que estes ajudes s’acullen al règim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i, per tant, estan sotmeses al Reglament UE 2023/2831 de la Comissió, de 13 de desembre de 2023, relatiu a l’aplicació dels articles 107 i 108 del Tractat de funcionament de la Unió Europea a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(DO L 15/12/2023). En este cas, una única empresa no podrà rebre més de 300.000 euros per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en qualsevol període de tres anys.</w:t>
      </w:r>
    </w:p>
    <w:p w14:paraId="60652999" w14:textId="573C5278" w:rsidR="00E81762" w:rsidRPr="00707076" w:rsidRDefault="00BA0DE4"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Base tercera. Beneficiàries </w:t>
      </w:r>
    </w:p>
    <w:p w14:paraId="68B345AD" w14:textId="5E54F56C" w:rsidR="00B76E52" w:rsidRPr="00707076" w:rsidRDefault="002825DB" w:rsidP="00707076">
      <w:pPr>
        <w:pStyle w:val="Standard"/>
        <w:spacing w:line="360" w:lineRule="auto"/>
        <w:jc w:val="both"/>
        <w:rPr>
          <w:rFonts w:ascii="Times New Roman" w:hAnsi="Times New Roman" w:cs="Times New Roman"/>
        </w:rPr>
      </w:pPr>
      <w:r w:rsidRPr="00707076">
        <w:rPr>
          <w:rFonts w:ascii="Times New Roman" w:hAnsi="Times New Roman" w:cs="Times New Roman"/>
        </w:rPr>
        <w:t>1. En funció de l’actuació objecte de la subvenció, podran ser beneficiàries de les ajudes regulades en esta resolució, segons la regulació de cada subvenció:</w:t>
      </w:r>
    </w:p>
    <w:p w14:paraId="1095746A" w14:textId="188A77F2" w:rsidR="00766186" w:rsidRPr="00707076" w:rsidRDefault="002825DB" w:rsidP="00707076">
      <w:pPr>
        <w:pStyle w:val="Standard"/>
        <w:spacing w:line="360" w:lineRule="auto"/>
        <w:jc w:val="both"/>
        <w:rPr>
          <w:rFonts w:ascii="Times New Roman" w:hAnsi="Times New Roman" w:cs="Times New Roman"/>
        </w:rPr>
      </w:pPr>
      <w:r w:rsidRPr="00707076">
        <w:rPr>
          <w:rFonts w:ascii="Times New Roman" w:hAnsi="Times New Roman" w:cs="Times New Roman"/>
        </w:rPr>
        <w:t>a) Els municipis, mancomunitats i entitats locals menors afectats per la DANA inclosos en l’Acord de 4 de novembre de 2024, del Consell, pel qual s’adopten mesures urgents per a pal·liar els danys produïts pel temporal iniciat el 29 d’octubre de 2024 en la Comunitat Valenciana, incloses en el Decret 164/2024, de 4 de novembre, del Consell, d’aprovació de les bases reguladores i del procediment de concessió directa d’ajudes urgents als municipis afectats pels danys produïts pel temporal de vent i pluges iniciat en la Comunitat Valenciana el 29 d’octubre de 2024, i les posteriors ampliacions de municipis afectats realitzades en els Decrets 163/2024 i 164/2024, per sengles resolucions de data 19 de novembre de 2024, de la Conselleria de Justícia i Interior i 16 de desembre de 2024, de la Presidència de l’Agència Valenciana de Seguretat i Resposta a les Emergències, respectivament, que s’inclouen en l’annex III de la present resolució.</w:t>
      </w:r>
    </w:p>
    <w:p w14:paraId="25DF0BC9" w14:textId="132834F1" w:rsidR="002825DB" w:rsidRPr="00707076" w:rsidRDefault="002825DB"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b) Les persones físiques i les societats mercantils i assimilades descrites com a pimes o </w:t>
      </w:r>
      <w:proofErr w:type="spellStart"/>
      <w:r w:rsidRPr="00707076">
        <w:rPr>
          <w:rFonts w:ascii="Times New Roman" w:hAnsi="Times New Roman" w:cs="Times New Roman"/>
        </w:rPr>
        <w:t>micropimes</w:t>
      </w:r>
      <w:proofErr w:type="spellEnd"/>
      <w:r w:rsidRPr="00707076">
        <w:rPr>
          <w:rFonts w:ascii="Times New Roman" w:hAnsi="Times New Roman" w:cs="Times New Roman"/>
        </w:rPr>
        <w:t xml:space="preserve">, incloses les agrupacions de persones físiques o jurídiques, públiques o privades, societats civils, comunitats de béns, o qualsevol altra classe d’unitat econòmica o patrimoni separat sense personalitat jurídica pròpia, situades en les </w:t>
      </w:r>
      <w:r w:rsidRPr="00707076">
        <w:rPr>
          <w:rFonts w:ascii="Times New Roman" w:hAnsi="Times New Roman" w:cs="Times New Roman"/>
        </w:rPr>
        <w:lastRenderedPageBreak/>
        <w:t>entitats locals afectades per la DANA arreplegades en l’annex III de la present resolució, i que:</w:t>
      </w:r>
    </w:p>
    <w:p w14:paraId="78D3E546" w14:textId="78912EE7" w:rsidR="002825DB" w:rsidRPr="00707076" w:rsidRDefault="0091108D" w:rsidP="00707076">
      <w:pPr>
        <w:pStyle w:val="Standard"/>
        <w:spacing w:line="360" w:lineRule="auto"/>
        <w:jc w:val="both"/>
        <w:rPr>
          <w:rFonts w:ascii="Times New Roman" w:hAnsi="Times New Roman" w:cs="Times New Roman"/>
        </w:rPr>
      </w:pPr>
      <w:r w:rsidRPr="00707076">
        <w:rPr>
          <w:rFonts w:ascii="Times New Roman" w:hAnsi="Times New Roman" w:cs="Times New Roman"/>
        </w:rPr>
        <w:t>1. Estiguen en possessió del document de qualificació artesana (en referències successives, DQA) actualitzat i expedit degudament per la Generalitat o un document equivalent emés per una administració pública que acredite la seua condició d’artesana.</w:t>
      </w:r>
    </w:p>
    <w:p w14:paraId="740FA4AA" w14:textId="77777777" w:rsidR="002825DB" w:rsidRPr="00707076" w:rsidRDefault="002825DB" w:rsidP="00707076">
      <w:pPr>
        <w:pStyle w:val="Standard"/>
        <w:spacing w:line="360" w:lineRule="auto"/>
        <w:rPr>
          <w:rFonts w:ascii="Times New Roman" w:hAnsi="Times New Roman" w:cs="Times New Roman"/>
        </w:rPr>
      </w:pPr>
      <w:r w:rsidRPr="00707076">
        <w:rPr>
          <w:rFonts w:ascii="Times New Roman" w:hAnsi="Times New Roman" w:cs="Times New Roman"/>
        </w:rPr>
        <w:t>2. Exercisquen o exerciran l’activitat comercial en la Comunitat Valenciana en alguna de les activitats segons:</w:t>
      </w:r>
    </w:p>
    <w:p w14:paraId="3461006E" w14:textId="673F2252" w:rsidR="002825DB" w:rsidRPr="00707076" w:rsidRDefault="002825DB" w:rsidP="00707076">
      <w:pPr>
        <w:pStyle w:val="Standard"/>
        <w:spacing w:line="360" w:lineRule="auto"/>
        <w:rPr>
          <w:rFonts w:ascii="Times New Roman" w:hAnsi="Times New Roman" w:cs="Times New Roman"/>
        </w:rPr>
      </w:pPr>
      <w:r w:rsidRPr="00707076">
        <w:rPr>
          <w:rFonts w:ascii="Times New Roman" w:hAnsi="Times New Roman" w:cs="Times New Roman"/>
        </w:rPr>
        <w:t>- IAE (Reial decret llei 1175/1991, de 28 de setembre): secció primera, divisió 6, agrupacions:</w:t>
      </w:r>
    </w:p>
    <w:p w14:paraId="085A3D74" w14:textId="77777777" w:rsidR="002825DB" w:rsidRPr="00707076" w:rsidRDefault="002825DB" w:rsidP="00707076">
      <w:pPr>
        <w:pStyle w:val="Standard"/>
        <w:spacing w:line="360" w:lineRule="auto"/>
        <w:rPr>
          <w:rFonts w:ascii="Times New Roman" w:hAnsi="Times New Roman" w:cs="Times New Roman"/>
        </w:rPr>
      </w:pPr>
      <w:r w:rsidRPr="00707076">
        <w:rPr>
          <w:rFonts w:ascii="Times New Roman" w:hAnsi="Times New Roman" w:cs="Times New Roman"/>
        </w:rPr>
        <w:t>- Agrupació 64, excepte el grup 646 i l’epígraf 647.5.</w:t>
      </w:r>
    </w:p>
    <w:p w14:paraId="08F4352E" w14:textId="7C14978D" w:rsidR="002825DB" w:rsidRPr="00707076" w:rsidRDefault="002825DB" w:rsidP="00707076">
      <w:pPr>
        <w:pStyle w:val="Standard"/>
        <w:spacing w:line="360" w:lineRule="auto"/>
        <w:rPr>
          <w:rFonts w:ascii="Times New Roman" w:hAnsi="Times New Roman" w:cs="Times New Roman"/>
        </w:rPr>
      </w:pPr>
      <w:r w:rsidRPr="00707076">
        <w:rPr>
          <w:rFonts w:ascii="Times New Roman" w:hAnsi="Times New Roman" w:cs="Times New Roman"/>
        </w:rPr>
        <w:t xml:space="preserve">- Agrupació 65, excepte l’epígraf 652.1 i els grups 654 i 655. </w:t>
      </w:r>
    </w:p>
    <w:p w14:paraId="0B6A95FF" w14:textId="330F7848" w:rsidR="002825DB" w:rsidRPr="00707076" w:rsidRDefault="002825DB" w:rsidP="00707076">
      <w:pPr>
        <w:pStyle w:val="Standard"/>
        <w:spacing w:line="360" w:lineRule="auto"/>
        <w:rPr>
          <w:rFonts w:ascii="Times New Roman" w:hAnsi="Times New Roman" w:cs="Times New Roman"/>
        </w:rPr>
      </w:pPr>
      <w:r w:rsidRPr="00707076">
        <w:rPr>
          <w:rFonts w:ascii="Times New Roman" w:hAnsi="Times New Roman" w:cs="Times New Roman"/>
        </w:rPr>
        <w:t xml:space="preserve">- </w:t>
      </w:r>
      <w:proofErr w:type="spellStart"/>
      <w:r w:rsidRPr="00707076">
        <w:rPr>
          <w:rFonts w:ascii="Times New Roman" w:hAnsi="Times New Roman" w:cs="Times New Roman"/>
        </w:rPr>
        <w:t>Micropimes</w:t>
      </w:r>
      <w:proofErr w:type="spellEnd"/>
      <w:r w:rsidRPr="00707076">
        <w:rPr>
          <w:rFonts w:ascii="Times New Roman" w:hAnsi="Times New Roman" w:cs="Times New Roman"/>
        </w:rPr>
        <w:t xml:space="preserve"> que exercisquen l’activitat comercial en la Comunitat Valenciana en el grup 663.</w:t>
      </w:r>
    </w:p>
    <w:p w14:paraId="1DC53C7C" w14:textId="33C5A90D" w:rsidR="00D83F18" w:rsidRPr="00707076" w:rsidRDefault="0091108D" w:rsidP="00707076">
      <w:pPr>
        <w:pStyle w:val="Standard"/>
        <w:spacing w:line="360" w:lineRule="auto"/>
        <w:jc w:val="both"/>
        <w:rPr>
          <w:rFonts w:ascii="Times New Roman" w:hAnsi="Times New Roman" w:cs="Times New Roman"/>
        </w:rPr>
      </w:pPr>
      <w:r w:rsidRPr="00707076">
        <w:rPr>
          <w:rFonts w:ascii="Times New Roman" w:hAnsi="Times New Roman" w:cs="Times New Roman"/>
        </w:rPr>
        <w:t>2. Serà requisit per a obtindre estes ajudes no estar incursa la beneficiària en les prohibicions per a obtindre la condició de beneficiària establides en els apartats 2 i 3 de l’article 13 de la Llei 38/2003, llevat del que disposa l’apartat següent.</w:t>
      </w:r>
    </w:p>
    <w:p w14:paraId="7A545646" w14:textId="4962D9C8" w:rsidR="009F2B06" w:rsidRPr="00707076" w:rsidRDefault="0091108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3. D’acord amb l’article 7 del Decret llei 11/2024, de 12 de novembre, del Consell, pel qual s’adopten mesures administratives i </w:t>
      </w:r>
      <w:proofErr w:type="spellStart"/>
      <w:r w:rsidRPr="00707076">
        <w:rPr>
          <w:rFonts w:ascii="Times New Roman" w:hAnsi="Times New Roman" w:cs="Times New Roman"/>
        </w:rPr>
        <w:t>economicopressupostàries</w:t>
      </w:r>
      <w:proofErr w:type="spellEnd"/>
      <w:r w:rsidRPr="00707076">
        <w:rPr>
          <w:rFonts w:ascii="Times New Roman" w:hAnsi="Times New Roman" w:cs="Times New Roman"/>
        </w:rPr>
        <w:t xml:space="preserve"> per a facilitar la resposta de la Generalitat a conseqüència de la DANA patida per la Comunitat Valenciana els dies 28 i 29 d’octubre de 2024, les beneficiàries sol·licitants d’estes ajudes estaran exceptuades del requisit de trobar-se al corrent en el compliment de les obligacions tributàries o amb la Seguretat Social establit en els articles 13.2 i 34.5 de la Llei 38/2003, de 17 de novembre, general de subvencions. Igualment, no serà aplicable el que disposen els preceptes mencionats a les beneficiàries que tinguen la condició de deutores per resolució de procedència de reintegrament.</w:t>
      </w:r>
    </w:p>
    <w:p w14:paraId="6CB835BB" w14:textId="24C208B7" w:rsidR="00604785" w:rsidRPr="00707076" w:rsidRDefault="0091108D" w:rsidP="00707076">
      <w:pPr>
        <w:widowControl/>
        <w:spacing w:line="360" w:lineRule="auto"/>
        <w:jc w:val="both"/>
        <w:rPr>
          <w:rFonts w:ascii="Times New Roman" w:hAnsi="Times New Roman" w:cs="Times New Roman"/>
        </w:rPr>
      </w:pPr>
      <w:r w:rsidRPr="00707076">
        <w:rPr>
          <w:rFonts w:ascii="Times New Roman" w:hAnsi="Times New Roman" w:cs="Times New Roman"/>
        </w:rPr>
        <w:t xml:space="preserve">4. En el cas de sol·licitar l’ajuda les agrupacions de persones físiques o jurídiques, públiques o privades, societats civils, comunitats de béns, o qualsevol altra classe d’unitat econòmica o patrimoni separat sense personalitat jurídica pròpia, hauran de fer-se constar expressament en la sol·licitud els compromisos d’execució assumits per </w:t>
      </w:r>
      <w:r w:rsidRPr="00707076">
        <w:rPr>
          <w:rFonts w:ascii="Times New Roman" w:hAnsi="Times New Roman" w:cs="Times New Roman"/>
        </w:rPr>
        <w:lastRenderedPageBreak/>
        <w:t xml:space="preserve">cada membre, així com l’import de subvenció que aplicarà cada un, </w:t>
      </w:r>
      <w:r w:rsidR="002C0517" w:rsidRPr="00707076">
        <w:rPr>
          <w:rFonts w:ascii="Times New Roman" w:hAnsi="Times New Roman" w:cs="Times New Roman"/>
        </w:rPr>
        <w:t>que es faran constar també en la resolució de concessió, considerant-se igualment com a benefici</w:t>
      </w:r>
      <w:r w:rsidR="00BB11E7" w:rsidRPr="00707076">
        <w:rPr>
          <w:rFonts w:ascii="Times New Roman" w:hAnsi="Times New Roman" w:cs="Times New Roman"/>
        </w:rPr>
        <w:t>àries</w:t>
      </w:r>
      <w:r w:rsidR="002C0517" w:rsidRPr="00707076">
        <w:rPr>
          <w:rFonts w:ascii="Times New Roman" w:hAnsi="Times New Roman" w:cs="Times New Roman"/>
        </w:rPr>
        <w:t xml:space="preserve"> de les ajudes, </w:t>
      </w:r>
      <w:r w:rsidRPr="00707076">
        <w:rPr>
          <w:rFonts w:ascii="Times New Roman" w:hAnsi="Times New Roman" w:cs="Times New Roman"/>
        </w:rPr>
        <w:t>sense que puguen demanar al mateix temps ajuda els socis, comuners o integrants d’estes agrupacions per a la mateixa subvenció.</w:t>
      </w:r>
    </w:p>
    <w:p w14:paraId="5EA625B0" w14:textId="77777777" w:rsidR="002C0517" w:rsidRPr="00707076" w:rsidRDefault="002C0517" w:rsidP="00707076">
      <w:pPr>
        <w:widowControl/>
        <w:spacing w:line="360" w:lineRule="auto"/>
        <w:jc w:val="both"/>
        <w:rPr>
          <w:rFonts w:ascii="Times New Roman" w:hAnsi="Times New Roman" w:cs="Times New Roman"/>
        </w:rPr>
      </w:pPr>
    </w:p>
    <w:p w14:paraId="5F9326BD" w14:textId="5EE251AD" w:rsidR="002C0517" w:rsidRPr="00707076" w:rsidRDefault="002C0517" w:rsidP="00707076">
      <w:pPr>
        <w:widowControl/>
        <w:spacing w:line="360" w:lineRule="auto"/>
        <w:jc w:val="both"/>
        <w:rPr>
          <w:rFonts w:ascii="Times New Roman" w:eastAsia="Arial" w:hAnsi="Times New Roman" w:cs="Times New Roman"/>
          <w:kern w:val="3"/>
        </w:rPr>
      </w:pPr>
      <w:r w:rsidRPr="00707076">
        <w:rPr>
          <w:rFonts w:ascii="Times New Roman" w:eastAsia="Arial" w:hAnsi="Times New Roman" w:cs="Times New Roman"/>
          <w:kern w:val="3"/>
        </w:rPr>
        <w:t>En qualsevol cas, haurà de nomenar-se un representant o apoderat únic de l'agrupació, amb poders bastants per a complir les obligacions que, com a benefici</w:t>
      </w:r>
      <w:r w:rsidR="00BB11E7" w:rsidRPr="00707076">
        <w:rPr>
          <w:rFonts w:ascii="Times New Roman" w:eastAsia="Arial" w:hAnsi="Times New Roman" w:cs="Times New Roman"/>
          <w:kern w:val="3"/>
        </w:rPr>
        <w:t>ària</w:t>
      </w:r>
      <w:r w:rsidRPr="00707076">
        <w:rPr>
          <w:rFonts w:ascii="Times New Roman" w:eastAsia="Arial" w:hAnsi="Times New Roman" w:cs="Times New Roman"/>
          <w:kern w:val="3"/>
        </w:rPr>
        <w:t>, corresponen a l'agrupació. No podrà dissoldre's l’agrupació fins que haja transcorregut el termini de prescripció previst en els articles 39 i 65 d'esta llei.</w:t>
      </w:r>
    </w:p>
    <w:p w14:paraId="2C1223CA" w14:textId="18217426" w:rsidR="00A31EB7" w:rsidRPr="00707076" w:rsidRDefault="00BA0DE4" w:rsidP="00707076">
      <w:pPr>
        <w:pStyle w:val="Standard"/>
        <w:spacing w:line="360" w:lineRule="auto"/>
        <w:jc w:val="both"/>
        <w:rPr>
          <w:rFonts w:ascii="Times New Roman" w:hAnsi="Times New Roman" w:cs="Times New Roman"/>
        </w:rPr>
      </w:pPr>
      <w:r w:rsidRPr="00707076">
        <w:rPr>
          <w:rFonts w:ascii="Times New Roman" w:hAnsi="Times New Roman" w:cs="Times New Roman"/>
        </w:rPr>
        <w:t>Base quarta. Modalitats d’ajudes</w:t>
      </w:r>
    </w:p>
    <w:p w14:paraId="7A8A5515" w14:textId="3CA9631A" w:rsidR="00A31EB7" w:rsidRPr="00707076" w:rsidRDefault="00BD1D4D" w:rsidP="00707076">
      <w:pPr>
        <w:pStyle w:val="Standard"/>
        <w:spacing w:line="360" w:lineRule="auto"/>
        <w:jc w:val="both"/>
        <w:rPr>
          <w:rFonts w:ascii="Times New Roman" w:hAnsi="Times New Roman" w:cs="Times New Roman"/>
        </w:rPr>
      </w:pPr>
      <w:r w:rsidRPr="00707076">
        <w:rPr>
          <w:rFonts w:ascii="Times New Roman" w:hAnsi="Times New Roman" w:cs="Times New Roman"/>
        </w:rPr>
        <w:t>1. Podran ser objecte de subvenció les actuacions següents:</w:t>
      </w:r>
    </w:p>
    <w:p w14:paraId="6EFC1055" w14:textId="1E768095" w:rsidR="00BD1D4D" w:rsidRPr="00707076" w:rsidRDefault="00BD1D4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a) Accions de promoció del comerç local per mitjà de la implementació del bo comerç per les entitats locals afectades per la DANA iniciada en la Comunitat Valenciana el dia 29 d’octubre de 2024, dirigida a incentivar el consum en el comerç de proximitat i l’artesania local. Se subvencionarà fins a un 90% del pressupost </w:t>
      </w:r>
      <w:proofErr w:type="spellStart"/>
      <w:r w:rsidRPr="00707076">
        <w:rPr>
          <w:rFonts w:ascii="Times New Roman" w:hAnsi="Times New Roman" w:cs="Times New Roman"/>
        </w:rPr>
        <w:t>incentivable</w:t>
      </w:r>
      <w:proofErr w:type="spellEnd"/>
      <w:r w:rsidRPr="00707076">
        <w:rPr>
          <w:rFonts w:ascii="Times New Roman" w:hAnsi="Times New Roman" w:cs="Times New Roman"/>
        </w:rPr>
        <w:t>, amb un màxim de subvenció de 60.000 euros per entitat local beneficiària.</w:t>
      </w:r>
    </w:p>
    <w:p w14:paraId="39F4467F" w14:textId="61D11921" w:rsidR="00BD1D4D" w:rsidRPr="00707076" w:rsidRDefault="00BD1D4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b) Renovació i millora de les infraestructures dels mercats de titularitat municipal, així com la realització de plans d’acció comercial per les entitats locals afectades per la DANA. </w:t>
      </w:r>
    </w:p>
    <w:p w14:paraId="0B768140" w14:textId="0E0AFFC4" w:rsidR="00D56D3E" w:rsidRPr="00707076" w:rsidRDefault="00D56D3E"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En el cas de les ajudes a la millora i modernització dels mercats municipals, se subvencionarà fins al 90% del pressupost </w:t>
      </w:r>
      <w:proofErr w:type="spellStart"/>
      <w:r w:rsidRPr="00707076">
        <w:rPr>
          <w:rFonts w:ascii="Times New Roman" w:hAnsi="Times New Roman" w:cs="Times New Roman"/>
        </w:rPr>
        <w:t>incentivable</w:t>
      </w:r>
      <w:proofErr w:type="spellEnd"/>
      <w:r w:rsidRPr="00707076">
        <w:rPr>
          <w:rFonts w:ascii="Times New Roman" w:hAnsi="Times New Roman" w:cs="Times New Roman"/>
        </w:rPr>
        <w:t>, amb un màxim de subvenció de 300.000 euros per entitat local beneficiària.</w:t>
      </w:r>
    </w:p>
    <w:p w14:paraId="5CDF57FE" w14:textId="3731E35B" w:rsidR="00D56D3E" w:rsidRPr="00707076" w:rsidRDefault="00D56D3E"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Les ajudes destinades a l’elaboració dels plans d’acció comercial se subvencionaran fins al 90% del pressupost </w:t>
      </w:r>
      <w:proofErr w:type="spellStart"/>
      <w:r w:rsidRPr="00707076">
        <w:rPr>
          <w:rFonts w:ascii="Times New Roman" w:hAnsi="Times New Roman" w:cs="Times New Roman"/>
        </w:rPr>
        <w:t>incentivable</w:t>
      </w:r>
      <w:proofErr w:type="spellEnd"/>
      <w:r w:rsidRPr="00707076">
        <w:rPr>
          <w:rFonts w:ascii="Times New Roman" w:hAnsi="Times New Roman" w:cs="Times New Roman"/>
        </w:rPr>
        <w:t>, amb una quantia màxima de 20.000 euros per entitat local beneficiària.</w:t>
      </w:r>
    </w:p>
    <w:p w14:paraId="01455F3D" w14:textId="06CD6A59" w:rsidR="00AD1B49" w:rsidRPr="00707076" w:rsidRDefault="00D56D3E" w:rsidP="00707076">
      <w:pPr>
        <w:pStyle w:val="Standard"/>
        <w:spacing w:line="360" w:lineRule="auto"/>
        <w:jc w:val="both"/>
        <w:rPr>
          <w:rFonts w:ascii="Times New Roman" w:hAnsi="Times New Roman" w:cs="Times New Roman"/>
        </w:rPr>
      </w:pPr>
      <w:r w:rsidRPr="00707076">
        <w:rPr>
          <w:rFonts w:ascii="Times New Roman" w:hAnsi="Times New Roman" w:cs="Times New Roman"/>
        </w:rPr>
        <w:t>c) Digitalització dels establiments comercials i artesans situats en les entitats locals afectades per la DANA.</w:t>
      </w:r>
    </w:p>
    <w:p w14:paraId="4D804556" w14:textId="5702B8C0" w:rsidR="00D56D3E" w:rsidRPr="00707076" w:rsidRDefault="00AD1B49"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La inversió aprovada no podrà ser inferior a 4.000 euros i l’ajuda podrà arribar fins al 75% del pressupost </w:t>
      </w:r>
      <w:proofErr w:type="spellStart"/>
      <w:r w:rsidRPr="00707076">
        <w:rPr>
          <w:rFonts w:ascii="Times New Roman" w:hAnsi="Times New Roman" w:cs="Times New Roman"/>
        </w:rPr>
        <w:t>incentivable</w:t>
      </w:r>
      <w:proofErr w:type="spellEnd"/>
      <w:r w:rsidRPr="00707076">
        <w:rPr>
          <w:rFonts w:ascii="Times New Roman" w:hAnsi="Times New Roman" w:cs="Times New Roman"/>
        </w:rPr>
        <w:t>, amb una quantia màxima de 30.000 euros per establiment.</w:t>
      </w:r>
    </w:p>
    <w:p w14:paraId="3130EC22" w14:textId="32BB6A96" w:rsidR="00E81762" w:rsidRPr="00707076" w:rsidRDefault="00BA0DE4" w:rsidP="0070707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Base quinta. Finançament</w:t>
      </w:r>
    </w:p>
    <w:p w14:paraId="33E05AB4" w14:textId="67C4B097" w:rsidR="007C7F1F" w:rsidRPr="00707076" w:rsidRDefault="007C7F1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Les ajudes es podran convocar anualment, en el marc del Pla estratègic de la Conselleria d’Innovació, Indústria, Comerç i Turisme vigent, </w:t>
      </w:r>
      <w:r w:rsidR="002C0517" w:rsidRPr="00707076">
        <w:rPr>
          <w:rFonts w:ascii="Times New Roman" w:hAnsi="Times New Roman" w:cs="Times New Roman"/>
        </w:rPr>
        <w:t xml:space="preserve">aprovat per Resolució de 21 de maig de 2024, de la Consellera d'Innovació, Indústria, Comerç i Turisme, per la qual s'aprova el seu Pla estratègic de subvencions i els de l'Institut Valencià de Competitivitat Empresarial (IVACE) i Turisme Comunitat Valenciana per al període 2024-2026, modificat per la Resolució de 5 de març de 2025 i la Resolució de 19 de maig de 2025, </w:t>
      </w:r>
      <w:r w:rsidRPr="00707076">
        <w:rPr>
          <w:rFonts w:ascii="Times New Roman" w:hAnsi="Times New Roman" w:cs="Times New Roman"/>
        </w:rPr>
        <w:t>i es finançaran amb càrrec a les corresponents línies pressupostàries incloses en cada una de les lleis de pressupostos que aproven les Corts per a cada exercici.</w:t>
      </w:r>
    </w:p>
    <w:p w14:paraId="371C3444" w14:textId="32AB72D8" w:rsidR="00C31CAA" w:rsidRPr="00707076" w:rsidRDefault="00BA0DE4" w:rsidP="00707076">
      <w:pPr>
        <w:pStyle w:val="Standard"/>
        <w:spacing w:line="360" w:lineRule="auto"/>
        <w:rPr>
          <w:rFonts w:ascii="Times New Roman" w:hAnsi="Times New Roman" w:cs="Times New Roman"/>
        </w:rPr>
      </w:pPr>
      <w:r w:rsidRPr="00707076">
        <w:rPr>
          <w:rFonts w:ascii="Times New Roman" w:hAnsi="Times New Roman" w:cs="Times New Roman"/>
        </w:rPr>
        <w:t>Base sexta. Gastos subvencionables</w:t>
      </w:r>
    </w:p>
    <w:p w14:paraId="5726D219" w14:textId="67E18803" w:rsidR="00C31CAA" w:rsidRPr="00707076" w:rsidRDefault="00C31CAA" w:rsidP="00707076">
      <w:pPr>
        <w:pStyle w:val="Standard"/>
        <w:spacing w:line="360" w:lineRule="auto"/>
        <w:jc w:val="both"/>
        <w:rPr>
          <w:rFonts w:ascii="Times New Roman" w:hAnsi="Times New Roman" w:cs="Times New Roman"/>
        </w:rPr>
      </w:pPr>
      <w:r w:rsidRPr="00707076">
        <w:rPr>
          <w:rFonts w:ascii="Times New Roman" w:hAnsi="Times New Roman" w:cs="Times New Roman"/>
        </w:rPr>
        <w:t>1. En les ajudes destinades a la implantació del bo comerç, seran subvencionables els gastos corrents realitzats per les entitats locals beneficiàries, que de manera directa responguen a la naturalesa de l’activitat subvencionada en el període establit per a l’execució de les campanyes de promoció del comerç i l’artesania local, consistents en l’emissió de bons comerç per a incentivar el consum en els comerços locals i establiments artesans de les àrees comercials urbanes, mercats municipals i de venda no sedentària, així com espais comercials situats en les entitats locals beneficiàries.</w:t>
      </w:r>
      <w:r w:rsidR="003B1D72" w:rsidRPr="00707076">
        <w:rPr>
          <w:rFonts w:ascii="Times New Roman" w:hAnsi="Times New Roman" w:cs="Times New Roman"/>
        </w:rPr>
        <w:t xml:space="preserve"> En tot cas, les entitats locals beneficiàries hauran de garantir la publicitat i concurrència en els procediments d'adhesió a estes campanyes de promoció del comerç mitjançant els bons comerç.</w:t>
      </w:r>
    </w:p>
    <w:p w14:paraId="0BEA2D8F" w14:textId="66021DE9" w:rsidR="00424DAB" w:rsidRPr="00707076" w:rsidRDefault="00424DAB" w:rsidP="00707076">
      <w:pPr>
        <w:pStyle w:val="Standard"/>
        <w:spacing w:line="360" w:lineRule="auto"/>
        <w:jc w:val="both"/>
        <w:rPr>
          <w:rFonts w:ascii="Times New Roman" w:hAnsi="Times New Roman" w:cs="Times New Roman"/>
        </w:rPr>
      </w:pPr>
      <w:r w:rsidRPr="00707076">
        <w:rPr>
          <w:rFonts w:ascii="Times New Roman" w:hAnsi="Times New Roman" w:cs="Times New Roman"/>
        </w:rPr>
        <w:t>2. Es podrà incloure entre els gastos objecte de subvenció l’import dels bons, la campanya de promoció i publicitat feta en qualsevol mitjà per a difusió, i qualsevol altre gasto corrent fet per a la implementació dels bons, inclosos els gastos financers o les comissions bancàries, si és el cas.</w:t>
      </w:r>
    </w:p>
    <w:p w14:paraId="5ACF00F1" w14:textId="3D950832" w:rsidR="00C62127" w:rsidRPr="00707076" w:rsidRDefault="00C62127"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3. Es considerarà bo comerç </w:t>
      </w:r>
      <w:bookmarkStart w:id="1" w:name="_Hlk192777944"/>
      <w:r w:rsidRPr="00707076">
        <w:rPr>
          <w:rFonts w:ascii="Times New Roman" w:hAnsi="Times New Roman" w:cs="Times New Roman"/>
        </w:rPr>
        <w:t xml:space="preserve">qualsevol títol de compra, en format físic o digital, que habilite les persones consumidores, durant el període de temps determinat en la campanya de promoció organitzada per l’entitat local corresponent, a bescanviar-lo per productes adquirits en els establiments comercials i artesans locals i de proximitat adherits a esta campanya, en el qual l’import nominal del bo estiga compartit entre les </w:t>
      </w:r>
      <w:r w:rsidRPr="00707076">
        <w:rPr>
          <w:rFonts w:ascii="Times New Roman" w:hAnsi="Times New Roman" w:cs="Times New Roman"/>
        </w:rPr>
        <w:lastRenderedPageBreak/>
        <w:t xml:space="preserve">dos parts, tenint com a objectiu incentivar el consum en els comerços locals </w:t>
      </w:r>
      <w:bookmarkEnd w:id="1"/>
      <w:r w:rsidRPr="00707076">
        <w:rPr>
          <w:rFonts w:ascii="Times New Roman" w:hAnsi="Times New Roman" w:cs="Times New Roman"/>
        </w:rPr>
        <w:t>de les entitats locals afectades per la DANA relacionades en l’annex III d’esta resolució.</w:t>
      </w:r>
    </w:p>
    <w:p w14:paraId="05B660DC" w14:textId="196829AD" w:rsidR="00333E50" w:rsidRPr="00707076" w:rsidRDefault="008B7646" w:rsidP="00707076">
      <w:pPr>
        <w:pStyle w:val="Standard"/>
        <w:spacing w:line="360" w:lineRule="auto"/>
        <w:jc w:val="both"/>
        <w:rPr>
          <w:rFonts w:ascii="Times New Roman" w:hAnsi="Times New Roman" w:cs="Times New Roman"/>
        </w:rPr>
      </w:pPr>
      <w:r w:rsidRPr="00707076">
        <w:rPr>
          <w:rFonts w:ascii="Times New Roman" w:hAnsi="Times New Roman" w:cs="Times New Roman"/>
        </w:rPr>
        <w:t>4. Podran adherir-se a les campanyes de promoció les pimes comercials que exercisquen l’activitat en alguna de les entitats locals relacionades en l’annex III de la present resolució, en algun dels següents epígrafs de l’IAE arreplegats en el Reial decret legislatiu 1175/1990, de 28 de setembre,</w:t>
      </w:r>
      <w:r w:rsidRPr="00707076">
        <w:rPr>
          <w:rFonts w:ascii="Times New Roman" w:hAnsi="Times New Roman" w:cs="Times New Roman"/>
          <w:color w:val="000000"/>
        </w:rPr>
        <w:t xml:space="preserve"> </w:t>
      </w:r>
      <w:r w:rsidRPr="00707076">
        <w:rPr>
          <w:rFonts w:ascii="Times New Roman" w:hAnsi="Times New Roman" w:cs="Times New Roman"/>
        </w:rPr>
        <w:t>pel qual s’aproven les tarifes i la instrucció de l’impost sobre activitats econòmiques:</w:t>
      </w:r>
    </w:p>
    <w:p w14:paraId="3F78DDF0" w14:textId="530D08A3" w:rsidR="00333E50" w:rsidRPr="00707076" w:rsidRDefault="00333E50" w:rsidP="00707076">
      <w:pPr>
        <w:pStyle w:val="Standard"/>
        <w:spacing w:line="360" w:lineRule="auto"/>
        <w:jc w:val="both"/>
        <w:rPr>
          <w:rFonts w:ascii="Times New Roman" w:hAnsi="Times New Roman" w:cs="Times New Roman"/>
        </w:rPr>
      </w:pPr>
      <w:r w:rsidRPr="00707076">
        <w:rPr>
          <w:rFonts w:ascii="Times New Roman" w:hAnsi="Times New Roman" w:cs="Times New Roman"/>
        </w:rPr>
        <w:t>- Agrupació 64, excepte el grup 646 i l’epígraf 647.5.</w:t>
      </w:r>
    </w:p>
    <w:p w14:paraId="4BF96140" w14:textId="1468FC69" w:rsidR="00E04CC9" w:rsidRPr="00707076" w:rsidRDefault="00E04CC9" w:rsidP="00707076">
      <w:pPr>
        <w:pStyle w:val="Standard"/>
        <w:spacing w:line="360" w:lineRule="auto"/>
        <w:jc w:val="both"/>
        <w:rPr>
          <w:rFonts w:ascii="Times New Roman" w:hAnsi="Times New Roman" w:cs="Times New Roman"/>
        </w:rPr>
      </w:pPr>
      <w:r w:rsidRPr="00707076">
        <w:rPr>
          <w:rFonts w:ascii="Times New Roman" w:hAnsi="Times New Roman" w:cs="Times New Roman"/>
        </w:rPr>
        <w:t>- Agrupació 65, excepte l’epígraf 652.1 i els grups 654 i 655.</w:t>
      </w:r>
    </w:p>
    <w:p w14:paraId="3889BEA7" w14:textId="7A0ADBB8" w:rsidR="00E04CC9" w:rsidRPr="00707076" w:rsidRDefault="00E04CC9" w:rsidP="00707076">
      <w:pPr>
        <w:pStyle w:val="Standard"/>
        <w:spacing w:line="360" w:lineRule="auto"/>
        <w:jc w:val="both"/>
        <w:rPr>
          <w:rFonts w:ascii="Times New Roman" w:hAnsi="Times New Roman" w:cs="Times New Roman"/>
        </w:rPr>
      </w:pPr>
      <w:r w:rsidRPr="00707076">
        <w:rPr>
          <w:rFonts w:ascii="Times New Roman" w:hAnsi="Times New Roman" w:cs="Times New Roman"/>
        </w:rPr>
        <w:t>- Grup 663.</w:t>
      </w:r>
    </w:p>
    <w:p w14:paraId="4B930F50" w14:textId="4EA9A540" w:rsidR="00DC2D4E" w:rsidRPr="00707076" w:rsidRDefault="00DC2D4E" w:rsidP="00707076">
      <w:pPr>
        <w:pStyle w:val="Standard"/>
        <w:spacing w:line="360" w:lineRule="auto"/>
        <w:jc w:val="both"/>
        <w:rPr>
          <w:rFonts w:ascii="Times New Roman" w:hAnsi="Times New Roman" w:cs="Times New Roman"/>
        </w:rPr>
      </w:pPr>
      <w:r w:rsidRPr="00707076">
        <w:rPr>
          <w:rFonts w:ascii="Times New Roman" w:hAnsi="Times New Roman" w:cs="Times New Roman"/>
        </w:rPr>
        <w:t>Així mateix, podran adherir-se les pimes artesanes que estiguen en possessió del document de qualificació artesana (DQA) degudament actualitzat i expedit per la Generalitat Valenciana, o un document equivalent emés per una administració pública que acredite la seua condició d’artesana.</w:t>
      </w:r>
    </w:p>
    <w:p w14:paraId="6062281B" w14:textId="6B314D8D" w:rsidR="0029363A" w:rsidRPr="00707076" w:rsidRDefault="00DC24F8" w:rsidP="00707076">
      <w:pPr>
        <w:pStyle w:val="Standard"/>
        <w:spacing w:line="360" w:lineRule="auto"/>
        <w:jc w:val="both"/>
        <w:rPr>
          <w:rFonts w:ascii="Times New Roman" w:hAnsi="Times New Roman" w:cs="Times New Roman"/>
        </w:rPr>
      </w:pPr>
      <w:bookmarkStart w:id="2" w:name="_Hlk195620211"/>
      <w:r w:rsidRPr="00707076">
        <w:rPr>
          <w:rFonts w:ascii="Times New Roman" w:hAnsi="Times New Roman" w:cs="Times New Roman"/>
        </w:rPr>
        <w:t>5. En les ajudes destinades a la millora de les infraestructures dels mercats municipals i els plans d’acció comercial dels municipis afectats per la DANA:</w:t>
      </w:r>
    </w:p>
    <w:bookmarkEnd w:id="2"/>
    <w:p w14:paraId="2969B120" w14:textId="1E34D927" w:rsidR="00720AC9" w:rsidRPr="00707076" w:rsidRDefault="00DC24F8" w:rsidP="00707076">
      <w:pPr>
        <w:widowControl/>
        <w:spacing w:line="360" w:lineRule="auto"/>
        <w:jc w:val="both"/>
        <w:rPr>
          <w:rFonts w:ascii="Times New Roman" w:hAnsi="Times New Roman" w:cs="Times New Roman"/>
        </w:rPr>
      </w:pPr>
      <w:r w:rsidRPr="00707076">
        <w:rPr>
          <w:rFonts w:ascii="Times New Roman" w:hAnsi="Times New Roman" w:cs="Times New Roman"/>
        </w:rPr>
        <w:t xml:space="preserve">a) Podrà ser objecte de subvenció </w:t>
      </w:r>
      <w:bookmarkStart w:id="3" w:name="_Hlk202960720"/>
      <w:r w:rsidRPr="00707076">
        <w:rPr>
          <w:rFonts w:ascii="Times New Roman" w:hAnsi="Times New Roman" w:cs="Times New Roman"/>
        </w:rPr>
        <w:t>la renovació, reforma i millora dels mercats municipals situats en la zona de la DANA</w:t>
      </w:r>
      <w:bookmarkEnd w:id="3"/>
      <w:r w:rsidRPr="00707076">
        <w:rPr>
          <w:rFonts w:ascii="Times New Roman" w:hAnsi="Times New Roman" w:cs="Times New Roman"/>
        </w:rPr>
        <w:t>, segons l’annex III de la present resolució, per mitjà de la introducció o la millora d’equipament, la realització d’obres i instal·lacions que repercutisquen directament en l’activitat comercial.</w:t>
      </w:r>
    </w:p>
    <w:p w14:paraId="5C5F1A66" w14:textId="77777777" w:rsidR="007E5D9D" w:rsidRPr="00707076" w:rsidRDefault="00720AC9" w:rsidP="00707076">
      <w:pPr>
        <w:widowControl/>
        <w:spacing w:line="360" w:lineRule="auto"/>
        <w:jc w:val="both"/>
        <w:rPr>
          <w:rFonts w:ascii="Times New Roman" w:hAnsi="Times New Roman" w:cs="Times New Roman"/>
        </w:rPr>
      </w:pPr>
      <w:r w:rsidRPr="00707076">
        <w:rPr>
          <w:rFonts w:ascii="Times New Roman" w:hAnsi="Times New Roman" w:cs="Times New Roman"/>
        </w:rPr>
        <w:t>Les inversions podran consistir, entre altres, en obra civil, equipament, introducció de noves tecnologies i/o servicis, normalització d’imatge, estalvi energètic, millores mediambientals, tractament i eliminació de residus, càrrega i descàrrega o accessibilitat i recorregut interns.</w:t>
      </w:r>
    </w:p>
    <w:p w14:paraId="449A5D54" w14:textId="6098AB5E" w:rsidR="00C04831" w:rsidRPr="00707076" w:rsidRDefault="00C04831" w:rsidP="00707076">
      <w:pPr>
        <w:widowControl/>
        <w:spacing w:line="360" w:lineRule="auto"/>
        <w:jc w:val="both"/>
        <w:rPr>
          <w:rFonts w:ascii="Times New Roman" w:hAnsi="Times New Roman" w:cs="Times New Roman"/>
        </w:rPr>
      </w:pPr>
      <w:r w:rsidRPr="00707076">
        <w:rPr>
          <w:rFonts w:ascii="Times New Roman" w:hAnsi="Times New Roman" w:cs="Times New Roman"/>
        </w:rPr>
        <w:t>Estes inversions podran tindre caràcter plurianual, si així ho requerix el termini d’execució dels projectes objecte de l’ajuda, per la qual cosa, en eixos casos, la concessió de la subvenció estarà condicionada a l’existència de crèdit adequat i suficient amb este objectiu en els pressupostos de la Generalitat en les diferents anualitats.</w:t>
      </w:r>
    </w:p>
    <w:p w14:paraId="69C2ADF3" w14:textId="001724EE" w:rsidR="00720AC9" w:rsidRPr="00707076" w:rsidRDefault="00DC24F8" w:rsidP="00707076">
      <w:pPr>
        <w:widowControl/>
        <w:spacing w:line="360" w:lineRule="auto"/>
        <w:jc w:val="both"/>
        <w:rPr>
          <w:rFonts w:ascii="Times New Roman" w:eastAsia="Arial" w:hAnsi="Times New Roman" w:cs="Times New Roman"/>
          <w:kern w:val="3"/>
          <w:highlight w:val="yellow"/>
        </w:rPr>
      </w:pPr>
      <w:r w:rsidRPr="00707076">
        <w:rPr>
          <w:rFonts w:ascii="Times New Roman" w:hAnsi="Times New Roman" w:cs="Times New Roman"/>
        </w:rPr>
        <w:lastRenderedPageBreak/>
        <w:t>b) També es considerarà subvencionable la realització de plans d’acció comercial (PAC) que tinguen com a objecte l’estudi i definició de l’activitat comercial en l’entitat local competent.</w:t>
      </w:r>
    </w:p>
    <w:p w14:paraId="2875B674" w14:textId="3A4EAC9F" w:rsidR="00720AC9" w:rsidRPr="00707076" w:rsidRDefault="00720AC9" w:rsidP="00707076">
      <w:pPr>
        <w:widowControl/>
        <w:spacing w:line="360" w:lineRule="auto"/>
        <w:jc w:val="both"/>
        <w:rPr>
          <w:rFonts w:ascii="Times New Roman" w:eastAsia="Arial" w:hAnsi="Times New Roman" w:cs="Times New Roman"/>
          <w:kern w:val="3"/>
        </w:rPr>
      </w:pPr>
      <w:r w:rsidRPr="00707076">
        <w:rPr>
          <w:rFonts w:ascii="Times New Roman" w:hAnsi="Times New Roman" w:cs="Times New Roman"/>
        </w:rPr>
        <w:t xml:space="preserve">El PAC haurà de fer un estudi integral de l’activitat comercial del municipi o agrupació de municipis objecte d’estudi, </w:t>
      </w:r>
      <w:r w:rsidR="006730C5" w:rsidRPr="00707076">
        <w:rPr>
          <w:rFonts w:ascii="Times New Roman" w:hAnsi="Times New Roman" w:cs="Times New Roman"/>
        </w:rPr>
        <w:t xml:space="preserve">únicament en el cas de les mancomunitats, </w:t>
      </w:r>
      <w:r w:rsidRPr="00707076">
        <w:rPr>
          <w:rFonts w:ascii="Times New Roman" w:hAnsi="Times New Roman" w:cs="Times New Roman"/>
        </w:rPr>
        <w:t>amb l’anàlisi prèvia de la situació de partida i del grau d’adequació del teixit comercial a la demanda existent, i l’estudi de les necessitats actuals i futures, amb la definició del model comercial més adequat per a l’àmbit d’estudi i les inversions que s’executaran per a promocionar i fomentar el comerç de proximitat.</w:t>
      </w:r>
    </w:p>
    <w:p w14:paraId="46E53CC2" w14:textId="16B7E260" w:rsidR="00720AC9" w:rsidRPr="00707076" w:rsidRDefault="00720AC9" w:rsidP="00707076">
      <w:pPr>
        <w:widowControl/>
        <w:spacing w:line="360" w:lineRule="auto"/>
        <w:jc w:val="both"/>
        <w:rPr>
          <w:rFonts w:ascii="Times New Roman" w:eastAsia="Arial" w:hAnsi="Times New Roman" w:cs="Times New Roman"/>
          <w:kern w:val="3"/>
        </w:rPr>
      </w:pPr>
      <w:r w:rsidRPr="00707076">
        <w:rPr>
          <w:rFonts w:ascii="Times New Roman" w:hAnsi="Times New Roman" w:cs="Times New Roman"/>
        </w:rPr>
        <w:t>La memòria descriptiva de l’estudi haurà d’incloure necessàriament els objectius perseguits, les accions que es desenrotllaran, la duració, el pressupost detallat de l’activitat, els mitjans i metodologia que s’utilitzaran i les inversions que s’executaran per a aconseguir els resultats previstos.</w:t>
      </w:r>
    </w:p>
    <w:p w14:paraId="72E2D85D" w14:textId="77777777" w:rsidR="00E63517" w:rsidRPr="00707076" w:rsidRDefault="006437F8" w:rsidP="00707076">
      <w:pPr>
        <w:widowControl/>
        <w:spacing w:line="360" w:lineRule="auto"/>
        <w:jc w:val="both"/>
        <w:rPr>
          <w:rFonts w:ascii="Times New Roman" w:hAnsi="Times New Roman" w:cs="Times New Roman"/>
        </w:rPr>
      </w:pPr>
      <w:r w:rsidRPr="00707076">
        <w:rPr>
          <w:rFonts w:ascii="Times New Roman" w:hAnsi="Times New Roman" w:cs="Times New Roman"/>
        </w:rPr>
        <w:t xml:space="preserve">6. En les ajudes destinades a la digitalització de les pimes comercials i artesanes situades en la zona de la DANA, podran ser objecte de subvenció les inversions que consistisquen en l’adquisició d’equipament informàtic, aplicacions i programes de gestió, accés a plataformes de venda en línia, millora en la connectivitat de les xarxes, disseny de llocs web, mesures de </w:t>
      </w:r>
      <w:proofErr w:type="spellStart"/>
      <w:r w:rsidRPr="00707076">
        <w:rPr>
          <w:rFonts w:ascii="Times New Roman" w:hAnsi="Times New Roman" w:cs="Times New Roman"/>
        </w:rPr>
        <w:t>ciberseguretat</w:t>
      </w:r>
      <w:proofErr w:type="spellEnd"/>
      <w:r w:rsidRPr="00707076">
        <w:rPr>
          <w:rFonts w:ascii="Times New Roman" w:hAnsi="Times New Roman" w:cs="Times New Roman"/>
        </w:rPr>
        <w:t xml:space="preserve">, aplicació de la intel·ligència artificial i solucions tecnològiques per a l’adaptació de l’espai físic de venda (quioscos digitals, etiquetes electròniques, millora de l’eficiència en el consum energètic, etc.). </w:t>
      </w:r>
    </w:p>
    <w:p w14:paraId="79F471EA" w14:textId="3F243D5B" w:rsidR="00726E3C" w:rsidRPr="00707076" w:rsidRDefault="007E5D9D" w:rsidP="00707076">
      <w:pPr>
        <w:widowControl/>
        <w:spacing w:line="360" w:lineRule="auto"/>
        <w:jc w:val="both"/>
        <w:rPr>
          <w:rFonts w:ascii="Times New Roman" w:hAnsi="Times New Roman" w:cs="Times New Roman"/>
        </w:rPr>
      </w:pPr>
      <w:r w:rsidRPr="00707076">
        <w:rPr>
          <w:rFonts w:ascii="Times New Roman" w:hAnsi="Times New Roman" w:cs="Times New Roman"/>
        </w:rPr>
        <w:t>No podran ser objecte de subvenció els telèfons mòbils, ni tampoc les subscripcions, lloguers o altres gastos corrents que financen servicis que no formen part de l’actiu de l’empresa.</w:t>
      </w:r>
    </w:p>
    <w:p w14:paraId="747244D5" w14:textId="7C042811" w:rsidR="00394948" w:rsidRPr="00707076" w:rsidRDefault="006437F8" w:rsidP="00707076">
      <w:pPr>
        <w:widowControl/>
        <w:spacing w:line="360" w:lineRule="auto"/>
        <w:jc w:val="both"/>
        <w:rPr>
          <w:rFonts w:ascii="Times New Roman" w:hAnsi="Times New Roman" w:cs="Times New Roman"/>
        </w:rPr>
      </w:pPr>
      <w:r w:rsidRPr="00707076">
        <w:rPr>
          <w:rFonts w:ascii="Times New Roman" w:hAnsi="Times New Roman" w:cs="Times New Roman"/>
        </w:rPr>
        <w:t>7. Seran subvencionables les inversions fetes per les entitats locals i pimes comercials i artesanes des del dia 30 d’octubre de 2024 i les campanyes de bons comerç i els plans d’acció comercial des del dia 1 de gener de l’exercici al qual corresponga la convocatòria.</w:t>
      </w:r>
    </w:p>
    <w:p w14:paraId="0E5917B6" w14:textId="5DD71D5E" w:rsidR="000D10B4" w:rsidRPr="00707076" w:rsidRDefault="00BA0DE4" w:rsidP="00707076">
      <w:pPr>
        <w:pStyle w:val="Standard"/>
        <w:spacing w:line="360" w:lineRule="auto"/>
        <w:rPr>
          <w:rFonts w:ascii="Times New Roman" w:hAnsi="Times New Roman" w:cs="Times New Roman"/>
        </w:rPr>
      </w:pPr>
      <w:r w:rsidRPr="00707076">
        <w:rPr>
          <w:rFonts w:ascii="Times New Roman" w:hAnsi="Times New Roman" w:cs="Times New Roman"/>
        </w:rPr>
        <w:t xml:space="preserve">Base sèptima. </w:t>
      </w:r>
      <w:r w:rsidR="003E2758" w:rsidRPr="00707076">
        <w:rPr>
          <w:rFonts w:ascii="Times New Roman" w:hAnsi="Times New Roman" w:cs="Times New Roman"/>
        </w:rPr>
        <w:t>Compatibilitat</w:t>
      </w:r>
      <w:r w:rsidRPr="00707076">
        <w:rPr>
          <w:rFonts w:ascii="Times New Roman" w:hAnsi="Times New Roman" w:cs="Times New Roman"/>
        </w:rPr>
        <w:t xml:space="preserve"> de les ajudes</w:t>
      </w:r>
    </w:p>
    <w:p w14:paraId="3BB3D13D" w14:textId="7BD9B541" w:rsidR="00897A8A" w:rsidRPr="00707076" w:rsidRDefault="0083591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1. </w:t>
      </w:r>
      <w:bookmarkStart w:id="4" w:name="_Hlk203056680"/>
      <w:r w:rsidRPr="00707076">
        <w:rPr>
          <w:rFonts w:ascii="Times New Roman" w:hAnsi="Times New Roman" w:cs="Times New Roman"/>
        </w:rPr>
        <w:t xml:space="preserve">Estes subvencions seran incompatibles amb la percepció d’altres subvencions, ajudes, ingressos o recursos per a la mateixa finalitat, procedents de la Generalitat </w:t>
      </w:r>
      <w:r w:rsidRPr="00707076">
        <w:rPr>
          <w:rFonts w:ascii="Times New Roman" w:hAnsi="Times New Roman" w:cs="Times New Roman"/>
        </w:rPr>
        <w:lastRenderedPageBreak/>
        <w:t>Valenciana, i compatibles amb les subvencions, ajudes, ingressos o recursos per a la mateixa finalitat d’altres administracions públiques o organismes públics o privats, tenint en compte que l’import total de les subvencions rebudes en cap cas podrà ser d’una quantia que, aïlladament o en concurrència amb altres subvencions, ajudes, ingressos o recursos, supere el cost de l’activitat subvencionada; en tal cas, haurà de reintegrar-se’n l’excés.</w:t>
      </w:r>
    </w:p>
    <w:bookmarkEnd w:id="4"/>
    <w:p w14:paraId="6B036030" w14:textId="317FE76E" w:rsidR="0083591D" w:rsidRPr="00707076" w:rsidRDefault="0083591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2.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concedides conforme</w:t>
      </w:r>
      <w:r w:rsidR="003E2758" w:rsidRPr="00707076">
        <w:rPr>
          <w:rFonts w:ascii="Times New Roman" w:hAnsi="Times New Roman" w:cs="Times New Roman"/>
        </w:rPr>
        <w:t>ment</w:t>
      </w:r>
      <w:r w:rsidRPr="00707076">
        <w:rPr>
          <w:rFonts w:ascii="Times New Roman" w:hAnsi="Times New Roman" w:cs="Times New Roman"/>
        </w:rPr>
        <w:t xml:space="preserve"> a esta resolució podran acumular-se amb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concedides conformement al Reglament (UE) 2023/2832 de la Comissió.</w:t>
      </w:r>
    </w:p>
    <w:p w14:paraId="7B8E0BF1" w14:textId="51967F29" w:rsidR="0083591D" w:rsidRPr="00707076" w:rsidRDefault="0083591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concedides conformement al dit Reglament 2023/2831 podran acumular-se amb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concedides conformement al Reglament (UE)</w:t>
      </w:r>
      <w:r w:rsidR="00D129EB" w:rsidRPr="00707076">
        <w:rPr>
          <w:rFonts w:ascii="Times New Roman" w:hAnsi="Times New Roman" w:cs="Times New Roman"/>
        </w:rPr>
        <w:t xml:space="preserve"> </w:t>
      </w:r>
      <w:r w:rsidRPr="00707076">
        <w:rPr>
          <w:rFonts w:ascii="Times New Roman" w:hAnsi="Times New Roman" w:cs="Times New Roman"/>
        </w:rPr>
        <w:t>1408/2013 de la Comissió i al Reglament (UE) de la Comissió</w:t>
      </w:r>
      <w:r w:rsidR="00D129EB" w:rsidRPr="00707076">
        <w:rPr>
          <w:rFonts w:ascii="Times New Roman" w:hAnsi="Times New Roman" w:cs="Times New Roman"/>
        </w:rPr>
        <w:t xml:space="preserve"> </w:t>
      </w:r>
      <w:r w:rsidRPr="00707076">
        <w:rPr>
          <w:rFonts w:ascii="Times New Roman" w:hAnsi="Times New Roman" w:cs="Times New Roman"/>
        </w:rPr>
        <w:t>717/2014 fins al límit màxim establit en l’article</w:t>
      </w:r>
      <w:r w:rsidR="00D129EB" w:rsidRPr="00707076">
        <w:rPr>
          <w:rFonts w:ascii="Times New Roman" w:hAnsi="Times New Roman" w:cs="Times New Roman"/>
        </w:rPr>
        <w:t xml:space="preserve"> </w:t>
      </w:r>
      <w:r w:rsidRPr="00707076">
        <w:rPr>
          <w:rFonts w:ascii="Times New Roman" w:hAnsi="Times New Roman" w:cs="Times New Roman"/>
        </w:rPr>
        <w:t>3, apartat 2, d’este reglament.</w:t>
      </w:r>
    </w:p>
    <w:p w14:paraId="136D1C28" w14:textId="71058A05" w:rsidR="0083591D" w:rsidRPr="00707076" w:rsidRDefault="0083591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concedides en virtut del mencionat Reglament 2023/2831 no s’acumularan amb cap ajuda estatal en relació amb els mateixos gastos subvencionables ni amb ajudes estatals per a la mateixa mesura de finançament de risc si esta acumulació excedix la intensitat d’ajuda o l’import d’ajuda més elevat que corresponga, fixat en les circumstàncies concretes de cada cas per un reglament d’exempció per categories o una decisió adoptats per la Comissió.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que no es concedisquen per a costos subvencionables específics ni puguen atribuir-se a costos subvencionables específics podran acumular-se amb ajudes estatals concedides en virtut d’un reglament d’exempció per categories o d’una decisió adoptats per la Comissió.</w:t>
      </w:r>
    </w:p>
    <w:p w14:paraId="729E0B2F" w14:textId="4550395A" w:rsidR="00377FD9" w:rsidRPr="00707076" w:rsidRDefault="00BA0DE4" w:rsidP="00707076">
      <w:pPr>
        <w:pStyle w:val="Standard"/>
        <w:spacing w:line="360" w:lineRule="auto"/>
        <w:rPr>
          <w:rFonts w:ascii="Times New Roman" w:hAnsi="Times New Roman" w:cs="Times New Roman"/>
        </w:rPr>
      </w:pPr>
      <w:r w:rsidRPr="00707076">
        <w:rPr>
          <w:rFonts w:ascii="Times New Roman" w:hAnsi="Times New Roman" w:cs="Times New Roman"/>
        </w:rPr>
        <w:t>Base octava. Forma de presentació de sol·licituds</w:t>
      </w:r>
    </w:p>
    <w:p w14:paraId="5018E4E1" w14:textId="0055E459" w:rsidR="001C7A55" w:rsidRPr="00707076" w:rsidRDefault="007C7F1F" w:rsidP="00707076">
      <w:pPr>
        <w:widowControl/>
        <w:spacing w:line="360" w:lineRule="auto"/>
        <w:jc w:val="both"/>
        <w:rPr>
          <w:rFonts w:ascii="Times New Roman" w:eastAsia="Times New Roman" w:hAnsi="Times New Roman" w:cs="Times New Roman"/>
          <w:kern w:val="3"/>
        </w:rPr>
      </w:pPr>
      <w:r w:rsidRPr="00707076">
        <w:rPr>
          <w:rFonts w:ascii="Times New Roman" w:hAnsi="Times New Roman" w:cs="Times New Roman"/>
        </w:rPr>
        <w:t>1. El procediment de concessió de les ajudes s’iniciarà d’ofici, mitjançant una convocatòria pública, en què es farà menció expressa a la present resolució.</w:t>
      </w:r>
    </w:p>
    <w:p w14:paraId="6611631A" w14:textId="67A4823A" w:rsidR="001C7A55" w:rsidRPr="00707076" w:rsidRDefault="001C7A55" w:rsidP="00707076">
      <w:pPr>
        <w:widowControl/>
        <w:spacing w:line="360" w:lineRule="auto"/>
        <w:jc w:val="both"/>
        <w:rPr>
          <w:rFonts w:ascii="Times New Roman" w:eastAsia="Times New Roman" w:hAnsi="Times New Roman" w:cs="Times New Roman"/>
          <w:kern w:val="3"/>
        </w:rPr>
      </w:pPr>
      <w:r w:rsidRPr="00707076">
        <w:rPr>
          <w:rFonts w:ascii="Times New Roman" w:hAnsi="Times New Roman" w:cs="Times New Roman"/>
        </w:rPr>
        <w:t>2. La informació de cada convocatòria i els impresos normalitzats de sol·licitud, els annexos i la resta de models estaran disponibles en el lloc web de la Generalitat (</w:t>
      </w:r>
      <w:hyperlink r:id="rId8" w:history="1">
        <w:r w:rsidRPr="00707076">
          <w:rPr>
            <w:rStyle w:val="Hipervnculo"/>
            <w:rFonts w:ascii="Times New Roman" w:hAnsi="Times New Roman" w:cs="Times New Roman"/>
            <w:color w:val="auto"/>
          </w:rPr>
          <w:t>www.gva.es</w:t>
        </w:r>
      </w:hyperlink>
      <w:r w:rsidRPr="00707076">
        <w:rPr>
          <w:rFonts w:ascii="Times New Roman" w:hAnsi="Times New Roman" w:cs="Times New Roman"/>
          <w:color w:val="000000"/>
          <w:u w:val="single"/>
        </w:rPr>
        <w:t>)</w:t>
      </w:r>
      <w:r w:rsidRPr="00707076">
        <w:rPr>
          <w:rFonts w:ascii="Times New Roman" w:hAnsi="Times New Roman" w:cs="Times New Roman"/>
        </w:rPr>
        <w:t xml:space="preserve"> a partir del moment en què es publique en el Diari Oficial de la Generalitat Valenciana, o en l’adreça web que s’expresse en cada convocatòria.</w:t>
      </w:r>
    </w:p>
    <w:p w14:paraId="760639AB" w14:textId="42F77B8B" w:rsidR="00726E3C" w:rsidRPr="00707076" w:rsidRDefault="00726E3C" w:rsidP="0070707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3. La documentació que s’haurà d’aportar amb la sol·licitud és la següent, depenent del tipus d’ajuda que se sol·licite:</w:t>
      </w:r>
    </w:p>
    <w:p w14:paraId="5C258029" w14:textId="127C7CD6" w:rsidR="00726E3C" w:rsidRPr="00707076" w:rsidRDefault="009C2BF5" w:rsidP="00707076">
      <w:pPr>
        <w:pStyle w:val="Standard"/>
        <w:spacing w:line="360" w:lineRule="auto"/>
        <w:jc w:val="both"/>
        <w:rPr>
          <w:rFonts w:ascii="Times New Roman" w:hAnsi="Times New Roman" w:cs="Times New Roman"/>
        </w:rPr>
      </w:pPr>
      <w:r w:rsidRPr="00707076">
        <w:rPr>
          <w:rFonts w:ascii="Times New Roman" w:hAnsi="Times New Roman" w:cs="Times New Roman"/>
        </w:rPr>
        <w:t>a) Una autorització expressa a la Conselleria perquè obtinga de manera directa l’acreditació de la identitat de la persona sol·licitant o del seu representant, si es tracta d’una persona jurídica, i del seu domicili fiscal.</w:t>
      </w:r>
    </w:p>
    <w:p w14:paraId="100DF571" w14:textId="6DF5B555" w:rsidR="00C410A1" w:rsidRPr="00707076" w:rsidRDefault="00C410A1"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Quan es tracte d’una persona jurídica s’haurà d’aportar, a més, documentació acreditativa i </w:t>
      </w:r>
      <w:proofErr w:type="spellStart"/>
      <w:r w:rsidRPr="00707076">
        <w:rPr>
          <w:rFonts w:ascii="Times New Roman" w:hAnsi="Times New Roman" w:cs="Times New Roman"/>
        </w:rPr>
        <w:t>identificativa</w:t>
      </w:r>
      <w:proofErr w:type="spellEnd"/>
      <w:r w:rsidRPr="00707076">
        <w:rPr>
          <w:rFonts w:ascii="Times New Roman" w:hAnsi="Times New Roman" w:cs="Times New Roman"/>
        </w:rPr>
        <w:t xml:space="preserve">, consistent en la còpia de l’escriptura de constitució/estatuts actualitzada i l’acreditació de la inscripció en el registre mercantil o el registre corresponent. En cas que esta s’haja aportat anteriorment i no haja experimentat cap variació, haurà d’aportar-se la declaració responsable o el certificat de la secretaria de l’entitat acreditatiu que no s’ha produït cap canvi en la documentació </w:t>
      </w:r>
      <w:proofErr w:type="spellStart"/>
      <w:r w:rsidRPr="00707076">
        <w:rPr>
          <w:rFonts w:ascii="Times New Roman" w:hAnsi="Times New Roman" w:cs="Times New Roman"/>
        </w:rPr>
        <w:t>identificativa</w:t>
      </w:r>
      <w:proofErr w:type="spellEnd"/>
      <w:r w:rsidRPr="00707076">
        <w:rPr>
          <w:rFonts w:ascii="Times New Roman" w:hAnsi="Times New Roman" w:cs="Times New Roman"/>
        </w:rPr>
        <w:t xml:space="preserve"> de l’entitat i la vigència del nomenament de qui exercisca la presidència o la seua representació en la data de presentació de la sol·licitud. Esta documentació no serà necessària quan la persona que presente la sol·licitud siga la persona representant legal de la sol·licitant.</w:t>
      </w:r>
    </w:p>
    <w:p w14:paraId="41D8C3E6" w14:textId="61E687F6" w:rsidR="00E0718C" w:rsidRPr="00707076" w:rsidRDefault="00E0718C" w:rsidP="00707076">
      <w:pPr>
        <w:pStyle w:val="Standard"/>
        <w:spacing w:line="360" w:lineRule="auto"/>
        <w:jc w:val="both"/>
        <w:rPr>
          <w:rFonts w:ascii="Times New Roman" w:hAnsi="Times New Roman" w:cs="Times New Roman"/>
        </w:rPr>
      </w:pPr>
      <w:r w:rsidRPr="00707076">
        <w:rPr>
          <w:rFonts w:ascii="Times New Roman" w:hAnsi="Times New Roman" w:cs="Times New Roman"/>
        </w:rPr>
        <w:t>b) Una declaració responsable relativa als requisits exigits, amb la subscripció dels models normalitzats a este efecte.</w:t>
      </w:r>
    </w:p>
    <w:p w14:paraId="25B29AFC" w14:textId="271E6FBD" w:rsidR="00726E3C" w:rsidRPr="00707076" w:rsidRDefault="00E0718C" w:rsidP="00707076">
      <w:pPr>
        <w:pStyle w:val="Standard"/>
        <w:spacing w:line="360" w:lineRule="auto"/>
        <w:jc w:val="both"/>
        <w:rPr>
          <w:rFonts w:ascii="Times New Roman" w:hAnsi="Times New Roman" w:cs="Times New Roman"/>
        </w:rPr>
      </w:pPr>
      <w:r w:rsidRPr="00707076">
        <w:rPr>
          <w:rFonts w:ascii="Times New Roman" w:hAnsi="Times New Roman" w:cs="Times New Roman"/>
        </w:rPr>
        <w:t>c) Una memòria descriptiva de l’actuació proposada que indique els objectius i el programa d’actuació que garantisca que es puga executar.</w:t>
      </w:r>
    </w:p>
    <w:p w14:paraId="0E6A8E61" w14:textId="0FE36352" w:rsidR="00ED063B" w:rsidRPr="00707076" w:rsidRDefault="00E0718C" w:rsidP="00707076">
      <w:pPr>
        <w:pStyle w:val="Standard"/>
        <w:spacing w:line="360" w:lineRule="auto"/>
        <w:jc w:val="both"/>
        <w:rPr>
          <w:rFonts w:ascii="Times New Roman" w:hAnsi="Times New Roman" w:cs="Times New Roman"/>
        </w:rPr>
      </w:pPr>
      <w:r w:rsidRPr="00707076">
        <w:rPr>
          <w:rFonts w:ascii="Times New Roman" w:hAnsi="Times New Roman" w:cs="Times New Roman"/>
        </w:rPr>
        <w:t>d) Pressupostos o factures proforma detallats per unitats, que hauran de ser externs a la persona sol·licitant.</w:t>
      </w:r>
    </w:p>
    <w:p w14:paraId="4FF07336" w14:textId="60E55487" w:rsidR="00726E3C" w:rsidRPr="00707076" w:rsidRDefault="00E0718C" w:rsidP="00707076">
      <w:pPr>
        <w:pStyle w:val="Standard"/>
        <w:spacing w:line="360" w:lineRule="auto"/>
        <w:jc w:val="both"/>
        <w:rPr>
          <w:rFonts w:ascii="Times New Roman" w:hAnsi="Times New Roman" w:cs="Times New Roman"/>
        </w:rPr>
      </w:pPr>
      <w:r w:rsidRPr="00707076">
        <w:rPr>
          <w:rFonts w:ascii="Times New Roman" w:hAnsi="Times New Roman" w:cs="Times New Roman"/>
        </w:rPr>
        <w:t>e) Una memòria valorada de l’actuació que es pretén dur a terme desglossada per partides i preus unitaris, en el cas de les entitats locals.</w:t>
      </w:r>
    </w:p>
    <w:p w14:paraId="5680CB43" w14:textId="6F2F5CE8" w:rsidR="00726E3C" w:rsidRPr="00707076" w:rsidRDefault="00E0718C" w:rsidP="00707076">
      <w:pPr>
        <w:pStyle w:val="Standard"/>
        <w:spacing w:line="360" w:lineRule="auto"/>
        <w:jc w:val="both"/>
        <w:rPr>
          <w:rFonts w:ascii="Times New Roman" w:hAnsi="Times New Roman" w:cs="Times New Roman"/>
        </w:rPr>
      </w:pPr>
      <w:r w:rsidRPr="00707076">
        <w:rPr>
          <w:rFonts w:ascii="Times New Roman" w:hAnsi="Times New Roman" w:cs="Times New Roman"/>
        </w:rPr>
        <w:t>f) Un certificat de l’acord de l’òrgan competent pel qual expresse la voluntat de sol·licitar la subvenció.</w:t>
      </w:r>
    </w:p>
    <w:p w14:paraId="2602B1B8" w14:textId="7979191E" w:rsidR="00726E3C" w:rsidRPr="00707076" w:rsidRDefault="00E0718C" w:rsidP="00707076">
      <w:pPr>
        <w:pStyle w:val="Standard"/>
        <w:spacing w:line="360" w:lineRule="auto"/>
        <w:jc w:val="both"/>
        <w:rPr>
          <w:rFonts w:ascii="Times New Roman" w:hAnsi="Times New Roman" w:cs="Times New Roman"/>
        </w:rPr>
      </w:pPr>
      <w:r w:rsidRPr="00707076">
        <w:rPr>
          <w:rFonts w:ascii="Times New Roman" w:hAnsi="Times New Roman" w:cs="Times New Roman"/>
        </w:rPr>
        <w:t>g) Una declaració responsable de no haver rebut ni sol·licitat altres subvencions, ajudes, ingressos o recursos per a la mateixa finalitat o, si és el cas, una relació de les que s’han sol·licitat o obtingut, amb indicació de la quantitat sol·licitada o concedida, la data de concessió, si és el cas, i la normativa en què s’empara.</w:t>
      </w:r>
    </w:p>
    <w:p w14:paraId="45CFCE99" w14:textId="134A145F" w:rsidR="009C0B2F" w:rsidRPr="00707076" w:rsidRDefault="004552E8" w:rsidP="0070707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h</w:t>
      </w:r>
      <w:r w:rsidR="00E0718C" w:rsidRPr="00707076">
        <w:rPr>
          <w:rFonts w:ascii="Times New Roman" w:hAnsi="Times New Roman" w:cs="Times New Roman"/>
        </w:rPr>
        <w:t>) Un certificat de la persona titular de tresoreria, secretaria o intervenció de l’entitat sol·licitant sobre el caràcter no compensable o no recuperable de l’IVA suportat en l’actuació per a la qual se sol·licita la subvenció, si és procedent.</w:t>
      </w:r>
    </w:p>
    <w:p w14:paraId="0CD69365" w14:textId="36F80B01" w:rsidR="009C0B2F" w:rsidRPr="00707076" w:rsidRDefault="00E0718C" w:rsidP="00707076">
      <w:pPr>
        <w:autoSpaceDN/>
        <w:spacing w:line="360" w:lineRule="auto"/>
        <w:jc w:val="both"/>
        <w:textAlignment w:val="auto"/>
        <w:rPr>
          <w:rFonts w:ascii="Times New Roman" w:eastAsia="Times New Roman" w:hAnsi="Times New Roman" w:cs="Times New Roman"/>
          <w:strike/>
          <w:u w:val="single"/>
        </w:rPr>
      </w:pPr>
      <w:r w:rsidRPr="00707076">
        <w:rPr>
          <w:rFonts w:ascii="Times New Roman" w:hAnsi="Times New Roman" w:cs="Times New Roman"/>
        </w:rPr>
        <w:t xml:space="preserve">i) Completar en la sol·licitud el número de compte bancari en el qual es vol rebre la subvenció. Si es tracta d’un compte bancari no aportat prèviament o el compte bancari ha variat, fer l’alta nova en PROPER, tramitable en l’enllaç següent: </w:t>
      </w:r>
      <w:hyperlink r:id="rId9" w:history="1">
        <w:r w:rsidRPr="00707076">
          <w:rPr>
            <w:rStyle w:val="Hipervnculo"/>
            <w:rFonts w:ascii="Times New Roman" w:hAnsi="Times New Roman" w:cs="Times New Roman"/>
          </w:rPr>
          <w:t>https://www.gva.es/va/inicio/procedimientos?id_proc=g22648</w:t>
        </w:r>
      </w:hyperlink>
      <w:r w:rsidRPr="00707076">
        <w:rPr>
          <w:rFonts w:ascii="Times New Roman" w:hAnsi="Times New Roman" w:cs="Times New Roman"/>
          <w:color w:val="000000"/>
        </w:rPr>
        <w:t xml:space="preserve"> </w:t>
      </w:r>
      <w:r w:rsidRPr="00707076">
        <w:rPr>
          <w:rFonts w:ascii="Times New Roman" w:hAnsi="Times New Roman" w:cs="Times New Roman"/>
        </w:rPr>
        <w:t xml:space="preserve"> </w:t>
      </w:r>
    </w:p>
    <w:p w14:paraId="14C0685A" w14:textId="5B6DD6E5" w:rsidR="00BB59EA" w:rsidRPr="00707076" w:rsidRDefault="00E0718C" w:rsidP="00707076">
      <w:pPr>
        <w:pStyle w:val="Standard"/>
        <w:spacing w:line="360" w:lineRule="auto"/>
        <w:jc w:val="both"/>
        <w:rPr>
          <w:rFonts w:ascii="Times New Roman" w:eastAsia="Times New Roman" w:hAnsi="Times New Roman" w:cs="Times New Roman"/>
        </w:rPr>
      </w:pPr>
      <w:r w:rsidRPr="00707076">
        <w:rPr>
          <w:rFonts w:ascii="Times New Roman" w:hAnsi="Times New Roman" w:cs="Times New Roman"/>
        </w:rPr>
        <w:t xml:space="preserve">j) Una declaració de la condició de </w:t>
      </w:r>
      <w:proofErr w:type="spellStart"/>
      <w:r w:rsidRPr="00707076">
        <w:rPr>
          <w:rFonts w:ascii="Times New Roman" w:hAnsi="Times New Roman" w:cs="Times New Roman"/>
        </w:rPr>
        <w:t>pime</w:t>
      </w:r>
      <w:proofErr w:type="spellEnd"/>
      <w:r w:rsidRPr="00707076">
        <w:rPr>
          <w:rFonts w:ascii="Times New Roman" w:hAnsi="Times New Roman" w:cs="Times New Roman"/>
        </w:rPr>
        <w:t xml:space="preserve"> en un document normalitzat.</w:t>
      </w:r>
    </w:p>
    <w:p w14:paraId="1A81CFB9" w14:textId="441827F1" w:rsidR="0011375D" w:rsidRPr="00707076" w:rsidRDefault="00E0718C"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k) Una declaració d’ajudes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en un document normalitzat, concedides en l’exercici fiscal corrent i en els tres exercicis anteriors.</w:t>
      </w:r>
    </w:p>
    <w:p w14:paraId="0CF9BD22" w14:textId="1644D6E3" w:rsidR="00BE332B" w:rsidRPr="00707076" w:rsidRDefault="00BE332B" w:rsidP="00707076">
      <w:pPr>
        <w:pStyle w:val="Standard"/>
        <w:spacing w:line="360" w:lineRule="auto"/>
        <w:jc w:val="both"/>
        <w:rPr>
          <w:rFonts w:ascii="Times New Roman" w:eastAsia="Times New Roman" w:hAnsi="Times New Roman" w:cs="Times New Roman"/>
        </w:rPr>
      </w:pPr>
      <w:r w:rsidRPr="00707076">
        <w:rPr>
          <w:rFonts w:ascii="Times New Roman" w:eastAsia="Times New Roman" w:hAnsi="Times New Roman" w:cs="Times New Roman"/>
        </w:rPr>
        <w:t>l) Si és el cas, la documentació acreditativa de les circumstàncies rellevants per a la valoració de l'expedient.</w:t>
      </w:r>
    </w:p>
    <w:p w14:paraId="1AAD73D5" w14:textId="45840330" w:rsidR="00322B7F" w:rsidRPr="00707076" w:rsidRDefault="00C8523C" w:rsidP="00707076">
      <w:pPr>
        <w:pStyle w:val="Standard"/>
        <w:spacing w:line="360" w:lineRule="auto"/>
        <w:jc w:val="both"/>
        <w:rPr>
          <w:rFonts w:ascii="Times New Roman" w:eastAsia="Times New Roman" w:hAnsi="Times New Roman" w:cs="Times New Roman"/>
        </w:rPr>
      </w:pPr>
      <w:bookmarkStart w:id="5" w:name="_Hlk200983927"/>
      <w:r w:rsidRPr="00707076">
        <w:rPr>
          <w:rFonts w:ascii="Times New Roman" w:hAnsi="Times New Roman" w:cs="Times New Roman"/>
        </w:rPr>
        <w:t xml:space="preserve">4. </w:t>
      </w:r>
      <w:bookmarkStart w:id="6" w:name="_Hlk203061814"/>
      <w:r w:rsidRPr="00707076">
        <w:rPr>
          <w:rFonts w:ascii="Times New Roman" w:hAnsi="Times New Roman" w:cs="Times New Roman"/>
        </w:rPr>
        <w:t xml:space="preserve">En la sol·licitud s’autoritzarà la Generalitat a consultar, a través dels servicis d’intermediació de l’alta en l’IAE, el domicili fiscal i </w:t>
      </w:r>
      <w:bookmarkStart w:id="7" w:name="_Hlk203403709"/>
      <w:r w:rsidRPr="00707076">
        <w:rPr>
          <w:rFonts w:ascii="Times New Roman" w:hAnsi="Times New Roman" w:cs="Times New Roman"/>
        </w:rPr>
        <w:t>la referència cadastral de l’immoble en el qual radica el domicili de l’activitat</w:t>
      </w:r>
      <w:bookmarkEnd w:id="7"/>
      <w:r w:rsidRPr="00707076">
        <w:rPr>
          <w:rFonts w:ascii="Times New Roman" w:hAnsi="Times New Roman" w:cs="Times New Roman"/>
        </w:rPr>
        <w:t>, o s’aportarà amb la sol·licitud la documentació acreditativa d’estes dades.</w:t>
      </w:r>
      <w:bookmarkEnd w:id="6"/>
    </w:p>
    <w:bookmarkEnd w:id="5"/>
    <w:p w14:paraId="2B2F48D3" w14:textId="0751BF31" w:rsidR="0083591D" w:rsidRPr="00707076" w:rsidRDefault="00C8523C" w:rsidP="00707076">
      <w:pPr>
        <w:pStyle w:val="Standard"/>
        <w:spacing w:line="360" w:lineRule="auto"/>
        <w:jc w:val="both"/>
        <w:rPr>
          <w:rFonts w:ascii="Times New Roman" w:eastAsia="Times New Roman" w:hAnsi="Times New Roman" w:cs="Times New Roman"/>
        </w:rPr>
      </w:pPr>
      <w:r w:rsidRPr="00707076">
        <w:rPr>
          <w:rFonts w:ascii="Times New Roman" w:hAnsi="Times New Roman" w:cs="Times New Roman"/>
        </w:rPr>
        <w:t>5. Quan la sol·licitud no complisca els requisits exigits o no s’acompanye la documentació requerida en esta resolució, es requerirà a la persona sol·licitant que, en el termini de 10 dies, esmene la falta o acompanye els documents preceptius, amb indicació que, si no ho fa, es tindrà per desistida de la petició.</w:t>
      </w:r>
    </w:p>
    <w:p w14:paraId="07FDA3F9" w14:textId="29D972F0" w:rsidR="00D3117F" w:rsidRPr="00707076" w:rsidRDefault="00BA0DE4" w:rsidP="00707076">
      <w:pPr>
        <w:pStyle w:val="Standard"/>
        <w:spacing w:line="360" w:lineRule="auto"/>
        <w:jc w:val="both"/>
        <w:rPr>
          <w:rFonts w:ascii="Times New Roman" w:hAnsi="Times New Roman" w:cs="Times New Roman"/>
        </w:rPr>
      </w:pPr>
      <w:r w:rsidRPr="00707076">
        <w:rPr>
          <w:rFonts w:ascii="Times New Roman" w:hAnsi="Times New Roman" w:cs="Times New Roman"/>
        </w:rPr>
        <w:t>Base novena. Procediment i òrgans competents</w:t>
      </w:r>
    </w:p>
    <w:p w14:paraId="21D62C83" w14:textId="1B349B0A" w:rsidR="000442EA" w:rsidRPr="00707076" w:rsidRDefault="007E685C" w:rsidP="00707076">
      <w:pPr>
        <w:pStyle w:val="Standard"/>
        <w:spacing w:line="360" w:lineRule="auto"/>
        <w:jc w:val="both"/>
        <w:rPr>
          <w:rFonts w:ascii="Times New Roman" w:hAnsi="Times New Roman" w:cs="Times New Roman"/>
        </w:rPr>
      </w:pPr>
      <w:r w:rsidRPr="00707076">
        <w:rPr>
          <w:rFonts w:ascii="Times New Roman" w:hAnsi="Times New Roman" w:cs="Times New Roman"/>
        </w:rPr>
        <w:t>1. La instrucció del procediment correspondrà a la Direcció General de Comerç, Artesania i Consum.</w:t>
      </w:r>
    </w:p>
    <w:p w14:paraId="527B4FC3" w14:textId="2D26F411" w:rsidR="00C54BBA" w:rsidRPr="00707076" w:rsidRDefault="00ED2CF1"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2. Examinades les sol·licituds, les que complisquen i acrediten els requisits d’esta resolució seran avaluades per una comissió qualificadora, que estarà formada per les persones titulars de la Subdirecció General de Comerç i Consum, que actua com a presidenta, de les tres direccions dels servicis territorials de Comerç, Artesania i Consum i del Servici de Promoció del Comerç, Artesania i Consum, que actua com a secretària. En la composició d’esta comissió es tindrà en compte el que establix la Llei orgànica 3/2007, de 22 de març, per a la igualtat efectiva de dones i hòmens. El règim </w:t>
      </w:r>
      <w:r w:rsidRPr="00707076">
        <w:rPr>
          <w:rFonts w:ascii="Times New Roman" w:hAnsi="Times New Roman" w:cs="Times New Roman"/>
        </w:rPr>
        <w:lastRenderedPageBreak/>
        <w:t xml:space="preserve">jurídic de la comissió és </w:t>
      </w:r>
      <w:proofErr w:type="spellStart"/>
      <w:r w:rsidRPr="00707076">
        <w:rPr>
          <w:rFonts w:ascii="Times New Roman" w:hAnsi="Times New Roman" w:cs="Times New Roman"/>
        </w:rPr>
        <w:t>l’establit</w:t>
      </w:r>
      <w:proofErr w:type="spellEnd"/>
      <w:r w:rsidRPr="00707076">
        <w:rPr>
          <w:rFonts w:ascii="Times New Roman" w:hAnsi="Times New Roman" w:cs="Times New Roman"/>
        </w:rPr>
        <w:t xml:space="preserve"> per als òrgans col·legiats en la Llei 40/2015, d’1 d’octubre, de règim jurídic del sector públic. Una vegada avaluades les sol·licituds, l’òrgan instructor elevarà la proposta de resolució a l’òrgan competent per a dictar la resolució de concessió.</w:t>
      </w:r>
    </w:p>
    <w:p w14:paraId="1016172E" w14:textId="775FB774" w:rsidR="007E685C" w:rsidRPr="00707076" w:rsidRDefault="00ED2CF1" w:rsidP="00707076">
      <w:pPr>
        <w:pStyle w:val="Standard"/>
        <w:spacing w:line="360" w:lineRule="auto"/>
        <w:rPr>
          <w:rFonts w:ascii="Times New Roman" w:hAnsi="Times New Roman" w:cs="Times New Roman"/>
        </w:rPr>
      </w:pPr>
      <w:r w:rsidRPr="00707076">
        <w:rPr>
          <w:rFonts w:ascii="Times New Roman" w:hAnsi="Times New Roman" w:cs="Times New Roman"/>
        </w:rPr>
        <w:t>3. Les subvencions es concediran en règim de concurrència competitiva per orde de presentació de les sol·licituds, de manera que no es considerarà presentada la sol·licitud fins a l’aportació completa de la documentació requerida.</w:t>
      </w:r>
    </w:p>
    <w:p w14:paraId="7BFDEB9B" w14:textId="230E6723" w:rsidR="00FF2D08" w:rsidRPr="00707076" w:rsidRDefault="00FF2D08" w:rsidP="00707076">
      <w:pPr>
        <w:pStyle w:val="Standard"/>
        <w:spacing w:line="360" w:lineRule="auto"/>
        <w:jc w:val="both"/>
        <w:rPr>
          <w:rFonts w:ascii="Times New Roman" w:hAnsi="Times New Roman" w:cs="Times New Roman"/>
        </w:rPr>
      </w:pPr>
      <w:r w:rsidRPr="00707076">
        <w:rPr>
          <w:rFonts w:ascii="Times New Roman" w:hAnsi="Times New Roman" w:cs="Times New Roman"/>
        </w:rPr>
        <w:t>4. En cas d’insuficiència de crèdit pressupostari, a fi de garantir els principis d’igualtat i no discriminació en la gestió de les subvencions, l’òrgan competent prorratejarà, entre les beneficiàries de la subvenció de cada tipus d’ajuda, l’import màxim destinat a cada ajuda, de conformitat amb l’article 22.1 de la Llei general de subvencions.</w:t>
      </w:r>
    </w:p>
    <w:p w14:paraId="1F13EF15" w14:textId="7B327496" w:rsidR="000442EA" w:rsidRPr="00707076" w:rsidRDefault="00FF2D08" w:rsidP="00707076">
      <w:pPr>
        <w:pStyle w:val="Standard"/>
        <w:spacing w:line="360" w:lineRule="auto"/>
        <w:jc w:val="both"/>
        <w:rPr>
          <w:rFonts w:ascii="Times New Roman" w:hAnsi="Times New Roman" w:cs="Times New Roman"/>
        </w:rPr>
      </w:pPr>
      <w:r w:rsidRPr="00707076">
        <w:rPr>
          <w:rFonts w:ascii="Times New Roman" w:hAnsi="Times New Roman" w:cs="Times New Roman"/>
        </w:rPr>
        <w:t>5. La competència per a resoldre sobre les sol·licituds presentades correspon a la persona titular de la Conselleria d’Innovació, Indústria, Comerç i Turisme o l’òrgan al qual delegue.</w:t>
      </w:r>
    </w:p>
    <w:p w14:paraId="15073C28" w14:textId="091E2F6E" w:rsidR="00FF4EFE" w:rsidRPr="00707076" w:rsidRDefault="00FF2D08" w:rsidP="00707076">
      <w:pPr>
        <w:pStyle w:val="Standard"/>
        <w:spacing w:line="360" w:lineRule="auto"/>
        <w:jc w:val="both"/>
        <w:rPr>
          <w:rFonts w:ascii="Times New Roman" w:hAnsi="Times New Roman" w:cs="Times New Roman"/>
        </w:rPr>
      </w:pPr>
      <w:r w:rsidRPr="00707076">
        <w:rPr>
          <w:rFonts w:ascii="Times New Roman" w:hAnsi="Times New Roman" w:cs="Times New Roman"/>
        </w:rPr>
        <w:t>6. El termini per a resoldre i notificar la resolució procedent serà de tres mesos des de la data de finalització del termini establit per a la presentació de sol·licituds. Transcorregut este termini sense que s’haja dictat ni notificat una resolució expressa, es produirà el silenci administratiu i la sol·licitud podrà entendre’s desestimada.</w:t>
      </w:r>
    </w:p>
    <w:p w14:paraId="4F8959F7" w14:textId="1FE823AD" w:rsidR="0048585A" w:rsidRPr="00707076" w:rsidRDefault="0048585A" w:rsidP="00707076">
      <w:pPr>
        <w:pStyle w:val="Standard"/>
        <w:spacing w:line="360" w:lineRule="auto"/>
        <w:jc w:val="both"/>
        <w:rPr>
          <w:rFonts w:ascii="Times New Roman" w:hAnsi="Times New Roman" w:cs="Times New Roman"/>
        </w:rPr>
      </w:pPr>
      <w:r w:rsidRPr="00707076">
        <w:rPr>
          <w:rFonts w:ascii="Times New Roman" w:hAnsi="Times New Roman" w:cs="Times New Roman"/>
        </w:rPr>
        <w:t>7. Les subvencions concedides seran publicades en el Diari Oficial de la Generalitat Valenciana, amb expressió de la convocatòria, del programa i crèdit pressupostari al qual s’imputen, beneficiàries, quantitat concedida i finalitat de la subvenció, amb la qual cosa es complirà, així mateix, el que establix l’article 20.8 de la Llei general de subvencions.</w:t>
      </w:r>
    </w:p>
    <w:p w14:paraId="026FB2F5" w14:textId="0050DEAE" w:rsidR="00794D22" w:rsidRPr="00707076" w:rsidRDefault="0048585A" w:rsidP="00707076">
      <w:pPr>
        <w:pStyle w:val="Standard"/>
        <w:spacing w:line="360" w:lineRule="auto"/>
        <w:jc w:val="both"/>
        <w:rPr>
          <w:rFonts w:ascii="Times New Roman" w:hAnsi="Times New Roman" w:cs="Times New Roman"/>
        </w:rPr>
      </w:pPr>
      <w:r w:rsidRPr="00707076">
        <w:rPr>
          <w:rFonts w:ascii="Times New Roman" w:hAnsi="Times New Roman" w:cs="Times New Roman"/>
        </w:rPr>
        <w:t>8. La resolució posarà fi a la via administrativa i, contra esta, podrà interposar-se un recurs potestatiu de reposició dirigit al mateix òrgan, en el termini d’un mes a partir de l’endemà de la notificació, d’acord amb els articles 123 i 124 de la Llei 39/2015, d’1 d’octubre, del procediment administratiu comú de les administracions públiques, o un recurs contenciós administratiu, en el termini de dos mesos, en la jurisdicció contenciosa administrativa, de conformitat amb els articles 10 i 46 de la Llei 29/1998, de 13 de juliol, reguladora de la jurisdicció contenciosa administrativa.</w:t>
      </w:r>
    </w:p>
    <w:p w14:paraId="3EA5145E" w14:textId="50613DF6" w:rsidR="005C15A7" w:rsidRPr="00707076" w:rsidRDefault="0048585A" w:rsidP="0070707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9. Estes ajudes seran objecte de publicitat en la Base de dades nacional de subvencions, de conformitat amb el que establix l’article 18 de la Llei 38/2003, de 17 de novembre, general de subvencions, i el lloc web de la Conselleria d’Innovació, Indústria, Comerç i Turisme.</w:t>
      </w:r>
    </w:p>
    <w:p w14:paraId="7B2AD60F" w14:textId="7BA8110A" w:rsidR="007E685C" w:rsidRPr="00707076" w:rsidRDefault="0048585A"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10. </w:t>
      </w:r>
      <w:bookmarkStart w:id="8" w:name="_Hlk203057453"/>
      <w:r w:rsidRPr="00707076">
        <w:rPr>
          <w:rFonts w:ascii="Times New Roman" w:hAnsi="Times New Roman" w:cs="Times New Roman"/>
        </w:rPr>
        <w:t>Es delega en la Direcció General de Comerç, Artesania i Consum la resolució d’incidències que puguen produir-se després de la resolució de les ajudes, inclosos els errors materials, aritmètics o de fet.</w:t>
      </w:r>
    </w:p>
    <w:p w14:paraId="7A1D113F" w14:textId="77777777" w:rsidR="00EE3893" w:rsidRPr="00707076" w:rsidRDefault="00EE3893" w:rsidP="00707076">
      <w:pPr>
        <w:pStyle w:val="Standard"/>
        <w:spacing w:line="360" w:lineRule="auto"/>
        <w:jc w:val="both"/>
        <w:rPr>
          <w:rFonts w:ascii="Times New Roman" w:hAnsi="Times New Roman" w:cs="Times New Roman"/>
        </w:rPr>
      </w:pPr>
      <w:r w:rsidRPr="00707076">
        <w:rPr>
          <w:rFonts w:ascii="Times New Roman" w:hAnsi="Times New Roman" w:cs="Times New Roman"/>
        </w:rPr>
        <w:t>11. Quan concórreguen circumstàncies que alteren o dificulten el desenrotllament de l'objecte de la resolució de concessió, l'entitat beneficiària podrà sol·licitar, amb caràcter excepcional, modificacions sobre esta.</w:t>
      </w:r>
    </w:p>
    <w:p w14:paraId="4574355B" w14:textId="482BA342" w:rsidR="00EE3893" w:rsidRPr="00707076" w:rsidRDefault="00EE3893" w:rsidP="00707076">
      <w:pPr>
        <w:pStyle w:val="Standard"/>
        <w:spacing w:line="360" w:lineRule="auto"/>
        <w:jc w:val="both"/>
        <w:rPr>
          <w:rFonts w:ascii="Times New Roman" w:hAnsi="Times New Roman" w:cs="Times New Roman"/>
        </w:rPr>
      </w:pPr>
      <w:r w:rsidRPr="00707076">
        <w:rPr>
          <w:rFonts w:ascii="Times New Roman" w:hAnsi="Times New Roman" w:cs="Times New Roman"/>
        </w:rPr>
        <w:t>Les sol·licituds de modificació hauran de fonamentar suficientment esta alteració o dificultat i presentar-se davant la Direcció General de Comerç, Artesania i Consum en el moment en què sorgisca l'alteració o dificultat i, sempre, un mes abans al moment en què finalitze el termini de justificació.</w:t>
      </w:r>
    </w:p>
    <w:p w14:paraId="7F1F2109" w14:textId="77777777" w:rsidR="00EE3893" w:rsidRPr="00707076" w:rsidRDefault="00EE3893" w:rsidP="00707076">
      <w:pPr>
        <w:pStyle w:val="Standard"/>
        <w:spacing w:line="360" w:lineRule="auto"/>
        <w:jc w:val="both"/>
        <w:rPr>
          <w:rFonts w:ascii="Times New Roman" w:hAnsi="Times New Roman" w:cs="Times New Roman"/>
        </w:rPr>
      </w:pPr>
      <w:r w:rsidRPr="00707076">
        <w:rPr>
          <w:rFonts w:ascii="Times New Roman" w:hAnsi="Times New Roman" w:cs="Times New Roman"/>
        </w:rPr>
        <w:t>La persona titular de la Conselleria d'Innovació, Indústria, Comerç i Turisme podrà, si és procedent, dictar resolució, que haurà de ser notificada en el termini màxim de quinze dies comptats des de la presentació de la sol·licitud de modificació. Esta resolució posa fi a la via administrativa. Contra esta es podrà interposar un recurs potestatiu de reposició davant el citat òrgan, en el termini d'un mes, o bé ser impugnat directament davant l'orde jurisdiccional contenciós-administratiu, en la forma i termini previst en l'article 46 de la Llei 29/1998, de 13 de juliol, reguladora de la Jurisdicció Contenciós- Administrativa.</w:t>
      </w:r>
    </w:p>
    <w:p w14:paraId="68434516" w14:textId="77777777" w:rsidR="00EE3893" w:rsidRPr="00707076" w:rsidRDefault="00EE3893" w:rsidP="00707076">
      <w:pPr>
        <w:pStyle w:val="Standard"/>
        <w:spacing w:line="360" w:lineRule="auto"/>
        <w:jc w:val="both"/>
        <w:rPr>
          <w:rFonts w:ascii="Times New Roman" w:hAnsi="Times New Roman" w:cs="Times New Roman"/>
        </w:rPr>
      </w:pPr>
      <w:r w:rsidRPr="00707076">
        <w:rPr>
          <w:rFonts w:ascii="Times New Roman" w:hAnsi="Times New Roman" w:cs="Times New Roman"/>
        </w:rPr>
        <w:t>Transcorregut el termini màxim establit sense que s'haja dictat i notificat la resolució expressa, es procedirà d'acord amb l'article 24 de la Llei 39/2015, d'1 d'octubre, del Procediment Administratiu Comú de les Administracions Públiques.</w:t>
      </w:r>
    </w:p>
    <w:p w14:paraId="6D731BFC" w14:textId="77777777" w:rsidR="00EE3893" w:rsidRPr="00707076" w:rsidRDefault="00EE3893" w:rsidP="00707076">
      <w:pPr>
        <w:pStyle w:val="Standard"/>
        <w:spacing w:line="360" w:lineRule="auto"/>
        <w:jc w:val="both"/>
        <w:rPr>
          <w:rFonts w:ascii="Times New Roman" w:hAnsi="Times New Roman" w:cs="Times New Roman"/>
          <w:color w:val="FF0000"/>
        </w:rPr>
      </w:pPr>
    </w:p>
    <w:bookmarkEnd w:id="8"/>
    <w:p w14:paraId="6CB50637" w14:textId="3EEA8E47" w:rsidR="009435FC" w:rsidRPr="00707076" w:rsidRDefault="00BA0DE4" w:rsidP="00707076">
      <w:pPr>
        <w:pStyle w:val="Standard"/>
        <w:spacing w:line="360" w:lineRule="auto"/>
        <w:jc w:val="both"/>
        <w:rPr>
          <w:rFonts w:ascii="Times New Roman" w:hAnsi="Times New Roman" w:cs="Times New Roman"/>
        </w:rPr>
      </w:pPr>
      <w:r w:rsidRPr="00707076">
        <w:rPr>
          <w:rFonts w:ascii="Times New Roman" w:hAnsi="Times New Roman" w:cs="Times New Roman"/>
        </w:rPr>
        <w:t>Base dècima. Obligacions de les beneficiàries</w:t>
      </w:r>
    </w:p>
    <w:p w14:paraId="4487E141" w14:textId="6E85C633" w:rsidR="0062780B" w:rsidRPr="00707076" w:rsidRDefault="0062780B" w:rsidP="00707076">
      <w:pPr>
        <w:pStyle w:val="Standard"/>
        <w:spacing w:line="360" w:lineRule="auto"/>
        <w:jc w:val="both"/>
        <w:rPr>
          <w:rFonts w:ascii="Times New Roman" w:hAnsi="Times New Roman" w:cs="Times New Roman"/>
        </w:rPr>
      </w:pPr>
      <w:r w:rsidRPr="00707076">
        <w:rPr>
          <w:rFonts w:ascii="Times New Roman" w:hAnsi="Times New Roman" w:cs="Times New Roman"/>
        </w:rPr>
        <w:t>Les entitats beneficiàries de les ajudes estaran obligades a:</w:t>
      </w:r>
    </w:p>
    <w:p w14:paraId="026F0688" w14:textId="769319C5" w:rsidR="0062780B" w:rsidRPr="00707076" w:rsidRDefault="0062780B" w:rsidP="00707076">
      <w:pPr>
        <w:pStyle w:val="Standard"/>
        <w:spacing w:line="360" w:lineRule="auto"/>
        <w:jc w:val="both"/>
        <w:rPr>
          <w:rFonts w:ascii="Times New Roman" w:hAnsi="Times New Roman" w:cs="Times New Roman"/>
        </w:rPr>
      </w:pPr>
      <w:r w:rsidRPr="00707076">
        <w:rPr>
          <w:rFonts w:ascii="Times New Roman" w:hAnsi="Times New Roman" w:cs="Times New Roman"/>
        </w:rPr>
        <w:t>1. Complir les obligacions imposades en l’article 14 de la Llei 38/2003, de 17 de novembre, general de subvencions.</w:t>
      </w:r>
    </w:p>
    <w:p w14:paraId="1F3238A6" w14:textId="59A1DFDC" w:rsidR="0062780B" w:rsidRPr="00707076" w:rsidRDefault="0062780B" w:rsidP="0070707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 xml:space="preserve">2. Sotmetre’s a actuacions de comprovació, seguiment i inspecció de la Direcció General de Comerç, Artesania i Consum, així com al control financer que correspon a la Intervenció General de la Generalitat i, si és el cas, dels òrgans competents d’altres organismes públics </w:t>
      </w:r>
      <w:proofErr w:type="spellStart"/>
      <w:r w:rsidRPr="00707076">
        <w:rPr>
          <w:rFonts w:ascii="Times New Roman" w:hAnsi="Times New Roman" w:cs="Times New Roman"/>
        </w:rPr>
        <w:t>cofinançadors</w:t>
      </w:r>
      <w:proofErr w:type="spellEnd"/>
      <w:r w:rsidRPr="00707076">
        <w:rPr>
          <w:rFonts w:ascii="Times New Roman" w:hAnsi="Times New Roman" w:cs="Times New Roman"/>
        </w:rPr>
        <w:t xml:space="preserve"> en relació amb les ajudes concedides.</w:t>
      </w:r>
    </w:p>
    <w:p w14:paraId="0AAF08B2" w14:textId="189D1500" w:rsidR="0029487C" w:rsidRPr="00707076" w:rsidRDefault="0029487C"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3. Fer constar de manera explícita, en la difusió de les accions subvencionades, el suport de la Generalitat i complir les obligacions de publicitat activa en aplicació dels articles 2 i 3 de la Llei 19/2013, de 9 de desembre, de transparència, accés a la informació pública i bon govern i en els articles 3, 4 i 5 de la Llei 1/2022, de 13 d’abril, de la Generalitat, de transparència i bon govern de la Comunitat Valenciana. </w:t>
      </w:r>
    </w:p>
    <w:p w14:paraId="71E0EC70" w14:textId="0F019D59" w:rsidR="00E417E9" w:rsidRPr="00707076" w:rsidRDefault="00E417E9" w:rsidP="00707076">
      <w:pPr>
        <w:pStyle w:val="Standard"/>
        <w:spacing w:line="360" w:lineRule="auto"/>
        <w:jc w:val="both"/>
        <w:rPr>
          <w:rFonts w:ascii="Times New Roman" w:hAnsi="Times New Roman" w:cs="Times New Roman"/>
        </w:rPr>
      </w:pPr>
      <w:r w:rsidRPr="00707076">
        <w:rPr>
          <w:rFonts w:ascii="Times New Roman" w:hAnsi="Times New Roman" w:cs="Times New Roman"/>
        </w:rPr>
        <w:t>4. En el cas d'ajudes a la inversió, la beneficiària haurà de destinar la mateixa a la fi</w:t>
      </w:r>
      <w:r w:rsidR="004F26B2" w:rsidRPr="00707076">
        <w:rPr>
          <w:rFonts w:ascii="Times New Roman" w:hAnsi="Times New Roman" w:cs="Times New Roman"/>
        </w:rPr>
        <w:t>nalitat per a la qual</w:t>
      </w:r>
      <w:r w:rsidRPr="00707076">
        <w:rPr>
          <w:rFonts w:ascii="Times New Roman" w:hAnsi="Times New Roman" w:cs="Times New Roman"/>
        </w:rPr>
        <w:t xml:space="preserve"> es concedix la subvenció durant un període mínim de cinc anys en cas de béns inscriptibles en un registre públic, o de dos anys per a la resta de béns.</w:t>
      </w:r>
    </w:p>
    <w:p w14:paraId="4FD7A525" w14:textId="48ABE196" w:rsidR="0013203F" w:rsidRPr="00707076" w:rsidRDefault="00BA0DE4" w:rsidP="00707076">
      <w:pPr>
        <w:pStyle w:val="Standard"/>
        <w:spacing w:line="360" w:lineRule="auto"/>
        <w:jc w:val="both"/>
        <w:rPr>
          <w:rFonts w:ascii="Times New Roman" w:hAnsi="Times New Roman" w:cs="Times New Roman"/>
        </w:rPr>
      </w:pPr>
      <w:r w:rsidRPr="00707076">
        <w:rPr>
          <w:rFonts w:ascii="Times New Roman" w:hAnsi="Times New Roman" w:cs="Times New Roman"/>
        </w:rPr>
        <w:t>Base onzena. Justificació i liquidació de les ajudes</w:t>
      </w:r>
    </w:p>
    <w:p w14:paraId="35A4F9B0" w14:textId="295AD19A" w:rsidR="003E0B74" w:rsidRPr="00707076" w:rsidRDefault="003E0B74" w:rsidP="00707076">
      <w:pPr>
        <w:pStyle w:val="Standard"/>
        <w:spacing w:line="360" w:lineRule="auto"/>
        <w:jc w:val="both"/>
        <w:rPr>
          <w:rFonts w:ascii="Times New Roman" w:hAnsi="Times New Roman" w:cs="Times New Roman"/>
        </w:rPr>
      </w:pPr>
      <w:r w:rsidRPr="00707076">
        <w:rPr>
          <w:rFonts w:ascii="Times New Roman" w:hAnsi="Times New Roman" w:cs="Times New Roman"/>
        </w:rPr>
        <w:t>1. La liquidació de les ajudes s’efectuarà una vegada executat el projecte íntegrament, d’acord amb el pressupost aprovat i en els termes i terminis fixats per a la concessió de l’ajuda.</w:t>
      </w:r>
    </w:p>
    <w:p w14:paraId="3F1E0CE9" w14:textId="52307065" w:rsidR="00473691" w:rsidRPr="00707076" w:rsidRDefault="0013203F" w:rsidP="00707076">
      <w:pPr>
        <w:pStyle w:val="Standard"/>
        <w:spacing w:line="360" w:lineRule="auto"/>
        <w:jc w:val="both"/>
        <w:rPr>
          <w:rFonts w:ascii="Times New Roman" w:hAnsi="Times New Roman" w:cs="Times New Roman"/>
        </w:rPr>
      </w:pPr>
      <w:r w:rsidRPr="00707076">
        <w:rPr>
          <w:rFonts w:ascii="Times New Roman" w:hAnsi="Times New Roman" w:cs="Times New Roman"/>
        </w:rPr>
        <w:t>2. El termini per a la realització de les actuacions finalitzarà el 15 d’octubre de l’exercici al qual corresponga la convocatòria i, per a la presentació de la documentació requerida per a la liquidació de les ajudes, finalitzarà el 7 de novembre d’este exercici, llevat que per circumstàncies concurrents es fixen terminis distints en la convocatòria o en les resolucions de concessió.</w:t>
      </w:r>
    </w:p>
    <w:p w14:paraId="737416A4" w14:textId="1682A536" w:rsidR="00473691" w:rsidRPr="00707076" w:rsidRDefault="00473691" w:rsidP="00707076">
      <w:pPr>
        <w:pStyle w:val="Standard"/>
        <w:spacing w:line="360" w:lineRule="auto"/>
        <w:jc w:val="both"/>
        <w:rPr>
          <w:rFonts w:ascii="Times New Roman" w:hAnsi="Times New Roman" w:cs="Times New Roman"/>
        </w:rPr>
      </w:pPr>
      <w:r w:rsidRPr="00707076">
        <w:rPr>
          <w:rFonts w:ascii="Times New Roman" w:hAnsi="Times New Roman" w:cs="Times New Roman"/>
        </w:rPr>
        <w:t>En el cas d’inversions de caràcter plurianual, el termini de realització i justificació de l’actuació finalitzarà el 30 de setembre de 2026 o el termini que es fixe en la convocatòria o en la resolució de concessió.</w:t>
      </w:r>
    </w:p>
    <w:p w14:paraId="5B80FFE3" w14:textId="11CE5B0D" w:rsidR="00066AFC" w:rsidRPr="00707076" w:rsidRDefault="0013203F" w:rsidP="00707076">
      <w:pPr>
        <w:pStyle w:val="Standard"/>
        <w:spacing w:line="360" w:lineRule="auto"/>
        <w:jc w:val="both"/>
        <w:rPr>
          <w:rFonts w:ascii="Times New Roman" w:hAnsi="Times New Roman" w:cs="Times New Roman"/>
        </w:rPr>
      </w:pPr>
      <w:r w:rsidRPr="00707076">
        <w:rPr>
          <w:rFonts w:ascii="Times New Roman" w:hAnsi="Times New Roman" w:cs="Times New Roman"/>
        </w:rPr>
        <w:t>3. La justificació de les ajudes es farà amb un compte justificatiu, al qual haurà d’aportar-se, segons el tipus de subvenció atorgada, la documentació següent:</w:t>
      </w:r>
    </w:p>
    <w:p w14:paraId="3486E562" w14:textId="77777777" w:rsidR="008906D7" w:rsidRPr="00707076" w:rsidRDefault="008906D7" w:rsidP="00707076">
      <w:pPr>
        <w:pStyle w:val="Standard"/>
        <w:spacing w:line="360" w:lineRule="auto"/>
        <w:jc w:val="both"/>
        <w:rPr>
          <w:rFonts w:ascii="Times New Roman" w:hAnsi="Times New Roman" w:cs="Times New Roman"/>
        </w:rPr>
      </w:pPr>
      <w:bookmarkStart w:id="9" w:name="_Hlk118975268"/>
      <w:bookmarkStart w:id="10" w:name="_Hlk116636600"/>
      <w:r w:rsidRPr="00707076">
        <w:rPr>
          <w:rFonts w:ascii="Times New Roman" w:hAnsi="Times New Roman" w:cs="Times New Roman"/>
        </w:rPr>
        <w:t>a) Memòria d'actuació justificativa del compliment de les condicions imposades en la concessió de la subvenció, amb indicació de les activitats realitzades i dels resultats obtinguts.</w:t>
      </w:r>
    </w:p>
    <w:p w14:paraId="361AACF4" w14:textId="77777777"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b) Memòria econòmica justificativa del cost de les activitats realitzades, que contindrà: </w:t>
      </w:r>
    </w:p>
    <w:p w14:paraId="3869EA01" w14:textId="77777777"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 Una relació classificada dels gastos i inversions de l'activitat, amb identificació del creditor i del document, el seu import, data d'emissió i, si és el cas, data de pagament. En cas que la subvenció s'atorgue conformement a un pressupost, s'indicaran les desviacions esdevingudes.</w:t>
      </w:r>
    </w:p>
    <w:p w14:paraId="5242E847" w14:textId="77777777"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 Les factures o documents de valor probatori equivalent en el tràfic jurídic mercantil o amb eficàcia administrativa incorporats en la relació a què es fa referència en el paràgraf anterior i, si és el cas, la documentació acreditativa del pagament, realitzats, en tot cas, mitjançant transferències bancàries, no podent-se acreditar pagaments en efectiu.</w:t>
      </w:r>
    </w:p>
    <w:p w14:paraId="6BD5C34F" w14:textId="77777777"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En este cas, els gastos subvencionables en els quals hagen incorregut les pimes en les seues operacions comercials hauran d'haver sigut abonats en els terminis de pagament previstos en la normativa sectorial que li siga aplicable o, en defecte d'això, en els establits en la Llei 3/2004, de 29 de desembre, per la qual s'establixen mesures de lluita contra la morositat en les operacions comercials.</w:t>
      </w:r>
    </w:p>
    <w:p w14:paraId="02B28D89" w14:textId="77777777"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En cap cas se subvencionaran les nòmines del personal propi de les entitats locals. </w:t>
      </w:r>
    </w:p>
    <w:p w14:paraId="16EC8089" w14:textId="77777777"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 Certificat o declaració responsable de les fonts de finançament de les actuacions objecte de subvenció.</w:t>
      </w:r>
    </w:p>
    <w:p w14:paraId="0A0BD15B" w14:textId="71163944"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Quan l'import del gasto subvencionable </w:t>
      </w:r>
      <w:r w:rsidR="004F26B2" w:rsidRPr="00707076">
        <w:rPr>
          <w:rFonts w:ascii="Times New Roman" w:hAnsi="Times New Roman" w:cs="Times New Roman"/>
        </w:rPr>
        <w:t>abaste</w:t>
      </w:r>
      <w:r w:rsidRPr="00707076">
        <w:rPr>
          <w:rFonts w:ascii="Times New Roman" w:hAnsi="Times New Roman" w:cs="Times New Roman"/>
        </w:rPr>
        <w:t xml:space="preserve"> o supere la quantia de 40.000 euros, quan es tracte d'obres, o de 15.000 euros, quan es tracte de subministrament o de servicis, les dos quantitats IVA exclòs, la beneficiària haurà d'aportar també justificació d'haver sol·licitat com a mínim tres ofertes de diferents proveïdors, llevat que no existisca en el mercat suficient nombre d'entitats que el subministren o presten, i justificació de la triada quan no recaiga en la proposta econòmica més avantatjosa. Quan es tracte d'una entitat local s'aportarà la certificació expedida per la persona interventora o secretària de la corporació que acredite el compliment de la normativa que li siga aplicable en matèria de contractació pública.</w:t>
      </w:r>
    </w:p>
    <w:p w14:paraId="026B426A" w14:textId="77777777"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c) Documentació acreditativa de la realització del material promocional, gràfic o audiovisual de l'actuació subvencionada, en la qual conste el suport de la Generalitat i de la Conselleria.</w:t>
      </w:r>
    </w:p>
    <w:p w14:paraId="67DF9261" w14:textId="1948E92A"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d) En les subvencions destinades al bo comer</w:t>
      </w:r>
      <w:r w:rsidR="00020ED1" w:rsidRPr="00707076">
        <w:rPr>
          <w:rFonts w:ascii="Times New Roman" w:hAnsi="Times New Roman" w:cs="Times New Roman"/>
        </w:rPr>
        <w:t>ç</w:t>
      </w:r>
      <w:r w:rsidRPr="00707076">
        <w:rPr>
          <w:rFonts w:ascii="Times New Roman" w:hAnsi="Times New Roman" w:cs="Times New Roman"/>
        </w:rPr>
        <w:t>, certificat de la persona titular de la intervenció de l'entitat, en la qual es relacionen les empreses incloses en la campanya de promoció, amb indicació del nom o raó social de les empreses participants, NIF, IAE i import dels bons utilitzats en cada empresa comercial o artesana participant en la campanya.</w:t>
      </w:r>
    </w:p>
    <w:p w14:paraId="06FF8416" w14:textId="7F981F80"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e) En les subvencions en les quals es</w:t>
      </w:r>
      <w:r w:rsidR="004F26B2" w:rsidRPr="00707076">
        <w:rPr>
          <w:rFonts w:ascii="Times New Roman" w:hAnsi="Times New Roman" w:cs="Times New Roman"/>
        </w:rPr>
        <w:t xml:space="preserve"> done suport a</w:t>
      </w:r>
      <w:r w:rsidRPr="00707076">
        <w:rPr>
          <w:rFonts w:ascii="Times New Roman" w:hAnsi="Times New Roman" w:cs="Times New Roman"/>
        </w:rPr>
        <w:t xml:space="preserve"> obres i instal·lacions, s'aportarà el projecte tècnic quan siga necessari i, en tot cas, els certificats d'obra, el certificat final d'obra i l'acta de recepció o informe tècnic o certificació que acredite que la inversió s'ha completat i és suficient per a la seua aplicació, funcionament o ús. En les subvencions que financen obres que exigisquen projecte tècnic, este haurà de sotmetre's a informe de l'oficina de supervisió de projectes o de tècnics de l'Administració, designats per esta, amb caràcter previ a la data de justificació de la primera anualitat d'ajuda.</w:t>
      </w:r>
    </w:p>
    <w:p w14:paraId="137AF93E" w14:textId="77777777"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f) Acreditació de la instal·lació de suports publicitaris en les ajudes a la inversió realitzada, en el cas de les obres i instal·lacions en mercats municipals, fent constar el suport de la Generalitat i de la Conselleria.</w:t>
      </w:r>
    </w:p>
    <w:p w14:paraId="6FB86A4E" w14:textId="77777777"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g) Còpia de l'estudi realitzat, en el cas dels Plans d'Acció Comercial.</w:t>
      </w:r>
    </w:p>
    <w:p w14:paraId="10D327AD" w14:textId="77777777" w:rsidR="008906D7" w:rsidRPr="00707076" w:rsidRDefault="008906D7" w:rsidP="00707076">
      <w:pPr>
        <w:pStyle w:val="Standard"/>
        <w:spacing w:line="360" w:lineRule="auto"/>
        <w:jc w:val="both"/>
        <w:rPr>
          <w:rFonts w:ascii="Times New Roman" w:hAnsi="Times New Roman" w:cs="Times New Roman"/>
        </w:rPr>
      </w:pPr>
      <w:r w:rsidRPr="00707076">
        <w:rPr>
          <w:rFonts w:ascii="Times New Roman" w:hAnsi="Times New Roman" w:cs="Times New Roman"/>
        </w:rPr>
        <w:t>h) Certificat que acredite estar al corrent en el compliment de l'obligació de rendició dels seus comptes anuals davant la Sindicatura de Comptes, en el supòsit d'entitats locals, de conformitat amb la normativa aplicable, emés per la Sindicatura de Comptes o la Conselleria competent.</w:t>
      </w:r>
    </w:p>
    <w:p w14:paraId="1BCE6868" w14:textId="77777777" w:rsidR="008906D7" w:rsidRPr="00707076" w:rsidRDefault="008906D7" w:rsidP="00707076">
      <w:pPr>
        <w:spacing w:line="360" w:lineRule="auto"/>
        <w:jc w:val="both"/>
        <w:rPr>
          <w:rFonts w:ascii="Times New Roman" w:hAnsi="Times New Roman" w:cs="Times New Roman"/>
          <w:strike/>
        </w:rPr>
      </w:pPr>
    </w:p>
    <w:bookmarkEnd w:id="9"/>
    <w:bookmarkEnd w:id="10"/>
    <w:p w14:paraId="2425A274" w14:textId="37601C71" w:rsidR="009435FC" w:rsidRPr="00707076" w:rsidRDefault="00BA0DE4" w:rsidP="00707076">
      <w:pPr>
        <w:pStyle w:val="Standard"/>
        <w:spacing w:line="360" w:lineRule="auto"/>
        <w:jc w:val="both"/>
        <w:rPr>
          <w:rFonts w:ascii="Times New Roman" w:hAnsi="Times New Roman" w:cs="Times New Roman"/>
        </w:rPr>
      </w:pPr>
      <w:r w:rsidRPr="00707076">
        <w:rPr>
          <w:rFonts w:ascii="Times New Roman" w:hAnsi="Times New Roman" w:cs="Times New Roman"/>
        </w:rPr>
        <w:t>Base dotzena. Forma de pagament de la subvenció</w:t>
      </w:r>
    </w:p>
    <w:p w14:paraId="666B9264" w14:textId="555E62F8" w:rsidR="00A45407" w:rsidRPr="00707076" w:rsidRDefault="009435FC"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1. El pagament de l’ajuda es farà una vegada la beneficiària haja justificat la realització del projecte, íntegrament, o en les fases previstes en el cas de projectes plurianuals, i després de comprovar la documentació justificativa de la subvenció, d’acord amb la sol·licitud presentada i en els termes establits en la resolució de concessió. </w:t>
      </w:r>
    </w:p>
    <w:p w14:paraId="791C2C1B" w14:textId="5B110DFA" w:rsidR="009435FC" w:rsidRPr="00707076" w:rsidRDefault="00A45407" w:rsidP="00707076">
      <w:pPr>
        <w:pStyle w:val="Standard"/>
        <w:spacing w:line="360" w:lineRule="auto"/>
        <w:jc w:val="both"/>
        <w:rPr>
          <w:rFonts w:ascii="Times New Roman" w:hAnsi="Times New Roman" w:cs="Times New Roman"/>
        </w:rPr>
      </w:pPr>
      <w:r w:rsidRPr="00707076">
        <w:rPr>
          <w:rFonts w:ascii="Times New Roman" w:hAnsi="Times New Roman" w:cs="Times New Roman"/>
        </w:rPr>
        <w:t>2. El pagament de la subvenció s’efectuarà, per mitjà de transferència, al compte bancari que determine la beneficiària.</w:t>
      </w:r>
    </w:p>
    <w:p w14:paraId="71D7A685" w14:textId="0F521A57" w:rsidR="009435FC" w:rsidRPr="00707076" w:rsidRDefault="00A45407" w:rsidP="0070707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 xml:space="preserve">3. Per a rebre el pagament, la beneficiària haurà d’haver fet prèviament el tràmit telemàtic denominat «Procediment per a tramitar les altes, modificacions i baixes de les domiciliacions bancàries (domiciliació bancària). Tràmit automatitzat», en el cas que no s’hagen presentat les dades de domiciliació bancària amb anterioritat a la Generalitat Valenciana o si, amb posterioritat, eixes dades han experimentat qualsevol variació. </w:t>
      </w:r>
    </w:p>
    <w:p w14:paraId="3CF93F86" w14:textId="3477BEB7" w:rsidR="0002412D" w:rsidRPr="00707076" w:rsidRDefault="0002412D" w:rsidP="00707076">
      <w:pPr>
        <w:pStyle w:val="Standard"/>
        <w:spacing w:line="360" w:lineRule="auto"/>
        <w:jc w:val="both"/>
        <w:rPr>
          <w:rFonts w:ascii="Times New Roman" w:hAnsi="Times New Roman" w:cs="Times New Roman"/>
        </w:rPr>
      </w:pPr>
      <w:r w:rsidRPr="00707076">
        <w:rPr>
          <w:rFonts w:ascii="Times New Roman" w:hAnsi="Times New Roman" w:cs="Times New Roman"/>
        </w:rPr>
        <w:t>4. En les subvencions plurianuals es podran fer abonaments a compte en els termes i les condicions previstos en la Llei 1/2015, d’hisenda pública, del sector públic instrumental i de subvencions, i en la resolució de concessió, que assenyalarà la distribució per anualitats de la quantia atés el ritme d’execució del projecte subvencionat. La imputació a cada exercici es farà amb l’aportació prèvia de la justificació equivalent a la quantia que corresponga.</w:t>
      </w:r>
    </w:p>
    <w:p w14:paraId="4D169293" w14:textId="5E51DED4" w:rsidR="0002412D" w:rsidRPr="00707076" w:rsidRDefault="0002412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5. </w:t>
      </w:r>
      <w:bookmarkStart w:id="11" w:name="_Hlk203057897"/>
      <w:r w:rsidRPr="00707076">
        <w:rPr>
          <w:rFonts w:ascii="Times New Roman" w:hAnsi="Times New Roman" w:cs="Times New Roman"/>
        </w:rPr>
        <w:t>Una vegada recaiguda la resolució de concessió, quan per causes justificades es posen de manifest desajustos entre les anualitats previstes en la resolució de concessió i la realitat econòmica que exigisca executar-la, la beneficiària podrà sol·licitar de manera raonada el reajustament de les anualitats previstes en la resolució de concessió per a adaptar el calendari d’execució, sempre que els romanents crediticis ho permeten. Quan no hi haja crèdit per a atendre’ls, el Consell acordarà els reajustaments, a proposta de la persona titular de l’òrgan que tinga atribuïdes les competències en matèria d’hisenda.</w:t>
      </w:r>
    </w:p>
    <w:p w14:paraId="0DC5DCA2" w14:textId="4F9D98CB" w:rsidR="009435FC" w:rsidRPr="00707076" w:rsidRDefault="00BA0DE4" w:rsidP="00707076">
      <w:pPr>
        <w:pStyle w:val="Standard"/>
        <w:spacing w:line="360" w:lineRule="auto"/>
        <w:jc w:val="both"/>
        <w:rPr>
          <w:rFonts w:ascii="Times New Roman" w:hAnsi="Times New Roman" w:cs="Times New Roman"/>
        </w:rPr>
      </w:pPr>
      <w:bookmarkStart w:id="12" w:name="_Hlk203058151"/>
      <w:bookmarkEnd w:id="11"/>
      <w:r w:rsidRPr="00707076">
        <w:rPr>
          <w:rFonts w:ascii="Times New Roman" w:hAnsi="Times New Roman" w:cs="Times New Roman"/>
        </w:rPr>
        <w:t>Base tretzena. Pla de control de les subvencions</w:t>
      </w:r>
    </w:p>
    <w:p w14:paraId="0B5C0A78" w14:textId="21D4BB44" w:rsidR="00B24CCF" w:rsidRPr="00707076" w:rsidRDefault="00A45407" w:rsidP="00707076">
      <w:pPr>
        <w:pStyle w:val="Standard"/>
        <w:spacing w:line="360" w:lineRule="auto"/>
        <w:jc w:val="both"/>
        <w:rPr>
          <w:rFonts w:ascii="Times New Roman" w:hAnsi="Times New Roman" w:cs="Times New Roman"/>
        </w:rPr>
      </w:pPr>
      <w:r w:rsidRPr="00707076">
        <w:rPr>
          <w:rFonts w:ascii="Times New Roman" w:hAnsi="Times New Roman" w:cs="Times New Roman"/>
        </w:rPr>
        <w:t>Es durà a terme el control de la realització de les activitats subvencionades, fet que implicarà la comprovació i el control material de la documentació administrativa i de caràcter econòmic justificativa de l’import concedit i de la resta de documentació aportada. El control administratiu es farà sobre el 100</w:t>
      </w:r>
      <w:r w:rsidR="008906D7" w:rsidRPr="00707076">
        <w:rPr>
          <w:rFonts w:ascii="Times New Roman" w:hAnsi="Times New Roman" w:cs="Times New Roman"/>
        </w:rPr>
        <w:t xml:space="preserve"> </w:t>
      </w:r>
      <w:r w:rsidRPr="00707076">
        <w:rPr>
          <w:rFonts w:ascii="Times New Roman" w:hAnsi="Times New Roman" w:cs="Times New Roman"/>
        </w:rPr>
        <w:t>% del total del pagament que es propose i també es farà un control sobre el terreny del 10</w:t>
      </w:r>
      <w:r w:rsidR="008906D7" w:rsidRPr="00707076">
        <w:rPr>
          <w:rFonts w:ascii="Times New Roman" w:hAnsi="Times New Roman" w:cs="Times New Roman"/>
        </w:rPr>
        <w:t xml:space="preserve"> </w:t>
      </w:r>
      <w:r w:rsidRPr="00707076">
        <w:rPr>
          <w:rFonts w:ascii="Times New Roman" w:hAnsi="Times New Roman" w:cs="Times New Roman"/>
        </w:rPr>
        <w:t>% dels projectes d’inversió realitzats, seleccionats de manera aleatòria.</w:t>
      </w:r>
    </w:p>
    <w:p w14:paraId="7F382954" w14:textId="377C13B5" w:rsidR="00B24CCF" w:rsidRPr="00707076" w:rsidRDefault="00641D8C" w:rsidP="00707076">
      <w:pPr>
        <w:pStyle w:val="Standard"/>
        <w:spacing w:line="360" w:lineRule="auto"/>
        <w:jc w:val="both"/>
        <w:rPr>
          <w:rFonts w:ascii="Times New Roman" w:hAnsi="Times New Roman" w:cs="Times New Roman"/>
        </w:rPr>
      </w:pPr>
      <w:bookmarkStart w:id="13" w:name="_Hlk203056379"/>
      <w:bookmarkStart w:id="14" w:name="_Hlk203056501"/>
      <w:bookmarkEnd w:id="12"/>
      <w:r w:rsidRPr="00707076">
        <w:rPr>
          <w:rFonts w:ascii="Times New Roman" w:hAnsi="Times New Roman" w:cs="Times New Roman"/>
        </w:rPr>
        <w:t>Base catorzena. Revocació, minoració i reintegrament de les subvencions</w:t>
      </w:r>
    </w:p>
    <w:bookmarkEnd w:id="13"/>
    <w:p w14:paraId="2ED329C9" w14:textId="4FB57FA4" w:rsidR="008A2136" w:rsidRPr="00707076" w:rsidRDefault="005E5F01"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1. Donarà lloc a la revocació de la subvenció l’incompliment per la beneficiària de qualsevol dels requisits essencials i altres circumstàncies que van donar lloc a </w:t>
      </w:r>
      <w:r w:rsidRPr="00707076">
        <w:rPr>
          <w:rFonts w:ascii="Times New Roman" w:hAnsi="Times New Roman" w:cs="Times New Roman"/>
        </w:rPr>
        <w:lastRenderedPageBreak/>
        <w:t xml:space="preserve">l’atorgament de la subvenció, així com l’incompliment de les obligacions imposades a les beneficiàries o la concessió d’altres subvencions o ajudes de la Generalitat per a la mateixa finalitat. </w:t>
      </w:r>
    </w:p>
    <w:p w14:paraId="35D37493" w14:textId="4702EE31" w:rsidR="00C30232" w:rsidRPr="00707076" w:rsidRDefault="005E5F01" w:rsidP="00707076">
      <w:pPr>
        <w:pStyle w:val="Standard"/>
        <w:spacing w:line="360" w:lineRule="auto"/>
        <w:jc w:val="both"/>
        <w:rPr>
          <w:rFonts w:ascii="Times New Roman" w:hAnsi="Times New Roman" w:cs="Times New Roman"/>
        </w:rPr>
      </w:pPr>
      <w:r w:rsidRPr="00707076">
        <w:rPr>
          <w:rFonts w:ascii="Times New Roman" w:hAnsi="Times New Roman" w:cs="Times New Roman"/>
        </w:rPr>
        <w:t>2. Donarà lloc a la minoració de la subvenció l’incompliment de les condicions establides en la resolució, la modificació parcial del projecte secundat, l’execució inadequada de part del pressupost aprovat, l’execució parcial o per menys import, l’incompliment parcial en l’adopció de les mesures de difusió del finançament públic rebut, la justificació insuficient d’algun dels gastos efectivament realitzats o l’obtenció d’ajudes o subvencions d’altres administracions públiques o organismes públics i privats per a la mateixa actuació, quan, en este cas, se supere el cost de l’activitat subvencionada, aïlladament o en concurrència amb altres ajudes.</w:t>
      </w:r>
      <w:r w:rsidR="008906D7" w:rsidRPr="00707076">
        <w:rPr>
          <w:rFonts w:ascii="Times New Roman" w:hAnsi="Times New Roman" w:cs="Times New Roman"/>
        </w:rPr>
        <w:t xml:space="preserve"> Esta minoració es realitzarà seguint criteris proporcionals respecte a l'import de la subvenció i l'incompliment produït.</w:t>
      </w:r>
    </w:p>
    <w:p w14:paraId="05FF4989" w14:textId="741015D3" w:rsidR="005E5F01" w:rsidRPr="00707076" w:rsidRDefault="00C30232" w:rsidP="00707076">
      <w:pPr>
        <w:pStyle w:val="Standard"/>
        <w:spacing w:line="360" w:lineRule="auto"/>
        <w:jc w:val="both"/>
        <w:rPr>
          <w:rFonts w:ascii="Times New Roman" w:hAnsi="Times New Roman" w:cs="Times New Roman"/>
        </w:rPr>
      </w:pPr>
      <w:r w:rsidRPr="00707076">
        <w:rPr>
          <w:rFonts w:ascii="Times New Roman" w:hAnsi="Times New Roman" w:cs="Times New Roman"/>
        </w:rPr>
        <w:t>3. Donarà lloc a l’obligació de reintegrar, totalment o parcialment, les quantitats percebudes, així com a exigir l’interés de demora des de la data del pagament de la subvenció fins que s’acorde la procedència de reintegrar-la, en els casos que preveu l’article 37 de la Llei 38/2003. El procediment de reintegrament de les quantitats percebudes indegudament s’ajustarà a les previsions que conté l’article 172 de la Llei 1/2015.</w:t>
      </w:r>
    </w:p>
    <w:bookmarkEnd w:id="14"/>
    <w:p w14:paraId="454ADFD8" w14:textId="55EB542C" w:rsidR="00562857" w:rsidRPr="00707076" w:rsidRDefault="00641D8C" w:rsidP="00707076">
      <w:pPr>
        <w:pStyle w:val="Standard"/>
        <w:spacing w:line="360" w:lineRule="auto"/>
        <w:jc w:val="both"/>
        <w:rPr>
          <w:rFonts w:ascii="Times New Roman" w:hAnsi="Times New Roman" w:cs="Times New Roman"/>
        </w:rPr>
      </w:pPr>
      <w:r w:rsidRPr="00707076">
        <w:rPr>
          <w:rFonts w:ascii="Times New Roman" w:hAnsi="Times New Roman" w:cs="Times New Roman"/>
        </w:rPr>
        <w:t>Base quinzena. Règim sancionador</w:t>
      </w:r>
    </w:p>
    <w:p w14:paraId="42DA197F" w14:textId="2E1C83E6" w:rsidR="00562857" w:rsidRPr="00707076" w:rsidRDefault="006C770E" w:rsidP="00707076">
      <w:pPr>
        <w:pStyle w:val="Standard"/>
        <w:spacing w:line="360" w:lineRule="auto"/>
        <w:jc w:val="both"/>
        <w:rPr>
          <w:rFonts w:ascii="Times New Roman" w:hAnsi="Times New Roman" w:cs="Times New Roman"/>
        </w:rPr>
      </w:pPr>
      <w:r w:rsidRPr="00707076">
        <w:rPr>
          <w:rFonts w:ascii="Times New Roman" w:hAnsi="Times New Roman" w:cs="Times New Roman"/>
        </w:rPr>
        <w:t>S’aplicarà el règim sancionador per la comissió d’infraccions administratives previstes en la normativa bàsica estatal a les beneficiàries de les ajudes que en siguen responsables, i es regirà pel que disposa el capítol IV del títol X de la Llei 1/2015.</w:t>
      </w:r>
    </w:p>
    <w:p w14:paraId="4149E7F6" w14:textId="1029714C" w:rsidR="009435FC" w:rsidRPr="00707076" w:rsidRDefault="00641D8C" w:rsidP="00707076">
      <w:pPr>
        <w:pStyle w:val="Standard"/>
        <w:spacing w:line="360" w:lineRule="auto"/>
        <w:jc w:val="both"/>
        <w:rPr>
          <w:rFonts w:ascii="Times New Roman" w:hAnsi="Times New Roman" w:cs="Times New Roman"/>
        </w:rPr>
      </w:pPr>
      <w:r w:rsidRPr="00707076">
        <w:rPr>
          <w:rFonts w:ascii="Times New Roman" w:hAnsi="Times New Roman" w:cs="Times New Roman"/>
        </w:rPr>
        <w:t>Base setzena. Tractament de dades de caràcter personal</w:t>
      </w:r>
    </w:p>
    <w:p w14:paraId="224B6822" w14:textId="7FD10876" w:rsidR="001B1BD6" w:rsidRPr="00707076" w:rsidRDefault="001B1BD6"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La Conselleria d’Innovació, Indústria, Comerç i Turisme és responsable del tractament de dades de caràcter personal que comporta la gestió, la tramitació i la concessió d’estes subvencions i, consegüentment, actuarà conforme als principis, les mesures i les garanties regulades en la normativa vigent en matèria de protecció de dades. En conseqüència, es garantirà una seguretat adequada de les dades personals, inclosa la protecció contra el tractament no autoritzat o il·lícit i contra la pèrdua, la destrucció o </w:t>
      </w:r>
      <w:r w:rsidRPr="00707076">
        <w:rPr>
          <w:rFonts w:ascii="Times New Roman" w:hAnsi="Times New Roman" w:cs="Times New Roman"/>
        </w:rPr>
        <w:lastRenderedPageBreak/>
        <w:t xml:space="preserve">el mal accidental, mitjançant l’aplicació de mesures tècniques o organitzatives apropiades, que garantisquen la integritat i la confidencialitat de les dades. </w:t>
      </w:r>
    </w:p>
    <w:p w14:paraId="41E6B6D2" w14:textId="77777777" w:rsidR="001B1BD6" w:rsidRPr="00707076" w:rsidRDefault="001B1BD6"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En les convocatòries que es deriven d’estes bases reguladores s’inclourà la informació que ha de facilitar-se a les persones interessades, tant si es tracta de persones físiques com, en el cas de persones jurídiques, dels seus representants legals, en relació amb les seues dades de caràcter personal, de conformitat amb el que preveuen els articles 13 i 14 del Reglament general de protecció de dades i la Llei orgànica 3/2018, de 5 de desembre, de protecció de dades personals i garantia dels drets digitals. </w:t>
      </w:r>
    </w:p>
    <w:p w14:paraId="4B00614B" w14:textId="77777777" w:rsidR="001B1BD6" w:rsidRPr="00707076" w:rsidRDefault="001B1BD6"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Així mateix, en el disseny dels formularis de sol·licitud de subvencions, en l’exigència d’aportació documental i en les publicacions i altres actes administratius, les dades personals seran adequades, pertinents i limitades al que siga necessari en relació amb les finalitats per a les quals són tractades. </w:t>
      </w:r>
    </w:p>
    <w:p w14:paraId="68A14D44" w14:textId="77777777" w:rsidR="001B1BD6" w:rsidRPr="00707076" w:rsidRDefault="001B1BD6"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Quan els beneficiaris aporten dades de caràcter personal de terceres persones a fi de complir les obligacions i les justificacions derivades de les convocatòries respectives i de l’atorgament de les subvencions, hauran d’informar-les en els termes que s’establiran en estes convocatòries.</w:t>
      </w:r>
    </w:p>
    <w:p w14:paraId="61E06E7F" w14:textId="508D77B2" w:rsidR="009435FC" w:rsidRPr="00707076" w:rsidRDefault="00641D8C"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Base </w:t>
      </w:r>
      <w:proofErr w:type="spellStart"/>
      <w:r w:rsidRPr="00707076">
        <w:rPr>
          <w:rFonts w:ascii="Times New Roman" w:hAnsi="Times New Roman" w:cs="Times New Roman"/>
        </w:rPr>
        <w:t>dessetena</w:t>
      </w:r>
      <w:proofErr w:type="spellEnd"/>
      <w:r w:rsidRPr="00707076">
        <w:rPr>
          <w:rFonts w:ascii="Times New Roman" w:hAnsi="Times New Roman" w:cs="Times New Roman"/>
        </w:rPr>
        <w:t>. Verificació de dades</w:t>
      </w:r>
    </w:p>
    <w:p w14:paraId="1764C110" w14:textId="49C649D0" w:rsidR="00961B51" w:rsidRPr="00707076" w:rsidRDefault="00961B51"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D’acord amb el que establixen la disposició addicional octava de la Llei orgànica 3/2018, de 5 de desembre, de protecció de dades personals i garantia dels drets digitals, i l’article 4 de la Llei 40/2015, d’1 d’octubre, de règim jurídic del sector públic, l’òrgan gestor podrà verificar les dades manifestades per les persones interessades amb la finalitat de comprovar l’exactitud d’estes.</w:t>
      </w:r>
    </w:p>
    <w:p w14:paraId="0F4F5277" w14:textId="26429D23" w:rsidR="00961B51" w:rsidRPr="00707076" w:rsidRDefault="00961B51"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La potestat de verificació inclou verificar la identitat de la persona sol·licitant o, si és el cas, del seu representant legal, i consultar les dades següents que consten en la Base de dades nacional de subvencions (BDNS): les subvencions i les ajudes que se li han concedit, incloses aquelles a les quals s’aplica la regla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i que la persona sol·licitant no està inhabilitada per a percebre subvencions.</w:t>
      </w:r>
    </w:p>
    <w:p w14:paraId="1DB05D4D" w14:textId="40E385C4" w:rsidR="00E1197F"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Base </w:t>
      </w:r>
      <w:proofErr w:type="spellStart"/>
      <w:r w:rsidRPr="00707076">
        <w:rPr>
          <w:rFonts w:ascii="Times New Roman" w:hAnsi="Times New Roman" w:cs="Times New Roman"/>
        </w:rPr>
        <w:t>dihuitena</w:t>
      </w:r>
      <w:proofErr w:type="spellEnd"/>
      <w:r w:rsidRPr="00707076">
        <w:rPr>
          <w:rFonts w:ascii="Times New Roman" w:hAnsi="Times New Roman" w:cs="Times New Roman"/>
        </w:rPr>
        <w:t>. Dret de la competència de la Unió Europea</w:t>
      </w:r>
    </w:p>
    <w:p w14:paraId="06445DB7" w14:textId="5A88D034" w:rsidR="009304FC"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1. Les ajudes destinades a les pimes comercials i artesanes se sotmeten al règim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regulat en el Reglament UE 2023/2831 de la Comissió, de 13 de desembre de </w:t>
      </w:r>
      <w:r w:rsidRPr="00707076">
        <w:rPr>
          <w:rFonts w:ascii="Times New Roman" w:hAnsi="Times New Roman" w:cs="Times New Roman"/>
        </w:rPr>
        <w:lastRenderedPageBreak/>
        <w:t xml:space="preserve">2023, relatiu a l’aplicació dels articles 107 i 108 del Tractat de funcionament de la Unió Europea a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per la qual cosa no podrà aplicar-se a les empreses que operen en els sectors següents:</w:t>
      </w:r>
    </w:p>
    <w:p w14:paraId="24005015" w14:textId="49BDE076" w:rsidR="004E5A7F"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a) Les ajudes concedides a les empreses dedicades a la producció primària de productes de la pesca i de l’aqüicultura.</w:t>
      </w:r>
    </w:p>
    <w:p w14:paraId="1AC13D53" w14:textId="1458F273" w:rsidR="004E5A7F"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b) Les ajudes concedides a les empreses dedicades a la transformació i la comercialització de productes de la pesca i de l’aqüicultura, quan l’import de l’ajuda es determine en funció del preu o de la quantitat de productes adquirits o comercialitzats.</w:t>
      </w:r>
    </w:p>
    <w:p w14:paraId="60316C04" w14:textId="62844A68" w:rsidR="004E5A7F"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c) Les ajudes concedides a les empreses dedicades a la producció primària de productes agrícoles.</w:t>
      </w:r>
    </w:p>
    <w:p w14:paraId="09344F48" w14:textId="4206AFFE" w:rsidR="004E5A7F"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d) Les ajudes concedides a les empreses dedicades a la transformació i la comercialització de productes agrícoles, en un dels supòsits següents:</w:t>
      </w:r>
    </w:p>
    <w:p w14:paraId="398F1DCA" w14:textId="1FB5F650" w:rsidR="004E5A7F"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i) quan l’import de l’ajuda es determine en funció del preu o de la quantitat d’estos productes adquirits a productors primaris o comercialitzats per les empreses interessades</w:t>
      </w:r>
    </w:p>
    <w:p w14:paraId="5D8ABF98" w14:textId="22B725D8" w:rsidR="004E5A7F"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w:t>
      </w:r>
      <w:proofErr w:type="spellStart"/>
      <w:r w:rsidRPr="00707076">
        <w:rPr>
          <w:rFonts w:ascii="Times New Roman" w:hAnsi="Times New Roman" w:cs="Times New Roman"/>
        </w:rPr>
        <w:t>ii</w:t>
      </w:r>
      <w:proofErr w:type="spellEnd"/>
      <w:r w:rsidRPr="00707076">
        <w:rPr>
          <w:rFonts w:ascii="Times New Roman" w:hAnsi="Times New Roman" w:cs="Times New Roman"/>
        </w:rPr>
        <w:t>) quan l’ajuda se supedite a la seua repercussió, total o parcial, als productors primaris</w:t>
      </w:r>
    </w:p>
    <w:p w14:paraId="22EDA438" w14:textId="4F890AD1" w:rsidR="004E5A7F"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e) Les ajudes concedides a activitats relacionades amb l’exportació a tercers països o a estats membres, en concret les ajudes directament vinculades a les quantitats exportades, a l’establiment i l’explotació d’una xarxa de distribució o a altres gastos corrents relacionats amb l’activitat exportadora.</w:t>
      </w:r>
    </w:p>
    <w:p w14:paraId="4F453950" w14:textId="1ADD24BF" w:rsidR="004E5A7F"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f) Les ajudes condicionades a la utilització de productes i servicis nacionals abans que els productes i els servicis importats.</w:t>
      </w:r>
    </w:p>
    <w:p w14:paraId="32DA8604" w14:textId="4A9C88DA" w:rsidR="009304FC" w:rsidRPr="00707076" w:rsidRDefault="004E5A7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Si una empresa opera en un dels sectors previstos en les lletres a, b, c o d, i també en un o diversos dels altres sectors inclosos en l’àmbit d’aplicació del reglament mencionat, o desenrotlla altres activitats incloses en este, este reglament serà aplicable a les ajudes concedides en relació amb eixos sectors o activitats, a condició que l’estat membre de què es tracte garantisca per mitjans apropiats, com la separació d’activitats o la separació de comptes, que les activitats en els sectors exclosos de l’àmbit </w:t>
      </w:r>
      <w:r w:rsidRPr="00707076">
        <w:rPr>
          <w:rFonts w:ascii="Times New Roman" w:hAnsi="Times New Roman" w:cs="Times New Roman"/>
        </w:rPr>
        <w:lastRenderedPageBreak/>
        <w:t xml:space="preserve">d’aplicació del present reglament no es beneficien de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concedides conformement al present reglament.</w:t>
      </w:r>
    </w:p>
    <w:p w14:paraId="3D2AB986" w14:textId="5311F059" w:rsidR="00A8514D" w:rsidRPr="00707076" w:rsidRDefault="00A8514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2. D’acord amb el Reglament 2023/2831, es considerarà una </w:t>
      </w:r>
      <w:r w:rsidR="00250B6F">
        <w:rPr>
          <w:rFonts w:ascii="Times New Roman" w:hAnsi="Times New Roman" w:cs="Times New Roman"/>
        </w:rPr>
        <w:t>«</w:t>
      </w:r>
      <w:r w:rsidRPr="00707076">
        <w:rPr>
          <w:rFonts w:ascii="Times New Roman" w:hAnsi="Times New Roman" w:cs="Times New Roman"/>
        </w:rPr>
        <w:t>única empresa</w:t>
      </w:r>
      <w:r w:rsidR="00250B6F">
        <w:rPr>
          <w:rFonts w:ascii="Times New Roman" w:hAnsi="Times New Roman" w:cs="Times New Roman"/>
        </w:rPr>
        <w:t>»</w:t>
      </w:r>
      <w:r w:rsidRPr="00707076">
        <w:rPr>
          <w:rFonts w:ascii="Times New Roman" w:hAnsi="Times New Roman" w:cs="Times New Roman"/>
        </w:rPr>
        <w:t xml:space="preserve"> totes les empreses que tinguen almenys un dels següents vincles entre si:</w:t>
      </w:r>
    </w:p>
    <w:p w14:paraId="29B25DCD" w14:textId="33233A72" w:rsidR="00A8514D" w:rsidRPr="00707076" w:rsidRDefault="00A8514D" w:rsidP="00707076">
      <w:pPr>
        <w:pStyle w:val="Standard"/>
        <w:spacing w:line="360" w:lineRule="auto"/>
        <w:jc w:val="both"/>
        <w:rPr>
          <w:rFonts w:ascii="Times New Roman" w:hAnsi="Times New Roman" w:cs="Times New Roman"/>
        </w:rPr>
      </w:pPr>
      <w:r w:rsidRPr="00707076">
        <w:rPr>
          <w:rFonts w:ascii="Times New Roman" w:hAnsi="Times New Roman" w:cs="Times New Roman"/>
        </w:rPr>
        <w:t>a) Una empresa té la majoria dels drets de vot dels accionistes o socis d’una altra empresa.</w:t>
      </w:r>
    </w:p>
    <w:p w14:paraId="3FEE0201" w14:textId="4FE0E875" w:rsidR="00A8514D" w:rsidRPr="00707076" w:rsidRDefault="00A8514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b) Una empresa té dret a nomenar o revocar la majoria dels membres de l’òrgan d’administració, direcció o supervisió d’una altra empresa.</w:t>
      </w:r>
    </w:p>
    <w:p w14:paraId="41782D79" w14:textId="313189A1" w:rsidR="00A8514D" w:rsidRPr="00707076" w:rsidRDefault="00A8514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c) Una empresa té dret a exercir una influència dominant sobre una altra en virtut d’un contracte subscrit amb esta o d’una disposició inclosa en els seus estatuts o en l’escriptura de constitució.</w:t>
      </w:r>
    </w:p>
    <w:p w14:paraId="40519E28" w14:textId="6F58C9D3" w:rsidR="00A8514D" w:rsidRPr="00707076" w:rsidRDefault="00A8514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d) Una empresa, accionista o sòcia d’una altra, controla per si mateixa, en virtut d’un acord subscrit amb altres accionistes o socis de la segona, la majoria dels drets de vot dels accionistes o socis d’esta.</w:t>
      </w:r>
    </w:p>
    <w:p w14:paraId="66D90516" w14:textId="162D2DF7" w:rsidR="00A8514D" w:rsidRPr="00707076" w:rsidRDefault="00A8514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Les empreses que mantinguen qualsevol de les relacions previstes en les lletres de la a </w:t>
      </w:r>
      <w:proofErr w:type="spellStart"/>
      <w:r w:rsidRPr="00707076">
        <w:rPr>
          <w:rFonts w:ascii="Times New Roman" w:hAnsi="Times New Roman" w:cs="Times New Roman"/>
        </w:rPr>
        <w:t>a</w:t>
      </w:r>
      <w:proofErr w:type="spellEnd"/>
      <w:r w:rsidRPr="00707076">
        <w:rPr>
          <w:rFonts w:ascii="Times New Roman" w:hAnsi="Times New Roman" w:cs="Times New Roman"/>
        </w:rPr>
        <w:t xml:space="preserve"> la d, a través d’una altra o altres empreses, també es consideraran una única empresa.</w:t>
      </w:r>
    </w:p>
    <w:p w14:paraId="6654BFBE" w14:textId="5C02C8A7" w:rsidR="00A8514D" w:rsidRPr="00707076" w:rsidRDefault="00A8514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3. De conformitat amb l’article 3.2 del Reglament 2023/2831, l’import total de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concedides per un estat membre a una única empresa no excedirà els 300.000 euros durant qualsevol període de tres anys.</w:t>
      </w:r>
    </w:p>
    <w:p w14:paraId="5C4CB6C3" w14:textId="78AF77CC" w:rsidR="00A8514D" w:rsidRPr="00707076" w:rsidRDefault="00A8514D"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4. D’acord amb l’article 3.3 del dit Reglament 2023/283,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es consideraran concedides en el moment en què es conferisca a l’empresa el dret legal a rebre l’ajuda en virtut del règim jurídic nacional aplicable, amb independència de la data de pagament de l’ajuda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a l’empresa.</w:t>
      </w:r>
    </w:p>
    <w:p w14:paraId="7A7C3359" w14:textId="05FAF06C" w:rsidR="00A8514D" w:rsidRPr="00707076" w:rsidRDefault="00A8514D" w:rsidP="00707076">
      <w:pPr>
        <w:pStyle w:val="Standard"/>
        <w:spacing w:line="360" w:lineRule="auto"/>
        <w:jc w:val="both"/>
        <w:rPr>
          <w:rFonts w:ascii="Times New Roman" w:hAnsi="Times New Roman" w:cs="Times New Roman"/>
        </w:rPr>
      </w:pPr>
      <w:r w:rsidRPr="00707076">
        <w:rPr>
          <w:rFonts w:ascii="Times New Roman" w:hAnsi="Times New Roman" w:cs="Times New Roman"/>
        </w:rPr>
        <w:t>5. A l’efecte del límit màxim establit en l’apartat 2 de l’article 3 del Reglament 2023/2831, les ajudes s’expressaran com a subvenció en efectiu. Les xifres que es gastaran seran quanties brutes, és a dir, abans que s’efectuen deduccions d’impostos o altres càrregues. Quan l’ajuda es concedisca en una forma que no siga una subvenció, l’import de l’ajuda serà en equivalent de subvenció bruta.</w:t>
      </w:r>
    </w:p>
    <w:p w14:paraId="35D36C42" w14:textId="623C7074" w:rsidR="009304FC" w:rsidRPr="00707076" w:rsidRDefault="00116787" w:rsidP="00707076">
      <w:pPr>
        <w:pStyle w:val="Standard"/>
        <w:spacing w:line="360" w:lineRule="auto"/>
        <w:jc w:val="both"/>
        <w:rPr>
          <w:rFonts w:ascii="Times New Roman" w:hAnsi="Times New Roman" w:cs="Times New Roman"/>
        </w:rPr>
      </w:pPr>
      <w:r w:rsidRPr="00707076">
        <w:rPr>
          <w:rFonts w:ascii="Times New Roman" w:hAnsi="Times New Roman" w:cs="Times New Roman"/>
        </w:rPr>
        <w:lastRenderedPageBreak/>
        <w:t xml:space="preserve">6. En el cas de fusions o adquisicions d’empreses, d’acord amb l’article 3.8 del Reglament 2023/2831, totes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concedides anteriorment a qualsevol de les empreses que es fusionen es tindran en compte per a determinar si la concessió d’una nova ajuda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a l’empresa nova o a l’empresa adquirent supera el límit màxim establit en l’apartat 2 de l’article 3 del Reglament. Les ajudes de </w:t>
      </w:r>
      <w:proofErr w:type="spellStart"/>
      <w:r w:rsidR="00707076" w:rsidRPr="00707076">
        <w:rPr>
          <w:rFonts w:ascii="Times New Roman" w:hAnsi="Times New Roman" w:cs="Times New Roman"/>
          <w:i/>
        </w:rPr>
        <w:t>minimis</w:t>
      </w:r>
      <w:proofErr w:type="spellEnd"/>
      <w:r w:rsidRPr="00707076">
        <w:rPr>
          <w:rFonts w:ascii="Times New Roman" w:hAnsi="Times New Roman" w:cs="Times New Roman"/>
        </w:rPr>
        <w:t xml:space="preserve"> concedides legalment abans de la fusió o l’adquisició continuaran sent legals.</w:t>
      </w:r>
    </w:p>
    <w:p w14:paraId="40F37031" w14:textId="77777777" w:rsidR="009304FC" w:rsidRPr="00707076" w:rsidRDefault="009304FC" w:rsidP="00707076">
      <w:pPr>
        <w:pStyle w:val="Standard"/>
        <w:spacing w:line="360" w:lineRule="auto"/>
        <w:jc w:val="both"/>
        <w:rPr>
          <w:rFonts w:ascii="Times New Roman" w:hAnsi="Times New Roman" w:cs="Times New Roman"/>
          <w:lang w:val="es-ES"/>
        </w:rPr>
      </w:pPr>
    </w:p>
    <w:p w14:paraId="45C446A1" w14:textId="77777777" w:rsidR="004552E8" w:rsidRPr="00707076" w:rsidRDefault="004552E8" w:rsidP="00707076">
      <w:pPr>
        <w:spacing w:line="360" w:lineRule="auto"/>
        <w:rPr>
          <w:rFonts w:ascii="Times New Roman" w:hAnsi="Times New Roman" w:cs="Times New Roman"/>
        </w:rPr>
      </w:pPr>
      <w:r w:rsidRPr="00707076">
        <w:rPr>
          <w:rFonts w:ascii="Times New Roman" w:hAnsi="Times New Roman" w:cs="Times New Roman"/>
        </w:rPr>
        <w:br w:type="page"/>
      </w:r>
    </w:p>
    <w:p w14:paraId="58CF9EC4" w14:textId="06E62273" w:rsidR="00E63517" w:rsidRPr="00707076" w:rsidRDefault="00E63517" w:rsidP="00707076">
      <w:pPr>
        <w:pStyle w:val="Standard"/>
        <w:spacing w:line="360" w:lineRule="auto"/>
        <w:ind w:firstLine="709"/>
        <w:jc w:val="center"/>
        <w:rPr>
          <w:rFonts w:ascii="Times New Roman" w:hAnsi="Times New Roman" w:cs="Times New Roman"/>
        </w:rPr>
      </w:pPr>
      <w:r w:rsidRPr="00707076">
        <w:rPr>
          <w:rFonts w:ascii="Times New Roman" w:hAnsi="Times New Roman" w:cs="Times New Roman"/>
        </w:rPr>
        <w:lastRenderedPageBreak/>
        <w:t>ANNEX II</w:t>
      </w:r>
    </w:p>
    <w:p w14:paraId="7ADB5E79" w14:textId="15377688" w:rsidR="00F16E16" w:rsidRPr="00707076" w:rsidRDefault="009304FC" w:rsidP="00707076">
      <w:pPr>
        <w:pStyle w:val="Standard"/>
        <w:spacing w:line="360" w:lineRule="auto"/>
        <w:ind w:firstLine="709"/>
        <w:jc w:val="center"/>
        <w:rPr>
          <w:rFonts w:ascii="Times New Roman" w:hAnsi="Times New Roman" w:cs="Times New Roman"/>
        </w:rPr>
      </w:pPr>
      <w:r w:rsidRPr="00707076">
        <w:rPr>
          <w:rFonts w:ascii="Times New Roman" w:hAnsi="Times New Roman" w:cs="Times New Roman"/>
        </w:rPr>
        <w:t>Convocatòria d’ajudes per a l’exercici 2025</w:t>
      </w:r>
    </w:p>
    <w:p w14:paraId="66B9164E" w14:textId="4703BE37" w:rsidR="00C63CEA" w:rsidRPr="00707076" w:rsidRDefault="0079005F" w:rsidP="00707076">
      <w:pPr>
        <w:pStyle w:val="Standard"/>
        <w:spacing w:line="360" w:lineRule="auto"/>
        <w:jc w:val="both"/>
        <w:rPr>
          <w:rFonts w:ascii="Times New Roman" w:hAnsi="Times New Roman" w:cs="Times New Roman"/>
        </w:rPr>
      </w:pPr>
      <w:r w:rsidRPr="00707076">
        <w:rPr>
          <w:rFonts w:ascii="Times New Roman" w:hAnsi="Times New Roman" w:cs="Times New Roman"/>
        </w:rPr>
        <w:t>Primer. Objecte i finalitat</w:t>
      </w:r>
    </w:p>
    <w:p w14:paraId="43C012C7" w14:textId="7604B46B" w:rsidR="00C63CEA" w:rsidRPr="00707076" w:rsidRDefault="00C63CEA" w:rsidP="00707076">
      <w:pPr>
        <w:pStyle w:val="Standard"/>
        <w:spacing w:line="360" w:lineRule="auto"/>
        <w:jc w:val="both"/>
        <w:rPr>
          <w:rFonts w:ascii="Times New Roman" w:hAnsi="Times New Roman" w:cs="Times New Roman"/>
        </w:rPr>
      </w:pPr>
      <w:r w:rsidRPr="00707076">
        <w:rPr>
          <w:rFonts w:ascii="Times New Roman" w:hAnsi="Times New Roman" w:cs="Times New Roman"/>
        </w:rPr>
        <w:t>D’acord amb les bases reguladores que figuren en l’annex I d’esta resolució, es convoquen ajudes per a l’exercici 2025 dirigides a reactivar l’activitat econòmica en el comerç de proximitat i l’artesania local en l’àmbit territorial de les entitats locals afectades per la DANA, iniciada en la Comunitat Valenciana el dia 29 d’octubre de 2024, relacionades en l’annex III d’esta resolució, amb la finalitat de coadjuvar en la reconstrucció, renovació i reactivació del sector comercial i artesà en la zona afectada, amb la implantació del bo comerç, la modernització de les infraestructures i l’equipament dels mercats municipals, la realització dels plans d’acció comercial i la digitalització de les pimes comercials i artesanes, en el marc del Pla estratègic de subvencions de la Conselleria d’Innovació, Indústria, Comerç i Turisme per al període 2024-2026.</w:t>
      </w:r>
    </w:p>
    <w:p w14:paraId="3D12AD3C" w14:textId="15E96134" w:rsidR="00C63CEA" w:rsidRPr="00707076" w:rsidRDefault="0079005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Segon. Finançament </w:t>
      </w:r>
    </w:p>
    <w:p w14:paraId="2AEDF78B" w14:textId="1A20895D" w:rsidR="00813A52" w:rsidRPr="00707076" w:rsidRDefault="009E2C12" w:rsidP="00707076">
      <w:pPr>
        <w:pStyle w:val="Standard"/>
        <w:spacing w:line="360" w:lineRule="auto"/>
        <w:jc w:val="both"/>
        <w:rPr>
          <w:rFonts w:ascii="Times New Roman" w:hAnsi="Times New Roman" w:cs="Times New Roman"/>
        </w:rPr>
      </w:pPr>
      <w:r w:rsidRPr="00707076">
        <w:rPr>
          <w:rFonts w:ascii="Times New Roman" w:hAnsi="Times New Roman" w:cs="Times New Roman"/>
        </w:rPr>
        <w:t>1. L’import global màxim de les ajudes que es concediran derivades de la present resolució ascendix a 26.000.000 d’euros, 21 milions consignats en el pressupost de la Generalitat per a l’exercici 2025 i 5.000.000 d’euros que es consignaran en el pressupost de la Generalitat per a l’exercici 2026, amb el següent desglossament segons la classe d’ajuda:</w:t>
      </w:r>
    </w:p>
    <w:p w14:paraId="063E6C69" w14:textId="451EFF0B" w:rsidR="00813A52" w:rsidRPr="00707076" w:rsidRDefault="009E2C12" w:rsidP="00707076">
      <w:pPr>
        <w:pStyle w:val="Standard"/>
        <w:spacing w:line="360" w:lineRule="auto"/>
        <w:jc w:val="both"/>
        <w:rPr>
          <w:rFonts w:ascii="Times New Roman" w:hAnsi="Times New Roman" w:cs="Times New Roman"/>
        </w:rPr>
      </w:pPr>
      <w:r w:rsidRPr="00707076">
        <w:rPr>
          <w:rFonts w:ascii="Times New Roman" w:hAnsi="Times New Roman" w:cs="Times New Roman"/>
        </w:rPr>
        <w:t>- Línia S1956. Ajudes destinades a la implantació del bo comerç: 5.000.000 d’euros.</w:t>
      </w:r>
    </w:p>
    <w:p w14:paraId="5BA7D8B8" w14:textId="117CA7D1" w:rsidR="00C63CEA" w:rsidRPr="00707076" w:rsidRDefault="009E2C12"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 Línia S1957. Ajudes destinades a la digitalització de les pimes comercials i artesanes situades en les entitats locals afectades: 5.000.000 d’euros. </w:t>
      </w:r>
    </w:p>
    <w:p w14:paraId="0FF809AF" w14:textId="7C847C45" w:rsidR="00CF7A25" w:rsidRPr="00707076" w:rsidRDefault="009E2C12" w:rsidP="00707076">
      <w:pPr>
        <w:pStyle w:val="Standard"/>
        <w:spacing w:line="360" w:lineRule="auto"/>
        <w:jc w:val="both"/>
        <w:rPr>
          <w:rFonts w:ascii="Times New Roman" w:hAnsi="Times New Roman" w:cs="Times New Roman"/>
        </w:rPr>
      </w:pPr>
      <w:r w:rsidRPr="00707076">
        <w:rPr>
          <w:rFonts w:ascii="Times New Roman" w:hAnsi="Times New Roman" w:cs="Times New Roman"/>
        </w:rPr>
        <w:t>- Línia S1958. Ajudes destinades a la millora de les infraestructures dels mercats municipals i els plans d’acció comercial: 16.000.000 d’euros, desglossats de la manera següent:</w:t>
      </w:r>
    </w:p>
    <w:p w14:paraId="39983965" w14:textId="10A66D82" w:rsidR="00CF7A25" w:rsidRPr="00707076" w:rsidRDefault="00CF7A25" w:rsidP="00707076">
      <w:pPr>
        <w:pStyle w:val="Standard"/>
        <w:spacing w:line="360" w:lineRule="auto"/>
        <w:jc w:val="both"/>
        <w:rPr>
          <w:rFonts w:ascii="Times New Roman" w:hAnsi="Times New Roman" w:cs="Times New Roman"/>
        </w:rPr>
      </w:pPr>
      <w:r w:rsidRPr="00707076">
        <w:rPr>
          <w:rFonts w:ascii="Times New Roman" w:hAnsi="Times New Roman" w:cs="Times New Roman"/>
        </w:rPr>
        <w:t>a) Ajudes a la millora de les infraestructures dels mercats municipals: 15.000.000 d’euros, distribuïts entre els exercicis 2025 i 2026, 10.000.000 d’euros i 5.000.000 d’euros, respectivament.</w:t>
      </w:r>
    </w:p>
    <w:p w14:paraId="3F0AB4EA" w14:textId="15D01D80" w:rsidR="00813A52" w:rsidRPr="00707076" w:rsidRDefault="00CF7A25" w:rsidP="00707076">
      <w:pPr>
        <w:pStyle w:val="Standard"/>
        <w:spacing w:line="360" w:lineRule="auto"/>
        <w:jc w:val="both"/>
        <w:rPr>
          <w:rFonts w:ascii="Times New Roman" w:hAnsi="Times New Roman" w:cs="Times New Roman"/>
        </w:rPr>
      </w:pPr>
      <w:r w:rsidRPr="00707076">
        <w:rPr>
          <w:rFonts w:ascii="Times New Roman" w:hAnsi="Times New Roman" w:cs="Times New Roman"/>
        </w:rPr>
        <w:t>b) Ajudes als plans d’acció comercial: 1.000.000 d’euros.</w:t>
      </w:r>
    </w:p>
    <w:p w14:paraId="52D9E913" w14:textId="3A151B0A" w:rsidR="009E2C12" w:rsidRPr="00707076" w:rsidRDefault="009E2C12"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lastRenderedPageBreak/>
        <w:t>2. Per a poder atendre el nombre més elevat possible de sol·licituds, els imports anteriors podran incrementar-se en una quantitat addicional màxima per a l’exercici 2025, que es fixa en la quantitat de vint milions d’euros (20.000.000</w:t>
      </w:r>
      <w:r w:rsidR="00707076" w:rsidRPr="00707076">
        <w:rPr>
          <w:rFonts w:ascii="Times New Roman" w:hAnsi="Times New Roman" w:cs="Times New Roman"/>
        </w:rPr>
        <w:t xml:space="preserve"> euros</w:t>
      </w:r>
      <w:r w:rsidRPr="00707076">
        <w:rPr>
          <w:rFonts w:ascii="Times New Roman" w:hAnsi="Times New Roman" w:cs="Times New Roman"/>
        </w:rPr>
        <w:t>), sense necessitat d’una convocatòria nova, de conformitat amb l’article 11.2 del Decret 77/2019, de 7 de juny, del Consell, de regulació del procediment de gestió del pressupost de la Generalitat, si concorre alguna de les circumstàncies següents:</w:t>
      </w:r>
    </w:p>
    <w:p w14:paraId="0CCF557F" w14:textId="77777777" w:rsidR="009E2C12" w:rsidRPr="00707076" w:rsidRDefault="009E2C12"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a) Haver-se presentat en altres convocatòries sol·licituds d’ajudes per un import inferior al gasto previst inicialment per a estes, o haver-se resolt altres convocatòries per un import inferior al gasto previst inicialment en estes, o haver-se reconegut o liquidat obligacions derivades d’altres convocatòries per un import inferior a la subvenció concedida. En tot cas, per a poder aplicar la quantia addicional, en qualsevol d’estos casos s’exigirà que es tracte de convocatòries a càrrec de crèdits de la mateixa secció pressupostària, i que la circumstància que determina l’increment quede degudament certificada per l’òrgan responsable de la instrucció del procediment.</w:t>
      </w:r>
    </w:p>
    <w:p w14:paraId="090FA994" w14:textId="21D55693" w:rsidR="009E2C12" w:rsidRPr="00707076" w:rsidRDefault="00D74E6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b) </w:t>
      </w:r>
      <w:r w:rsidR="009E2C12" w:rsidRPr="00707076">
        <w:rPr>
          <w:rFonts w:ascii="Times New Roman" w:hAnsi="Times New Roman" w:cs="Times New Roman"/>
        </w:rPr>
        <w:t>Haver-se incrementat l’import del crèdit pressupostari disponible a conseqüència d’una generació, una ampliació o una incorporació de crèdit.</w:t>
      </w:r>
    </w:p>
    <w:p w14:paraId="38E94E56" w14:textId="4704E521" w:rsidR="009E2C12" w:rsidRPr="00707076" w:rsidRDefault="009E2C12"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3. Igualment, podran ser redistribuïts els crèdits assignats en esta convocatòria d’acord amb les disponibilitats que hi haja en les línies pressupostàries diferents, quan així ho aconsellen el nombre i les característiques dels projectes presentats, i l’import publicat resulte insuficient per a atendre’ls en alguna de les línies. La distribució dels crèdits haurà de ser publicada prèviament en el Diari Oficial de la Generalitat Valenciana, amb caràcter previ a la resolució de concessió, sense que implique realitzar una convocatòria nova ni l’obertura d’un termini per a presentar noves sol·licituds, ni l’inici d’un nou còmput de termini per a resoldre, ni modificarà el termini de justificació.</w:t>
      </w:r>
    </w:p>
    <w:p w14:paraId="7D3C12C3" w14:textId="772B84E4" w:rsidR="00F16069" w:rsidRPr="00707076" w:rsidRDefault="009E2C12"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4. L’efectivitat de la quantitat addicional exigirà la declaració prèvia, per la Direcció General de Comerç, Artesania i Consum, de la disponibilitat de crèdit a conseqüència de les circumstàncies mencionades anteriorment, la publicació prèvia dels crèdits disponibles addicionals en el Diari Oficial de la Generalitat Valenciana —sense que esta publicació supose l’obertura d’un termini per a presentar noves sol·licituds—, i si </w:t>
      </w:r>
      <w:r w:rsidRPr="00707076">
        <w:rPr>
          <w:rFonts w:ascii="Times New Roman" w:hAnsi="Times New Roman" w:cs="Times New Roman"/>
        </w:rPr>
        <w:lastRenderedPageBreak/>
        <w:t>és el cas, l’aprovació prèvia de la modificació pressupostària procedent, en un moment anterior a la resolució de concessió de la subvenció.</w:t>
      </w:r>
    </w:p>
    <w:p w14:paraId="1E8E6985" w14:textId="7E34E3DD" w:rsidR="00C8523C" w:rsidRPr="00707076" w:rsidRDefault="0079005F"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Tercer. Beneficiàries </w:t>
      </w:r>
    </w:p>
    <w:p w14:paraId="364C3A2C" w14:textId="5872D4E1" w:rsidR="00EF2D05" w:rsidRPr="00707076" w:rsidRDefault="00EF2D05" w:rsidP="00707076">
      <w:pPr>
        <w:pStyle w:val="Standard"/>
        <w:spacing w:line="360" w:lineRule="auto"/>
        <w:jc w:val="both"/>
        <w:rPr>
          <w:rFonts w:ascii="Times New Roman" w:hAnsi="Times New Roman" w:cs="Times New Roman"/>
        </w:rPr>
      </w:pPr>
      <w:r w:rsidRPr="00707076">
        <w:rPr>
          <w:rFonts w:ascii="Times New Roman" w:hAnsi="Times New Roman" w:cs="Times New Roman"/>
        </w:rPr>
        <w:t>En funció de l’actuació objecte de la subvenció, podran ser beneficiàries de les ajudes regulades en esta resolució, segons la regulació de cada subvenció:</w:t>
      </w:r>
    </w:p>
    <w:p w14:paraId="25607FC7" w14:textId="62D49608" w:rsidR="00EF2D05" w:rsidRPr="00707076" w:rsidRDefault="00EF2D05" w:rsidP="00707076">
      <w:pPr>
        <w:pStyle w:val="Standard"/>
        <w:spacing w:line="360" w:lineRule="auto"/>
        <w:jc w:val="both"/>
        <w:rPr>
          <w:rFonts w:ascii="Times New Roman" w:hAnsi="Times New Roman" w:cs="Times New Roman"/>
        </w:rPr>
      </w:pPr>
      <w:r w:rsidRPr="00707076">
        <w:rPr>
          <w:rFonts w:ascii="Times New Roman" w:hAnsi="Times New Roman" w:cs="Times New Roman"/>
        </w:rPr>
        <w:t>a) Els municipis, mancomunitats i entitats locals menors afectats per la DANA inclosos en l’annex III de la present resolució, per a les ajudes regulades en la base quarta, punt 1, lletres a i b.</w:t>
      </w:r>
    </w:p>
    <w:p w14:paraId="0212CE50" w14:textId="34A09D53" w:rsidR="00EF2D05" w:rsidRPr="00707076" w:rsidRDefault="00EF2D05"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b) Les persones físiques i les societats mercantils i assimilades descrites com a pimes o </w:t>
      </w:r>
      <w:proofErr w:type="spellStart"/>
      <w:r w:rsidRPr="00707076">
        <w:rPr>
          <w:rFonts w:ascii="Times New Roman" w:hAnsi="Times New Roman" w:cs="Times New Roman"/>
        </w:rPr>
        <w:t>micropimes</w:t>
      </w:r>
      <w:proofErr w:type="spellEnd"/>
      <w:r w:rsidRPr="00707076">
        <w:rPr>
          <w:rFonts w:ascii="Times New Roman" w:hAnsi="Times New Roman" w:cs="Times New Roman"/>
        </w:rPr>
        <w:t>, incloses les agrupacions de persones físiques o jurídiques, públiques o privades, societats civils, comunitats de béns o qualsevol altra classe d’unitat econòmica o patrimoni separat sense personalitat jurídica pròpia, situades en les entitats locals afectades per la DANA que figuren en l’annex III de la present resolució, per a les ajudes regulades en la base quarta, punt 1, lletra c, i que:</w:t>
      </w:r>
    </w:p>
    <w:p w14:paraId="26817E73" w14:textId="77777777" w:rsidR="00EF2D05" w:rsidRPr="00707076" w:rsidRDefault="00EF2D05" w:rsidP="00707076">
      <w:pPr>
        <w:pStyle w:val="Standard"/>
        <w:spacing w:line="360" w:lineRule="auto"/>
        <w:jc w:val="both"/>
        <w:rPr>
          <w:rFonts w:ascii="Times New Roman" w:hAnsi="Times New Roman" w:cs="Times New Roman"/>
        </w:rPr>
      </w:pPr>
      <w:r w:rsidRPr="00707076">
        <w:rPr>
          <w:rFonts w:ascii="Times New Roman" w:hAnsi="Times New Roman" w:cs="Times New Roman"/>
        </w:rPr>
        <w:t>1. Estiguen en possessió del document de qualificació artesana (en referències successives, DQA) actualitzat i expedit degudament per la Generalitat o un document equivalent emés per una administració pública que acredite la seua condició d’artesana.</w:t>
      </w:r>
    </w:p>
    <w:p w14:paraId="50DCBBC6" w14:textId="485D931B" w:rsidR="00EF2D05" w:rsidRPr="00707076" w:rsidRDefault="00EF2D05" w:rsidP="00707076">
      <w:pPr>
        <w:pStyle w:val="Standard"/>
        <w:spacing w:line="360" w:lineRule="auto"/>
        <w:rPr>
          <w:rFonts w:ascii="Times New Roman" w:hAnsi="Times New Roman" w:cs="Times New Roman"/>
        </w:rPr>
      </w:pPr>
      <w:r w:rsidRPr="00707076">
        <w:rPr>
          <w:rFonts w:ascii="Times New Roman" w:hAnsi="Times New Roman" w:cs="Times New Roman"/>
        </w:rPr>
        <w:t>2. Exercisquen l’activitat comercial en la Comunitat Valenciana, en alguna de les activitats, segons:</w:t>
      </w:r>
    </w:p>
    <w:p w14:paraId="3F1C7C0A" w14:textId="77777777" w:rsidR="00EF2D05" w:rsidRPr="00707076" w:rsidRDefault="00EF2D05" w:rsidP="00707076">
      <w:pPr>
        <w:pStyle w:val="Standard"/>
        <w:spacing w:line="360" w:lineRule="auto"/>
        <w:rPr>
          <w:rFonts w:ascii="Times New Roman" w:hAnsi="Times New Roman" w:cs="Times New Roman"/>
        </w:rPr>
      </w:pPr>
      <w:r w:rsidRPr="00707076">
        <w:rPr>
          <w:rFonts w:ascii="Times New Roman" w:hAnsi="Times New Roman" w:cs="Times New Roman"/>
        </w:rPr>
        <w:t>- IAE (Reial decret llei 1175/1991, de 28 de setembre): secció primera, divisió 6, agrupacions:</w:t>
      </w:r>
    </w:p>
    <w:p w14:paraId="42CF4EB2" w14:textId="77777777" w:rsidR="00EF2D05" w:rsidRPr="00707076" w:rsidRDefault="00EF2D05" w:rsidP="00707076">
      <w:pPr>
        <w:pStyle w:val="Standard"/>
        <w:spacing w:line="360" w:lineRule="auto"/>
        <w:rPr>
          <w:rFonts w:ascii="Times New Roman" w:hAnsi="Times New Roman" w:cs="Times New Roman"/>
        </w:rPr>
      </w:pPr>
      <w:r w:rsidRPr="00707076">
        <w:rPr>
          <w:rFonts w:ascii="Times New Roman" w:hAnsi="Times New Roman" w:cs="Times New Roman"/>
        </w:rPr>
        <w:t>- Agrupació 64, excepte el grup 646 i l’epígraf 647.5.</w:t>
      </w:r>
    </w:p>
    <w:p w14:paraId="260ACBF2" w14:textId="77777777" w:rsidR="00EF2D05" w:rsidRPr="00707076" w:rsidRDefault="00EF2D05" w:rsidP="00707076">
      <w:pPr>
        <w:pStyle w:val="Standard"/>
        <w:spacing w:line="360" w:lineRule="auto"/>
        <w:rPr>
          <w:rFonts w:ascii="Times New Roman" w:hAnsi="Times New Roman" w:cs="Times New Roman"/>
        </w:rPr>
      </w:pPr>
      <w:r w:rsidRPr="00707076">
        <w:rPr>
          <w:rFonts w:ascii="Times New Roman" w:hAnsi="Times New Roman" w:cs="Times New Roman"/>
        </w:rPr>
        <w:t xml:space="preserve">- Agrupació 65, excepte l’epígraf 652.1 i els grups 654 i 655. </w:t>
      </w:r>
    </w:p>
    <w:p w14:paraId="073ECF1F" w14:textId="7D2E031D" w:rsidR="00EF2D05" w:rsidRPr="00707076" w:rsidRDefault="00EF2D05" w:rsidP="00707076">
      <w:pPr>
        <w:pStyle w:val="Standard"/>
        <w:spacing w:line="360" w:lineRule="auto"/>
        <w:rPr>
          <w:rFonts w:ascii="Times New Roman" w:hAnsi="Times New Roman" w:cs="Times New Roman"/>
        </w:rPr>
      </w:pPr>
      <w:r w:rsidRPr="00707076">
        <w:rPr>
          <w:rFonts w:ascii="Times New Roman" w:hAnsi="Times New Roman" w:cs="Times New Roman"/>
        </w:rPr>
        <w:t xml:space="preserve">- </w:t>
      </w:r>
      <w:proofErr w:type="spellStart"/>
      <w:r w:rsidRPr="00707076">
        <w:rPr>
          <w:rFonts w:ascii="Times New Roman" w:hAnsi="Times New Roman" w:cs="Times New Roman"/>
        </w:rPr>
        <w:t>Micropimes</w:t>
      </w:r>
      <w:proofErr w:type="spellEnd"/>
      <w:r w:rsidRPr="00707076">
        <w:rPr>
          <w:rFonts w:ascii="Times New Roman" w:hAnsi="Times New Roman" w:cs="Times New Roman"/>
        </w:rPr>
        <w:t xml:space="preserve"> que exercisquen l’activitat comercial en la Comunitat Valenciana en el grup 663.</w:t>
      </w:r>
    </w:p>
    <w:p w14:paraId="547A722A" w14:textId="15ABDD32" w:rsidR="00EF2D05" w:rsidRPr="00707076" w:rsidRDefault="0079005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Quart. Sol·licituds i documentació</w:t>
      </w:r>
    </w:p>
    <w:p w14:paraId="787A9F0E" w14:textId="7B2C9200" w:rsidR="00EF2D05" w:rsidRPr="00707076" w:rsidRDefault="00EF2D05"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1. Es presentarà una sol·licitud per cada una de les ajudes a les quals s’opte, d’acord amb el que establix la base octava de les bases reguladores. La presentació de la sol·licitud implica l’acceptació de les bases reguladores.</w:t>
      </w:r>
    </w:p>
    <w:p w14:paraId="01F498C7" w14:textId="78C0CCF4" w:rsidR="009E2C12" w:rsidRPr="00707076" w:rsidRDefault="00EF2D05"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lastRenderedPageBreak/>
        <w:t>2. Les sol·licituds, amb el model normalitzat disponible en el tràmit telemàtic corresponent segons l’ajuda que es pretén sol·licitar de les regulades en esta convocatòria, es presentaran únicament per via telemàtica, en la seu electrònica de la Generalitat (</w:t>
      </w:r>
      <w:hyperlink r:id="rId10" w:history="1">
        <w:r w:rsidRPr="00707076">
          <w:rPr>
            <w:rFonts w:ascii="Times New Roman" w:hAnsi="Times New Roman" w:cs="Times New Roman"/>
            <w:color w:val="0563C1"/>
            <w:u w:val="single"/>
          </w:rPr>
          <w:t>http://sede.gva.es</w:t>
        </w:r>
      </w:hyperlink>
      <w:r w:rsidRPr="00707076">
        <w:rPr>
          <w:rFonts w:ascii="Times New Roman" w:hAnsi="Times New Roman" w:cs="Times New Roman"/>
        </w:rPr>
        <w:t xml:space="preserve">), amb la Guia PROP, </w:t>
      </w:r>
      <w:r w:rsidR="00250B6F">
        <w:rPr>
          <w:rFonts w:ascii="Times New Roman" w:hAnsi="Times New Roman" w:cs="Times New Roman"/>
        </w:rPr>
        <w:t>«</w:t>
      </w:r>
      <w:r w:rsidRPr="00707076">
        <w:rPr>
          <w:rFonts w:ascii="Times New Roman" w:hAnsi="Times New Roman" w:cs="Times New Roman"/>
        </w:rPr>
        <w:t>Tràmits i servicis</w:t>
      </w:r>
      <w:r w:rsidR="00250B6F">
        <w:rPr>
          <w:rFonts w:ascii="Times New Roman" w:hAnsi="Times New Roman" w:cs="Times New Roman"/>
        </w:rPr>
        <w:t>»</w:t>
      </w:r>
      <w:r w:rsidRPr="00707076">
        <w:rPr>
          <w:rFonts w:ascii="Times New Roman" w:hAnsi="Times New Roman" w:cs="Times New Roman"/>
        </w:rPr>
        <w:t>, d’acord amb el que es preveu en la base octava de les bases reguladores i segons el que disposa l’article 14 de la Llei 39/2015, d’1 d’octubre, del procediment administratiu comú de les administracions públiques.</w:t>
      </w:r>
    </w:p>
    <w:p w14:paraId="6E7988E1" w14:textId="77777777" w:rsidR="00267FDF" w:rsidRPr="00707076" w:rsidRDefault="00267FD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Qualsevol sol·licitud que es presente amb un procediment diferent del que es descriu ací serà </w:t>
      </w:r>
      <w:proofErr w:type="spellStart"/>
      <w:r w:rsidRPr="00707076">
        <w:rPr>
          <w:rFonts w:ascii="Times New Roman" w:hAnsi="Times New Roman" w:cs="Times New Roman"/>
        </w:rPr>
        <w:t>inadmesa</w:t>
      </w:r>
      <w:proofErr w:type="spellEnd"/>
      <w:r w:rsidRPr="00707076">
        <w:rPr>
          <w:rFonts w:ascii="Times New Roman" w:hAnsi="Times New Roman" w:cs="Times New Roman"/>
        </w:rPr>
        <w:t>.</w:t>
      </w:r>
    </w:p>
    <w:p w14:paraId="4785233D" w14:textId="77777777" w:rsidR="00267FDF" w:rsidRPr="00707076" w:rsidRDefault="00267FD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a) Les persones jurídiques i les entitats hauran d’omplir la sol·licitud amb la firma digital de representant d’entitat, emesa per qualsevol de les entitats admeses en la seu electrònica de la Generalitat (</w:t>
      </w:r>
      <w:hyperlink r:id="rId11" w:history="1">
        <w:r w:rsidRPr="00707076">
          <w:rPr>
            <w:rFonts w:ascii="Times New Roman" w:hAnsi="Times New Roman" w:cs="Times New Roman"/>
            <w:color w:val="0563C1"/>
            <w:u w:val="single"/>
          </w:rPr>
          <w:t>https://sede.gva.es/va/sistemes-d-identificacio-i-signatura-acceptats</w:t>
        </w:r>
      </w:hyperlink>
      <w:r w:rsidRPr="00707076">
        <w:rPr>
          <w:rFonts w:ascii="Times New Roman" w:hAnsi="Times New Roman" w:cs="Times New Roman"/>
        </w:rPr>
        <w:t>), o amb el certificat digital del seu representant, que haurà d’haver sigut inscrit prèviament com a tal en el Registre de representants de la Generalitat.</w:t>
      </w:r>
    </w:p>
    <w:p w14:paraId="59A5AC9B" w14:textId="77777777" w:rsidR="00267FDF" w:rsidRPr="00707076" w:rsidRDefault="00267FD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b) Les persones físiques hauran d’omplir la sol·licitud amb la firma digital de ciutadania o amb el seu representant inscrit com a tal en el Registre de representants, en els mateixos termes que en el paràgraf anterior.</w:t>
      </w:r>
    </w:p>
    <w:p w14:paraId="43DBA128" w14:textId="77777777" w:rsidR="00267FDF" w:rsidRPr="00707076" w:rsidRDefault="00267FD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3. En el lloc web de la seu electrònica de la Generalitat (</w:t>
      </w:r>
      <w:hyperlink r:id="rId12" w:history="1">
        <w:r w:rsidRPr="00707076">
          <w:rPr>
            <w:rFonts w:ascii="Times New Roman" w:hAnsi="Times New Roman" w:cs="Times New Roman"/>
            <w:color w:val="0563C1"/>
            <w:u w:val="single"/>
          </w:rPr>
          <w:t>https://sede.gva.es/va/</w:t>
        </w:r>
      </w:hyperlink>
      <w:r w:rsidRPr="00707076">
        <w:rPr>
          <w:rFonts w:ascii="Times New Roman" w:hAnsi="Times New Roman" w:cs="Times New Roman"/>
        </w:rPr>
        <w:t>) es troba la informació sobre les firmes digitals admeses i les instruccions per a la tramitació telemàtica de la sol·licitud i les aportacions posteriors de documentació, si és procedent.</w:t>
      </w:r>
    </w:p>
    <w:p w14:paraId="5BC2561E" w14:textId="77777777" w:rsidR="00267FDF" w:rsidRPr="00707076" w:rsidRDefault="00267FD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4. Per a comunicar qualsevol problema informàtic relacionat amb la presentació telemàtica d’esta sol·licitud, s’ha d’enviar omplit el formulari de problemes tècnics disponible en </w:t>
      </w:r>
      <w:hyperlink r:id="rId13" w:history="1">
        <w:r w:rsidRPr="00707076">
          <w:rPr>
            <w:rFonts w:ascii="Times New Roman" w:hAnsi="Times New Roman" w:cs="Times New Roman"/>
            <w:color w:val="0563C1"/>
            <w:u w:val="single"/>
          </w:rPr>
          <w:t>https://sede.gva.es/va/formulari-problemes-tecnics</w:t>
        </w:r>
      </w:hyperlink>
      <w:r w:rsidRPr="00707076">
        <w:rPr>
          <w:rFonts w:ascii="Times New Roman" w:hAnsi="Times New Roman" w:cs="Times New Roman"/>
        </w:rPr>
        <w:t xml:space="preserve">. </w:t>
      </w:r>
    </w:p>
    <w:p w14:paraId="496EADE4" w14:textId="364B6C9E" w:rsidR="00267FDF" w:rsidRPr="00707076" w:rsidRDefault="00267FD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5. A la sol·licitud, i l’annex corresponent segons l’ajuda sol·licitada, s’adjuntarà la documentació que siga procedent de la que s’indica en la base octava de les bases reguladores i de l’específica que puga exigir-se en les bases reguladores mencionades en cada una de les ajudes que es convoquen. La documentació que haja de presentar-se firmada s’haurà de presentar amb la firma del representant d’entitat o ciutadania, segons corresponga, i s’aportarà per via telemàtica. Quan la sol·licitud i la </w:t>
      </w:r>
      <w:r w:rsidRPr="00707076">
        <w:rPr>
          <w:rFonts w:ascii="Times New Roman" w:hAnsi="Times New Roman" w:cs="Times New Roman"/>
        </w:rPr>
        <w:lastRenderedPageBreak/>
        <w:t xml:space="preserve">documentació la presente una persona física, una persona jurídica o una entitat que actue en nom propi, no mitjançant un representant, s’entendrà firmada la documentació remesa, excepte en els documents en què es requerisca expressament l’aportació firmada per una persona amb càrrec o representació específica. En este cas, tampoc haurà d’aportar-se la documentació acreditativa i </w:t>
      </w:r>
      <w:proofErr w:type="spellStart"/>
      <w:r w:rsidRPr="00707076">
        <w:rPr>
          <w:rFonts w:ascii="Times New Roman" w:hAnsi="Times New Roman" w:cs="Times New Roman"/>
        </w:rPr>
        <w:t>identificativa</w:t>
      </w:r>
      <w:proofErr w:type="spellEnd"/>
      <w:r w:rsidRPr="00707076">
        <w:rPr>
          <w:rFonts w:ascii="Times New Roman" w:hAnsi="Times New Roman" w:cs="Times New Roman"/>
        </w:rPr>
        <w:t xml:space="preserve"> de l’entitat i del seu representant legal.</w:t>
      </w:r>
    </w:p>
    <w:p w14:paraId="3611DA5F" w14:textId="49A47FFF" w:rsidR="00267FDF" w:rsidRPr="00707076" w:rsidRDefault="00267FD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6. Els models d’annexos, les declaracions responsables i els certificats requerits en les bases reguladores estaran disponibles en la Guia PROP, </w:t>
      </w:r>
      <w:r w:rsidR="00250B6F">
        <w:rPr>
          <w:rFonts w:ascii="Times New Roman" w:hAnsi="Times New Roman" w:cs="Times New Roman"/>
        </w:rPr>
        <w:t>«</w:t>
      </w:r>
      <w:r w:rsidRPr="00707076">
        <w:rPr>
          <w:rFonts w:ascii="Times New Roman" w:hAnsi="Times New Roman" w:cs="Times New Roman"/>
        </w:rPr>
        <w:t>Tràmits i servicis</w:t>
      </w:r>
      <w:r w:rsidR="00250B6F">
        <w:rPr>
          <w:rFonts w:ascii="Times New Roman" w:hAnsi="Times New Roman" w:cs="Times New Roman"/>
        </w:rPr>
        <w:t>»</w:t>
      </w:r>
      <w:r w:rsidRPr="00707076">
        <w:rPr>
          <w:rFonts w:ascii="Times New Roman" w:hAnsi="Times New Roman" w:cs="Times New Roman"/>
        </w:rPr>
        <w:t>, a partir de la publicació d’esta convocatòria en el DOGV.</w:t>
      </w:r>
    </w:p>
    <w:p w14:paraId="65F3407B" w14:textId="5FC51F95" w:rsidR="00267FDF" w:rsidRPr="00707076" w:rsidRDefault="00267FD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 xml:space="preserve">7. L’esmena o l’aportació telemàtica de documentació podrà fer-se amb el tràmit de la Guia PROP </w:t>
      </w:r>
      <w:r w:rsidR="00250B6F">
        <w:rPr>
          <w:rFonts w:ascii="Times New Roman" w:hAnsi="Times New Roman" w:cs="Times New Roman"/>
        </w:rPr>
        <w:t>«</w:t>
      </w:r>
      <w:r w:rsidRPr="00707076">
        <w:rPr>
          <w:rFonts w:ascii="Times New Roman" w:hAnsi="Times New Roman" w:cs="Times New Roman"/>
        </w:rPr>
        <w:t>Aportació de documentació a un expedient obert d’ajudes de la Conselleria d’Innovació, Indústria, Comerç i Turisme</w:t>
      </w:r>
      <w:r w:rsidR="00250B6F">
        <w:rPr>
          <w:rFonts w:ascii="Times New Roman" w:hAnsi="Times New Roman" w:cs="Times New Roman"/>
        </w:rPr>
        <w:t>»</w:t>
      </w:r>
      <w:r w:rsidRPr="00707076">
        <w:rPr>
          <w:rFonts w:ascii="Times New Roman" w:hAnsi="Times New Roman" w:cs="Times New Roman"/>
        </w:rPr>
        <w:t xml:space="preserve">: </w:t>
      </w:r>
      <w:hyperlink r:id="rId14" w:history="1">
        <w:r w:rsidRPr="00707076">
          <w:rPr>
            <w:rFonts w:ascii="Times New Roman" w:hAnsi="Times New Roman" w:cs="Times New Roman"/>
            <w:color w:val="0563C1"/>
            <w:u w:val="single"/>
          </w:rPr>
          <w:t>https://www.gva.es/va/inicio/procedimientos?id_proc=15450</w:t>
        </w:r>
      </w:hyperlink>
    </w:p>
    <w:p w14:paraId="7CDF4C35" w14:textId="72D5DDD8" w:rsidR="00267FDF" w:rsidRPr="00707076" w:rsidRDefault="0079005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Quint. Termini de presentació de les sol·licituds</w:t>
      </w:r>
    </w:p>
    <w:p w14:paraId="2097E529" w14:textId="2FDB4101" w:rsidR="00E63517" w:rsidRPr="00707076" w:rsidRDefault="00E63517"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Es podran sol·licitar les subvencions previstes en la present convocatòria des de les 9:00 hores del dia </w:t>
      </w:r>
      <w:r w:rsidR="008629D1" w:rsidRPr="00707076">
        <w:rPr>
          <w:rFonts w:ascii="Times New Roman" w:hAnsi="Times New Roman" w:cs="Times New Roman"/>
        </w:rPr>
        <w:t>25 d’agost de 2025</w:t>
      </w:r>
      <w:r w:rsidRPr="00707076">
        <w:rPr>
          <w:rFonts w:ascii="Times New Roman" w:hAnsi="Times New Roman" w:cs="Times New Roman"/>
        </w:rPr>
        <w:t xml:space="preserve"> fins a les 23:59 del dia </w:t>
      </w:r>
      <w:r w:rsidR="008629D1" w:rsidRPr="00707076">
        <w:rPr>
          <w:rFonts w:ascii="Times New Roman" w:hAnsi="Times New Roman" w:cs="Times New Roman"/>
        </w:rPr>
        <w:t>8 de setembre de 2025</w:t>
      </w:r>
      <w:r w:rsidRPr="00707076">
        <w:rPr>
          <w:rFonts w:ascii="Times New Roman" w:hAnsi="Times New Roman" w:cs="Times New Roman"/>
        </w:rPr>
        <w:t>. S’haurà de presentar una sol·licitud per classe d’ajuda i actuació i, si és el cas, per cada establiment comercial.</w:t>
      </w:r>
    </w:p>
    <w:p w14:paraId="41321D5C" w14:textId="037250D9" w:rsidR="00267FDF" w:rsidRPr="00707076" w:rsidRDefault="0079005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Sext. Criteris de valoració</w:t>
      </w:r>
    </w:p>
    <w:p w14:paraId="3A9D2A17" w14:textId="77777777" w:rsidR="00267FDF" w:rsidRPr="00707076" w:rsidRDefault="00267FDF" w:rsidP="00707076">
      <w:pPr>
        <w:widowControl/>
        <w:autoSpaceDN/>
        <w:spacing w:line="360" w:lineRule="auto"/>
        <w:jc w:val="both"/>
        <w:textAlignment w:val="auto"/>
        <w:rPr>
          <w:rFonts w:ascii="Times New Roman" w:eastAsia="Roboto" w:hAnsi="Times New Roman" w:cs="Times New Roman"/>
        </w:rPr>
      </w:pPr>
      <w:r w:rsidRPr="00707076">
        <w:rPr>
          <w:rFonts w:ascii="Times New Roman" w:hAnsi="Times New Roman" w:cs="Times New Roman"/>
        </w:rPr>
        <w:t>1. Les sol·licituds es tramitaran de conformitat amb el que s’establix en les bases reguladores, i la resolució i la concessió s’efectuaran en règim de concurrència competitiva, d’acord amb el que s’establix en les bases reguladores mencionades.</w:t>
      </w:r>
    </w:p>
    <w:p w14:paraId="77214D26" w14:textId="1D37B8BB" w:rsidR="00E1197F" w:rsidRPr="00707076" w:rsidRDefault="00267FDF"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2. Les sol·licituds presentades seran valorades per la comissió qualificadora regulada en la base novena, punt 2.</w:t>
      </w:r>
    </w:p>
    <w:p w14:paraId="07A354CF" w14:textId="3F5B0C72" w:rsidR="00267FDF" w:rsidRPr="00707076" w:rsidRDefault="00267FDF" w:rsidP="00707076">
      <w:pPr>
        <w:pStyle w:val="Standard"/>
        <w:spacing w:line="360" w:lineRule="auto"/>
        <w:jc w:val="both"/>
        <w:rPr>
          <w:rFonts w:ascii="Times New Roman" w:hAnsi="Times New Roman" w:cs="Times New Roman"/>
        </w:rPr>
      </w:pPr>
      <w:r w:rsidRPr="00707076">
        <w:rPr>
          <w:rFonts w:ascii="Times New Roman" w:hAnsi="Times New Roman" w:cs="Times New Roman"/>
        </w:rPr>
        <w:t>3. En cas d’insuficiència de crèdit pressupostari, a fi de garantir els principis d’igualtat i no discriminació en la gestió de les subvencions, l’òrgan competent prorratejarà, entre les beneficiàries de la subvenció de cada tipus d’ajuda, l’import màxim destinat a cada ajuda, de conformitat amb l’article 22.1 de la Llei general de subvencions.</w:t>
      </w:r>
    </w:p>
    <w:p w14:paraId="7F3CE4D2" w14:textId="2F191EBB" w:rsidR="00783565" w:rsidRPr="00707076" w:rsidRDefault="0079005F"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Sèptim. Publicació de la resolució</w:t>
      </w:r>
    </w:p>
    <w:p w14:paraId="5E23509C" w14:textId="5FF23AA4" w:rsidR="00783565" w:rsidRPr="00707076" w:rsidRDefault="00B42FEB"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lastRenderedPageBreak/>
        <w:t>1. Les resolucions es publicaran en el DOGV en els termes establits en la base novena, punt 7 de les bases reguladores i amb els efectes establits en l’LPACAP. Per a avisar de la publicació en el DOGV, s’enviarà un missatge a l’adreça electrònica indicada en la sol·licitud.</w:t>
      </w:r>
    </w:p>
    <w:p w14:paraId="185DE97C" w14:textId="182D9137" w:rsidR="00B42FEB" w:rsidRPr="00707076" w:rsidRDefault="00B42FEB" w:rsidP="00707076">
      <w:pPr>
        <w:pStyle w:val="Standard"/>
        <w:spacing w:line="360" w:lineRule="auto"/>
        <w:jc w:val="both"/>
        <w:rPr>
          <w:rFonts w:ascii="Times New Roman" w:hAnsi="Times New Roman" w:cs="Times New Roman"/>
        </w:rPr>
      </w:pPr>
      <w:r w:rsidRPr="00707076">
        <w:rPr>
          <w:rFonts w:ascii="Times New Roman" w:hAnsi="Times New Roman" w:cs="Times New Roman"/>
        </w:rPr>
        <w:t xml:space="preserve">El termini per a resoldre i notificar la resolució procedent serà de </w:t>
      </w:r>
      <w:r w:rsidR="00D74E6F" w:rsidRPr="00707076">
        <w:rPr>
          <w:rFonts w:ascii="Times New Roman" w:hAnsi="Times New Roman" w:cs="Times New Roman"/>
        </w:rPr>
        <w:t>tres</w:t>
      </w:r>
      <w:r w:rsidRPr="00707076">
        <w:rPr>
          <w:rFonts w:ascii="Times New Roman" w:hAnsi="Times New Roman" w:cs="Times New Roman"/>
        </w:rPr>
        <w:t xml:space="preserve"> mesos des de la data de finalització del termini establit per a la presentació de sol·licituds. Transcorregut este termini sense que s’haja dictat ni notificat una resolució expressa, es produirà el silenci administratiu i la sol·licitud podrà entendre’s desestimada.</w:t>
      </w:r>
    </w:p>
    <w:p w14:paraId="0BD8687C" w14:textId="6F65EACF" w:rsidR="00783565" w:rsidRPr="00707076" w:rsidRDefault="00783565"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2. La publicació substituirà la notificació i tindrà els mateixos efectes per tractar-se d’un procediment de concurrència competitiva. La data de la publicació serà la que es considere a l’efecte de notificació.</w:t>
      </w:r>
    </w:p>
    <w:p w14:paraId="13F2B501" w14:textId="6E0FFF0B" w:rsidR="00783565" w:rsidRPr="00707076" w:rsidRDefault="00783565"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3. Contra les resolucions a què fa referència el punt anterior es podran interposar els recursos que fixa la base novena del punt 8 de les bases reguladores.</w:t>
      </w:r>
    </w:p>
    <w:p w14:paraId="466C38FF" w14:textId="1597610F" w:rsidR="00783565" w:rsidRPr="00707076" w:rsidRDefault="0079005F"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Octau. Justificació de les ajudes. Termini i documentació</w:t>
      </w:r>
    </w:p>
    <w:p w14:paraId="66E896D7" w14:textId="67FF02EC" w:rsidR="00783565" w:rsidRPr="00707076" w:rsidRDefault="00783565" w:rsidP="00707076">
      <w:pPr>
        <w:pStyle w:val="Standard"/>
        <w:spacing w:line="360" w:lineRule="auto"/>
        <w:jc w:val="both"/>
        <w:rPr>
          <w:rFonts w:ascii="Times New Roman" w:hAnsi="Times New Roman" w:cs="Times New Roman"/>
        </w:rPr>
      </w:pPr>
      <w:r w:rsidRPr="00707076">
        <w:rPr>
          <w:rFonts w:ascii="Times New Roman" w:hAnsi="Times New Roman" w:cs="Times New Roman"/>
        </w:rPr>
        <w:t>1. D’acord amb el que establix la base sexta de les bases reguladores, es consideraran susceptibles de suport les inversions fetes per les entitats locals i pimes comercials i artesanes des del dia 30 d’octubre de 2024 i les campanyes de bons comerç i els plans d’acció comercial des del dia 1 de gener de 2025 fins al 15 d’octubre de 2025 i, en el cas de les inversions de caràcter plurianual, fins al 30 de setembre de 2026.</w:t>
      </w:r>
    </w:p>
    <w:p w14:paraId="16AAE865" w14:textId="4D635815" w:rsidR="00783565" w:rsidRPr="00707076" w:rsidRDefault="00783565"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2. La justificació de les ajudes la faran les persones beneficiàries en la forma descrita en la base onzena de les bases reguladores i fins al 7 de novembre de 2025 o el 30 de setembre de 2026, en el cas de les inversions de caràcter plurianual, llevat que en la resolució de concessió es fixe una data posterior.</w:t>
      </w:r>
    </w:p>
    <w:p w14:paraId="59E63031" w14:textId="0280CBBF" w:rsidR="00783565" w:rsidRPr="00707076" w:rsidRDefault="00783565"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3. El pagament de l’ajuda es farà en la forma prevista en la base dotzena de les bases reguladores, i es podrà originar la minoració, revocació o reintegrament previstos en la base catorzena de les bases reguladores mencionades.</w:t>
      </w:r>
    </w:p>
    <w:p w14:paraId="07A5B2E3" w14:textId="2C894899" w:rsidR="00E23EDF" w:rsidRPr="00707076" w:rsidRDefault="0079005F"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Nové. Tractament de dades de caràcter personal</w:t>
      </w:r>
    </w:p>
    <w:p w14:paraId="29520127"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La participació en la present convocatòria comportarà el tractament de dades de caràcter personal de les persones sol·licitants per part de la Conselleria d’Innovació, Indústria, Comerç i Turisme. Així mateix, s’informa de:</w:t>
      </w:r>
    </w:p>
    <w:p w14:paraId="4A02EC3D"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lastRenderedPageBreak/>
        <w:t>1. Identitat del responsable del tractament: la Conselleria d’Innovació, Indústria, Comerç i Turisme.</w:t>
      </w:r>
    </w:p>
    <w:p w14:paraId="6D2DCD67" w14:textId="3AD95766"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2. Finalitat del tractament i tractament/s afectat/s: atendre la sol·licitud presentada d’acord amb el que s’establix en la convocatòria, en les bases reguladores, en la Llei 38/2003, de 17 de novembre, general de subvencions, i en la seua normativa de desplegament, i, supletòriament, en la Llei 39/2015, d’1 d’octubre, del procediment administratiu comú de les administracions públiques (vegeu el Registre de les activitats de tractament).</w:t>
      </w:r>
    </w:p>
    <w:p w14:paraId="112DE22E"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3. Origen de les dades</w:t>
      </w:r>
    </w:p>
    <w:p w14:paraId="284AB8A2"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Les dades personals recaptades procedixen de les sol·licituds presentades per la persona interessada o el seu representant.</w:t>
      </w:r>
    </w:p>
    <w:p w14:paraId="5599E1FC"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4. Registre d’activitats de tractament</w:t>
      </w:r>
    </w:p>
    <w:p w14:paraId="0B7F7729" w14:textId="77777777" w:rsidR="00615A80" w:rsidRPr="00707076" w:rsidRDefault="00615A80" w:rsidP="00707076">
      <w:pPr>
        <w:pStyle w:val="Standard"/>
        <w:spacing w:line="360" w:lineRule="auto"/>
        <w:jc w:val="both"/>
        <w:rPr>
          <w:rFonts w:ascii="Times New Roman" w:eastAsia="Roboto" w:hAnsi="Times New Roman" w:cs="Times New Roman"/>
        </w:rPr>
      </w:pPr>
      <w:hyperlink r:id="rId15" w:history="1">
        <w:r w:rsidRPr="00707076">
          <w:rPr>
            <w:rStyle w:val="Hipervnculo"/>
            <w:rFonts w:ascii="Times New Roman" w:hAnsi="Times New Roman" w:cs="Times New Roman"/>
          </w:rPr>
          <w:t>https://cindi.gva.es/documents/161328120/167503914/RATGEN004.pdf</w:t>
        </w:r>
      </w:hyperlink>
    </w:p>
    <w:p w14:paraId="340B27FA"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5. Drets de les persones sol·licitants</w:t>
      </w:r>
    </w:p>
    <w:p w14:paraId="2B09719F"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a) Drets de les persones interessades</w:t>
      </w:r>
    </w:p>
    <w:p w14:paraId="2458A566"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Les persones interessades tenen dret a sol·licitar l’accés a les seues dades personals, la rectificació o la supressió d’estes, la limitació de com es tracten o l’oposició a este. Per a exercir estos drets, hauran de presentar un escrit a la Subsecretaria de la Conselleria d’Innovació, Indústria, Comerç i Turisme. Caldrà especificar quin d’estos drets se sol·licita que se satisfaça, i si no s’autoritza l’obtenció de dades d’identitat del sol·licitant o, si és el cas, del representant legal, caldrà aportar la corresponent documentació acreditativa de la identitat i la representació. També es podran exercir els drets de manera telemàtica en l’enllaç següent:</w:t>
      </w:r>
    </w:p>
    <w:p w14:paraId="77CDFC37" w14:textId="77777777" w:rsidR="00615A80" w:rsidRPr="00707076" w:rsidRDefault="00615A80" w:rsidP="00707076">
      <w:pPr>
        <w:pStyle w:val="Standard"/>
        <w:spacing w:line="360" w:lineRule="auto"/>
        <w:jc w:val="both"/>
        <w:rPr>
          <w:rFonts w:ascii="Times New Roman" w:eastAsia="Roboto" w:hAnsi="Times New Roman" w:cs="Times New Roman"/>
        </w:rPr>
      </w:pPr>
      <w:hyperlink r:id="rId16" w:history="1">
        <w:r w:rsidRPr="00707076">
          <w:rPr>
            <w:rStyle w:val="Hipervnculo"/>
            <w:rFonts w:ascii="Times New Roman" w:hAnsi="Times New Roman" w:cs="Times New Roman"/>
          </w:rPr>
          <w:t>https://www.gva.es/va/inicio/procedimientos?id_proc=G19970</w:t>
        </w:r>
      </w:hyperlink>
    </w:p>
    <w:p w14:paraId="3451B2BB"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b) Reclamació a l’Agència Espanyola de Protecció de Dades</w:t>
      </w:r>
    </w:p>
    <w:p w14:paraId="3D428760" w14:textId="77777777" w:rsidR="00615A80" w:rsidRPr="00707076" w:rsidRDefault="00615A80" w:rsidP="00707076">
      <w:pPr>
        <w:pStyle w:val="Standard"/>
        <w:spacing w:line="360" w:lineRule="auto"/>
        <w:jc w:val="both"/>
        <w:rPr>
          <w:rFonts w:ascii="Times New Roman" w:eastAsia="Roboto" w:hAnsi="Times New Roman" w:cs="Times New Roman"/>
          <w:u w:val="single"/>
        </w:rPr>
      </w:pPr>
      <w:r w:rsidRPr="00707076">
        <w:rPr>
          <w:rFonts w:ascii="Times New Roman" w:hAnsi="Times New Roman" w:cs="Times New Roman"/>
        </w:rPr>
        <w:t xml:space="preserve">Si les persones interessades entenen que han resultat perjudicades pel tractament de les seues dades o en l’exercici dels seus drets, poden presentar una reclamació a l’Agència Espanyola de Protecció de Dades per mitjà de la seu electrònica accessible en el lloc web </w:t>
      </w:r>
      <w:hyperlink r:id="rId17" w:history="1">
        <w:r w:rsidRPr="00707076">
          <w:rPr>
            <w:rStyle w:val="Hipervnculo"/>
            <w:rFonts w:ascii="Times New Roman" w:hAnsi="Times New Roman" w:cs="Times New Roman"/>
          </w:rPr>
          <w:t>https://www.aepd.es/</w:t>
        </w:r>
      </w:hyperlink>
    </w:p>
    <w:p w14:paraId="3C5046BE"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6. Delegat/</w:t>
      </w:r>
      <w:proofErr w:type="spellStart"/>
      <w:r w:rsidRPr="00707076">
        <w:rPr>
          <w:rFonts w:ascii="Times New Roman" w:hAnsi="Times New Roman" w:cs="Times New Roman"/>
        </w:rPr>
        <w:t>ada</w:t>
      </w:r>
      <w:proofErr w:type="spellEnd"/>
      <w:r w:rsidRPr="00707076">
        <w:rPr>
          <w:rFonts w:ascii="Times New Roman" w:hAnsi="Times New Roman" w:cs="Times New Roman"/>
        </w:rPr>
        <w:t xml:space="preserve"> de Protecció de Dades</w:t>
      </w:r>
    </w:p>
    <w:p w14:paraId="6EB6AAD5"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lastRenderedPageBreak/>
        <w:t>En tot cas, les persones sol·licitants podran contactar amb el delegat o delegada de Protecció de Dades de la Generalitat Valenciana a través de:</w:t>
      </w:r>
    </w:p>
    <w:p w14:paraId="70C495FA" w14:textId="72755B42" w:rsidR="00615A80" w:rsidRDefault="00615A80" w:rsidP="00707076">
      <w:pPr>
        <w:pStyle w:val="Standard"/>
        <w:spacing w:line="360" w:lineRule="auto"/>
        <w:jc w:val="both"/>
        <w:rPr>
          <w:rFonts w:ascii="Times New Roman" w:hAnsi="Times New Roman" w:cs="Times New Roman"/>
        </w:rPr>
      </w:pPr>
      <w:r w:rsidRPr="00707076">
        <w:rPr>
          <w:rFonts w:ascii="Times New Roman" w:hAnsi="Times New Roman" w:cs="Times New Roman"/>
        </w:rPr>
        <w:t>Adreça electrònica:</w:t>
      </w:r>
      <w:r w:rsidR="00B847C4">
        <w:rPr>
          <w:rFonts w:ascii="Times New Roman" w:hAnsi="Times New Roman" w:cs="Times New Roman"/>
        </w:rPr>
        <w:t xml:space="preserve"> </w:t>
      </w:r>
      <w:hyperlink r:id="rId18" w:history="1">
        <w:r w:rsidR="00B847C4" w:rsidRPr="00B35E56">
          <w:rPr>
            <w:rStyle w:val="Hipervnculo"/>
            <w:rFonts w:ascii="Times New Roman" w:hAnsi="Times New Roman" w:cs="Times New Roman"/>
          </w:rPr>
          <w:t>dpd@</w:t>
        </w:r>
        <w:r w:rsidR="00B847C4" w:rsidRPr="00B35E56">
          <w:rPr>
            <w:rStyle w:val="Hipervnculo"/>
            <w:rFonts w:ascii="Times New Roman" w:hAnsi="Times New Roman" w:cs="Times New Roman"/>
          </w:rPr>
          <w:t>g</w:t>
        </w:r>
        <w:r w:rsidR="00B847C4" w:rsidRPr="00B35E56">
          <w:rPr>
            <w:rStyle w:val="Hipervnculo"/>
            <w:rFonts w:ascii="Times New Roman" w:hAnsi="Times New Roman" w:cs="Times New Roman"/>
          </w:rPr>
          <w:t>va.es</w:t>
        </w:r>
      </w:hyperlink>
    </w:p>
    <w:p w14:paraId="40BA878A" w14:textId="77777777"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Adreça postal: passeig de l’Albereda, 16, 46010 València</w:t>
      </w:r>
    </w:p>
    <w:p w14:paraId="035F3817" w14:textId="594CDD4A"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7. Les dades es conservaran durant el temps necessari per a complir la finalitat per a la qual es van obtindre i per a determinar les possibles responsabilitats que es puguen derivar d’esta finalitat i del tractament de les dades. Serà aplicable el que es disposa en la normativa d’arxius i documentació. En qualsevol cas, les dades podran ser conservades, si és el cas, amb fins d’arxiu d’interés públic, fins d’investigació científica i històrica o fins estadístics.</w:t>
      </w:r>
    </w:p>
    <w:p w14:paraId="4EEE8C61" w14:textId="599236CB" w:rsidR="00615A80" w:rsidRPr="00707076" w:rsidRDefault="00615A80" w:rsidP="00707076">
      <w:pPr>
        <w:pStyle w:val="Standard"/>
        <w:spacing w:line="360" w:lineRule="auto"/>
        <w:jc w:val="both"/>
        <w:rPr>
          <w:rFonts w:ascii="Times New Roman" w:eastAsia="Roboto" w:hAnsi="Times New Roman" w:cs="Times New Roman"/>
        </w:rPr>
      </w:pPr>
      <w:r w:rsidRPr="00707076">
        <w:rPr>
          <w:rFonts w:ascii="Times New Roman" w:hAnsi="Times New Roman" w:cs="Times New Roman"/>
        </w:rPr>
        <w:t>8. Més informació de protecció de dades</w:t>
      </w:r>
    </w:p>
    <w:p w14:paraId="308C3783" w14:textId="77777777" w:rsidR="00615A80" w:rsidRPr="00707076" w:rsidRDefault="00615A80" w:rsidP="00707076">
      <w:pPr>
        <w:pStyle w:val="Standard"/>
        <w:spacing w:line="360" w:lineRule="auto"/>
        <w:jc w:val="both"/>
        <w:rPr>
          <w:rFonts w:ascii="Times New Roman" w:hAnsi="Times New Roman" w:cs="Times New Roman"/>
        </w:rPr>
      </w:pPr>
      <w:hyperlink r:id="rId19" w:history="1">
        <w:r w:rsidRPr="00707076">
          <w:rPr>
            <w:rStyle w:val="Hipervnculo"/>
            <w:rFonts w:ascii="Times New Roman" w:hAnsi="Times New Roman" w:cs="Times New Roman"/>
          </w:rPr>
          <w:t>https://cindi.gva.es/docu</w:t>
        </w:r>
        <w:r w:rsidRPr="00707076">
          <w:rPr>
            <w:rStyle w:val="Hipervnculo"/>
            <w:rFonts w:ascii="Times New Roman" w:hAnsi="Times New Roman" w:cs="Times New Roman"/>
          </w:rPr>
          <w:t>m</w:t>
        </w:r>
        <w:r w:rsidRPr="00707076">
          <w:rPr>
            <w:rStyle w:val="Hipervnculo"/>
            <w:rFonts w:ascii="Times New Roman" w:hAnsi="Times New Roman" w:cs="Times New Roman"/>
          </w:rPr>
          <w:t>ents/161328120/167503914/info_proteccio_dades_CCIICT_val.pdf</w:t>
        </w:r>
      </w:hyperlink>
    </w:p>
    <w:p w14:paraId="5090A31B" w14:textId="77777777" w:rsidR="00B847C4" w:rsidRDefault="00B847C4" w:rsidP="00707076">
      <w:pPr>
        <w:pStyle w:val="Standard"/>
        <w:spacing w:line="360" w:lineRule="auto"/>
        <w:jc w:val="center"/>
        <w:rPr>
          <w:rFonts w:ascii="Times New Roman" w:hAnsi="Times New Roman" w:cs="Times New Roman"/>
        </w:rPr>
      </w:pPr>
    </w:p>
    <w:p w14:paraId="4687C78E" w14:textId="277BB9B9" w:rsidR="008A0D09" w:rsidRPr="00707076" w:rsidRDefault="008A0D09" w:rsidP="00707076">
      <w:pPr>
        <w:pStyle w:val="Standard"/>
        <w:spacing w:line="360" w:lineRule="auto"/>
        <w:jc w:val="center"/>
        <w:rPr>
          <w:rFonts w:ascii="Times New Roman" w:eastAsia="Roboto" w:hAnsi="Times New Roman" w:cs="Times New Roman"/>
        </w:rPr>
      </w:pPr>
      <w:r w:rsidRPr="00707076">
        <w:rPr>
          <w:rFonts w:ascii="Times New Roman" w:hAnsi="Times New Roman" w:cs="Times New Roman"/>
        </w:rPr>
        <w:t>ANNEX III</w:t>
      </w:r>
    </w:p>
    <w:p w14:paraId="61FF690D" w14:textId="77777777" w:rsidR="008A0D09" w:rsidRPr="00707076" w:rsidRDefault="008A0D09" w:rsidP="00707076">
      <w:pPr>
        <w:pStyle w:val="Standard"/>
        <w:spacing w:line="360" w:lineRule="auto"/>
        <w:ind w:firstLine="709"/>
        <w:jc w:val="center"/>
        <w:rPr>
          <w:rFonts w:ascii="Times New Roman" w:hAnsi="Times New Roman" w:cs="Times New Roman"/>
        </w:rPr>
      </w:pPr>
      <w:r w:rsidRPr="00707076">
        <w:rPr>
          <w:rFonts w:ascii="Times New Roman" w:hAnsi="Times New Roman" w:cs="Times New Roman"/>
        </w:rPr>
        <w:t>Relació de municipis afectats pel temporal de vent i pluges iniciat</w:t>
      </w:r>
    </w:p>
    <w:p w14:paraId="1E6E0917" w14:textId="684368F2" w:rsidR="008A0D09" w:rsidRPr="00707076" w:rsidRDefault="008A0D09" w:rsidP="00707076">
      <w:pPr>
        <w:pStyle w:val="Standard"/>
        <w:spacing w:line="360" w:lineRule="auto"/>
        <w:ind w:firstLine="709"/>
        <w:jc w:val="center"/>
        <w:rPr>
          <w:rFonts w:ascii="Times New Roman" w:hAnsi="Times New Roman" w:cs="Times New Roman"/>
        </w:rPr>
      </w:pPr>
      <w:r w:rsidRPr="00707076">
        <w:rPr>
          <w:rFonts w:ascii="Times New Roman" w:hAnsi="Times New Roman" w:cs="Times New Roman"/>
        </w:rPr>
        <w:t>en la Comunitat Valenciana el 29 d’octubre de 2024</w:t>
      </w:r>
    </w:p>
    <w:p w14:paraId="2E7A5248" w14:textId="77777777" w:rsidR="00DA231E" w:rsidRPr="00707076" w:rsidRDefault="00DA231E" w:rsidP="00707076">
      <w:pPr>
        <w:pStyle w:val="Standard"/>
        <w:spacing w:line="360" w:lineRule="auto"/>
        <w:ind w:firstLine="709"/>
        <w:jc w:val="center"/>
        <w:rPr>
          <w:rFonts w:ascii="Times New Roman" w:hAnsi="Times New Roman" w:cs="Times New Roman"/>
          <w:lang w:val="es-ES"/>
        </w:rPr>
      </w:pPr>
    </w:p>
    <w:p w14:paraId="7E5F8A5F" w14:textId="7D1E0AEA" w:rsidR="008A0D09" w:rsidRPr="00707076" w:rsidRDefault="008A0D09" w:rsidP="00707076">
      <w:pPr>
        <w:pStyle w:val="Standard"/>
        <w:spacing w:line="360" w:lineRule="auto"/>
        <w:ind w:firstLine="709"/>
        <w:rPr>
          <w:rFonts w:ascii="Times New Roman" w:hAnsi="Times New Roman" w:cs="Times New Roman"/>
          <w:lang w:val="es-ES"/>
        </w:rPr>
      </w:pPr>
    </w:p>
    <w:tbl>
      <w:tblPr>
        <w:tblpPr w:leftFromText="45" w:rightFromText="45" w:vertAnchor="text" w:tblpXSpec="center"/>
        <w:tblW w:w="5006" w:type="pct"/>
        <w:tblBorders>
          <w:top w:val="single" w:sz="6" w:space="0" w:color="333333"/>
          <w:left w:val="single" w:sz="6" w:space="0" w:color="333333"/>
          <w:bottom w:val="single" w:sz="6" w:space="0" w:color="333333"/>
          <w:right w:val="single" w:sz="6" w:space="0" w:color="333333"/>
        </w:tblBorders>
        <w:tblCellMar>
          <w:left w:w="0" w:type="dxa"/>
          <w:right w:w="0" w:type="dxa"/>
        </w:tblCellMar>
        <w:tblLook w:val="04A0" w:firstRow="1" w:lastRow="0" w:firstColumn="1" w:lastColumn="0" w:noHBand="0" w:noVBand="1"/>
      </w:tblPr>
      <w:tblGrid>
        <w:gridCol w:w="2828"/>
        <w:gridCol w:w="2979"/>
        <w:gridCol w:w="2409"/>
      </w:tblGrid>
      <w:tr w:rsidR="008A0D09" w:rsidRPr="00707076" w14:paraId="421ED1D5"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324C689B" w14:textId="77777777" w:rsidR="008A0D09" w:rsidRPr="00707076" w:rsidRDefault="008A0D09" w:rsidP="00707076">
            <w:pPr>
              <w:pStyle w:val="Standard"/>
              <w:spacing w:line="360" w:lineRule="auto"/>
              <w:rPr>
                <w:rFonts w:ascii="Times New Roman" w:hAnsi="Times New Roman" w:cs="Times New Roman"/>
              </w:rPr>
            </w:pPr>
            <w:bookmarkStart w:id="15" w:name="_Hlk193386888"/>
            <w:r w:rsidRPr="00707076">
              <w:rPr>
                <w:rFonts w:ascii="Times New Roman" w:hAnsi="Times New Roman" w:cs="Times New Roman"/>
              </w:rPr>
              <w:t>Alaquàs</w:t>
            </w:r>
          </w:p>
        </w:tc>
        <w:tc>
          <w:tcPr>
            <w:tcW w:w="1813" w:type="pct"/>
            <w:tcBorders>
              <w:top w:val="single" w:sz="6" w:space="0" w:color="333333"/>
              <w:left w:val="single" w:sz="6" w:space="0" w:color="333333"/>
              <w:bottom w:val="single" w:sz="6" w:space="0" w:color="333333"/>
              <w:right w:val="single" w:sz="6" w:space="0" w:color="333333"/>
            </w:tcBorders>
            <w:hideMark/>
          </w:tcPr>
          <w:p w14:paraId="3855D328"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Albal</w:t>
            </w:r>
          </w:p>
        </w:tc>
        <w:tc>
          <w:tcPr>
            <w:tcW w:w="1466" w:type="pct"/>
            <w:tcBorders>
              <w:top w:val="single" w:sz="6" w:space="0" w:color="333333"/>
              <w:left w:val="single" w:sz="6" w:space="0" w:color="333333"/>
              <w:bottom w:val="single" w:sz="6" w:space="0" w:color="333333"/>
              <w:right w:val="single" w:sz="6" w:space="0" w:color="333333"/>
            </w:tcBorders>
            <w:hideMark/>
          </w:tcPr>
          <w:p w14:paraId="4F927EFF"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Albalat de la Ribera</w:t>
            </w:r>
          </w:p>
        </w:tc>
      </w:tr>
      <w:tr w:rsidR="008A0D09" w:rsidRPr="00707076" w14:paraId="6518556B"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3364A003"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Alberic</w:t>
            </w:r>
          </w:p>
        </w:tc>
        <w:tc>
          <w:tcPr>
            <w:tcW w:w="1813" w:type="pct"/>
            <w:tcBorders>
              <w:top w:val="single" w:sz="6" w:space="0" w:color="333333"/>
              <w:left w:val="single" w:sz="6" w:space="0" w:color="333333"/>
              <w:bottom w:val="single" w:sz="6" w:space="0" w:color="333333"/>
              <w:right w:val="single" w:sz="6" w:space="0" w:color="333333"/>
            </w:tcBorders>
            <w:hideMark/>
          </w:tcPr>
          <w:p w14:paraId="365B5F71"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Alborache</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6A694F69"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Alcàsser</w:t>
            </w:r>
          </w:p>
        </w:tc>
      </w:tr>
      <w:tr w:rsidR="008A0D09" w:rsidRPr="00707076" w14:paraId="7853CF8E"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7191E7BF"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Alcúdia, l’</w:t>
            </w:r>
          </w:p>
        </w:tc>
        <w:tc>
          <w:tcPr>
            <w:tcW w:w="1813" w:type="pct"/>
            <w:tcBorders>
              <w:top w:val="single" w:sz="6" w:space="0" w:color="333333"/>
              <w:left w:val="single" w:sz="6" w:space="0" w:color="333333"/>
              <w:bottom w:val="single" w:sz="6" w:space="0" w:color="333333"/>
              <w:right w:val="single" w:sz="6" w:space="0" w:color="333333"/>
            </w:tcBorders>
            <w:hideMark/>
          </w:tcPr>
          <w:p w14:paraId="05749096"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Aldaia</w:t>
            </w:r>
          </w:p>
        </w:tc>
        <w:tc>
          <w:tcPr>
            <w:tcW w:w="1466" w:type="pct"/>
            <w:tcBorders>
              <w:top w:val="single" w:sz="6" w:space="0" w:color="333333"/>
              <w:left w:val="single" w:sz="6" w:space="0" w:color="333333"/>
              <w:bottom w:val="single" w:sz="6" w:space="0" w:color="333333"/>
              <w:right w:val="single" w:sz="6" w:space="0" w:color="333333"/>
            </w:tcBorders>
            <w:hideMark/>
          </w:tcPr>
          <w:p w14:paraId="63DB8A41"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Alfafar</w:t>
            </w:r>
          </w:p>
        </w:tc>
      </w:tr>
      <w:tr w:rsidR="008A0D09" w:rsidRPr="00707076" w14:paraId="666AFA25"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424E62A9"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Alfarb</w:t>
            </w:r>
          </w:p>
        </w:tc>
        <w:tc>
          <w:tcPr>
            <w:tcW w:w="1813" w:type="pct"/>
            <w:tcBorders>
              <w:top w:val="single" w:sz="6" w:space="0" w:color="333333"/>
              <w:left w:val="single" w:sz="6" w:space="0" w:color="333333"/>
              <w:bottom w:val="single" w:sz="6" w:space="0" w:color="333333"/>
              <w:right w:val="single" w:sz="6" w:space="0" w:color="333333"/>
            </w:tcBorders>
            <w:hideMark/>
          </w:tcPr>
          <w:p w14:paraId="542BD2C6"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Algemesí</w:t>
            </w:r>
          </w:p>
        </w:tc>
        <w:tc>
          <w:tcPr>
            <w:tcW w:w="1466" w:type="pct"/>
            <w:tcBorders>
              <w:top w:val="single" w:sz="6" w:space="0" w:color="333333"/>
              <w:left w:val="single" w:sz="6" w:space="0" w:color="333333"/>
              <w:bottom w:val="single" w:sz="6" w:space="0" w:color="333333"/>
              <w:right w:val="single" w:sz="6" w:space="0" w:color="333333"/>
            </w:tcBorders>
            <w:hideMark/>
          </w:tcPr>
          <w:p w14:paraId="3041C68E"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Alginet</w:t>
            </w:r>
          </w:p>
        </w:tc>
      </w:tr>
      <w:tr w:rsidR="008A0D09" w:rsidRPr="00707076" w14:paraId="52A1D4E4"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310B3F00"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Almussafes</w:t>
            </w:r>
          </w:p>
        </w:tc>
        <w:tc>
          <w:tcPr>
            <w:tcW w:w="1813" w:type="pct"/>
            <w:tcBorders>
              <w:top w:val="single" w:sz="6" w:space="0" w:color="333333"/>
              <w:left w:val="single" w:sz="6" w:space="0" w:color="333333"/>
              <w:bottom w:val="single" w:sz="6" w:space="0" w:color="333333"/>
              <w:right w:val="single" w:sz="6" w:space="0" w:color="333333"/>
            </w:tcBorders>
            <w:hideMark/>
          </w:tcPr>
          <w:p w14:paraId="177CA983"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Alzira</w:t>
            </w:r>
          </w:p>
        </w:tc>
        <w:tc>
          <w:tcPr>
            <w:tcW w:w="1466" w:type="pct"/>
            <w:tcBorders>
              <w:top w:val="single" w:sz="6" w:space="0" w:color="333333"/>
              <w:left w:val="single" w:sz="6" w:space="0" w:color="333333"/>
              <w:bottom w:val="single" w:sz="6" w:space="0" w:color="333333"/>
              <w:right w:val="single" w:sz="6" w:space="0" w:color="333333"/>
            </w:tcBorders>
            <w:hideMark/>
          </w:tcPr>
          <w:p w14:paraId="247FB725"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Aras de los Olmos</w:t>
            </w:r>
          </w:p>
        </w:tc>
      </w:tr>
      <w:tr w:rsidR="008A0D09" w:rsidRPr="00707076" w14:paraId="35398165"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25710F7D"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Barxeta</w:t>
            </w:r>
          </w:p>
        </w:tc>
        <w:tc>
          <w:tcPr>
            <w:tcW w:w="1813" w:type="pct"/>
            <w:tcBorders>
              <w:top w:val="single" w:sz="6" w:space="0" w:color="333333"/>
              <w:left w:val="single" w:sz="6" w:space="0" w:color="333333"/>
              <w:bottom w:val="single" w:sz="6" w:space="0" w:color="333333"/>
              <w:right w:val="single" w:sz="6" w:space="0" w:color="333333"/>
            </w:tcBorders>
            <w:hideMark/>
          </w:tcPr>
          <w:p w14:paraId="7D6BEE05"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Benagéber</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30973E30"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Benaguasil</w:t>
            </w:r>
          </w:p>
        </w:tc>
      </w:tr>
      <w:tr w:rsidR="008A0D09" w:rsidRPr="00707076" w14:paraId="34F8004F"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7A25BDE1"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Benetússer</w:t>
            </w:r>
          </w:p>
        </w:tc>
        <w:tc>
          <w:tcPr>
            <w:tcW w:w="1813" w:type="pct"/>
            <w:tcBorders>
              <w:top w:val="single" w:sz="6" w:space="0" w:color="333333"/>
              <w:left w:val="single" w:sz="6" w:space="0" w:color="333333"/>
              <w:bottom w:val="single" w:sz="6" w:space="0" w:color="333333"/>
              <w:right w:val="single" w:sz="6" w:space="0" w:color="333333"/>
            </w:tcBorders>
            <w:hideMark/>
          </w:tcPr>
          <w:p w14:paraId="14F257CD"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Benicull de Xúquer</w:t>
            </w:r>
          </w:p>
        </w:tc>
        <w:tc>
          <w:tcPr>
            <w:tcW w:w="1466" w:type="pct"/>
            <w:tcBorders>
              <w:top w:val="single" w:sz="6" w:space="0" w:color="333333"/>
              <w:left w:val="single" w:sz="6" w:space="0" w:color="333333"/>
              <w:bottom w:val="single" w:sz="6" w:space="0" w:color="333333"/>
              <w:right w:val="single" w:sz="6" w:space="0" w:color="333333"/>
            </w:tcBorders>
            <w:hideMark/>
          </w:tcPr>
          <w:p w14:paraId="301F1F14"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Benifaió</w:t>
            </w:r>
          </w:p>
        </w:tc>
      </w:tr>
      <w:tr w:rsidR="008A0D09" w:rsidRPr="00707076" w14:paraId="2FF9FFD8"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29309976"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Benimodo</w:t>
            </w:r>
          </w:p>
        </w:tc>
        <w:tc>
          <w:tcPr>
            <w:tcW w:w="1813" w:type="pct"/>
            <w:tcBorders>
              <w:top w:val="single" w:sz="6" w:space="0" w:color="333333"/>
              <w:left w:val="single" w:sz="6" w:space="0" w:color="333333"/>
              <w:bottom w:val="single" w:sz="6" w:space="0" w:color="333333"/>
              <w:right w:val="single" w:sz="6" w:space="0" w:color="333333"/>
            </w:tcBorders>
            <w:hideMark/>
          </w:tcPr>
          <w:p w14:paraId="487C17A3"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Benimuslem</w:t>
            </w:r>
          </w:p>
        </w:tc>
        <w:tc>
          <w:tcPr>
            <w:tcW w:w="1466" w:type="pct"/>
            <w:tcBorders>
              <w:top w:val="single" w:sz="6" w:space="0" w:color="333333"/>
              <w:left w:val="single" w:sz="6" w:space="0" w:color="333333"/>
              <w:bottom w:val="single" w:sz="6" w:space="0" w:color="333333"/>
              <w:right w:val="single" w:sz="6" w:space="0" w:color="333333"/>
            </w:tcBorders>
            <w:hideMark/>
          </w:tcPr>
          <w:p w14:paraId="5BA3A4E6"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Beniparrell</w:t>
            </w:r>
          </w:p>
        </w:tc>
      </w:tr>
      <w:tr w:rsidR="008A0D09" w:rsidRPr="00707076" w14:paraId="518D3269"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24D8D7B7"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Bétera</w:t>
            </w:r>
          </w:p>
        </w:tc>
        <w:tc>
          <w:tcPr>
            <w:tcW w:w="1813" w:type="pct"/>
            <w:tcBorders>
              <w:top w:val="single" w:sz="6" w:space="0" w:color="333333"/>
              <w:left w:val="single" w:sz="6" w:space="0" w:color="333333"/>
              <w:bottom w:val="single" w:sz="6" w:space="0" w:color="333333"/>
              <w:right w:val="single" w:sz="6" w:space="0" w:color="333333"/>
            </w:tcBorders>
            <w:hideMark/>
          </w:tcPr>
          <w:p w14:paraId="2DD83D95"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Bugarra</w:t>
            </w:r>
          </w:p>
        </w:tc>
        <w:tc>
          <w:tcPr>
            <w:tcW w:w="1466" w:type="pct"/>
            <w:tcBorders>
              <w:top w:val="single" w:sz="6" w:space="0" w:color="333333"/>
              <w:left w:val="single" w:sz="6" w:space="0" w:color="333333"/>
              <w:bottom w:val="single" w:sz="6" w:space="0" w:color="333333"/>
              <w:right w:val="single" w:sz="6" w:space="0" w:color="333333"/>
            </w:tcBorders>
            <w:hideMark/>
          </w:tcPr>
          <w:p w14:paraId="5BBF3626"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Buñol</w:t>
            </w:r>
            <w:proofErr w:type="spellEnd"/>
          </w:p>
        </w:tc>
      </w:tr>
      <w:tr w:rsidR="008A0D09" w:rsidRPr="00707076" w14:paraId="06F71F95"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30D3C17C"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Calles</w:t>
            </w:r>
          </w:p>
        </w:tc>
        <w:tc>
          <w:tcPr>
            <w:tcW w:w="1813" w:type="pct"/>
            <w:tcBorders>
              <w:top w:val="single" w:sz="6" w:space="0" w:color="333333"/>
              <w:left w:val="single" w:sz="6" w:space="0" w:color="333333"/>
              <w:bottom w:val="single" w:sz="6" w:space="0" w:color="333333"/>
              <w:right w:val="single" w:sz="6" w:space="0" w:color="333333"/>
            </w:tcBorders>
            <w:hideMark/>
          </w:tcPr>
          <w:p w14:paraId="46B275A2"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Camporrobles</w:t>
            </w:r>
          </w:p>
        </w:tc>
        <w:tc>
          <w:tcPr>
            <w:tcW w:w="1466" w:type="pct"/>
            <w:tcBorders>
              <w:top w:val="single" w:sz="6" w:space="0" w:color="333333"/>
              <w:left w:val="single" w:sz="6" w:space="0" w:color="333333"/>
              <w:bottom w:val="single" w:sz="6" w:space="0" w:color="333333"/>
              <w:right w:val="single" w:sz="6" w:space="0" w:color="333333"/>
            </w:tcBorders>
            <w:hideMark/>
          </w:tcPr>
          <w:p w14:paraId="47579B8C"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Carcaixent</w:t>
            </w:r>
          </w:p>
        </w:tc>
      </w:tr>
      <w:tr w:rsidR="008A0D09" w:rsidRPr="00707076" w14:paraId="6AC7338A"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518342D0"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Carlet</w:t>
            </w:r>
          </w:p>
        </w:tc>
        <w:tc>
          <w:tcPr>
            <w:tcW w:w="1813" w:type="pct"/>
            <w:tcBorders>
              <w:top w:val="single" w:sz="6" w:space="0" w:color="333333"/>
              <w:left w:val="single" w:sz="6" w:space="0" w:color="333333"/>
              <w:bottom w:val="single" w:sz="6" w:space="0" w:color="333333"/>
              <w:right w:val="single" w:sz="6" w:space="0" w:color="333333"/>
            </w:tcBorders>
            <w:hideMark/>
          </w:tcPr>
          <w:p w14:paraId="33A6FB6E"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Casinos</w:t>
            </w:r>
          </w:p>
        </w:tc>
        <w:tc>
          <w:tcPr>
            <w:tcW w:w="1466" w:type="pct"/>
            <w:tcBorders>
              <w:top w:val="single" w:sz="6" w:space="0" w:color="333333"/>
              <w:left w:val="single" w:sz="6" w:space="0" w:color="333333"/>
              <w:bottom w:val="single" w:sz="6" w:space="0" w:color="333333"/>
              <w:right w:val="single" w:sz="6" w:space="0" w:color="333333"/>
            </w:tcBorders>
            <w:hideMark/>
          </w:tcPr>
          <w:p w14:paraId="28088AF2"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Castelló</w:t>
            </w:r>
          </w:p>
        </w:tc>
      </w:tr>
      <w:tr w:rsidR="008A0D09" w:rsidRPr="00707076" w14:paraId="1E262AE2"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771115DD"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Castielfabib</w:t>
            </w:r>
          </w:p>
        </w:tc>
        <w:tc>
          <w:tcPr>
            <w:tcW w:w="1813" w:type="pct"/>
            <w:tcBorders>
              <w:top w:val="single" w:sz="6" w:space="0" w:color="333333"/>
              <w:left w:val="single" w:sz="6" w:space="0" w:color="333333"/>
              <w:bottom w:val="single" w:sz="6" w:space="0" w:color="333333"/>
              <w:right w:val="single" w:sz="6" w:space="0" w:color="333333"/>
            </w:tcBorders>
            <w:hideMark/>
          </w:tcPr>
          <w:p w14:paraId="6580AC4E"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Catadau</w:t>
            </w:r>
          </w:p>
        </w:tc>
        <w:tc>
          <w:tcPr>
            <w:tcW w:w="1466" w:type="pct"/>
            <w:tcBorders>
              <w:top w:val="single" w:sz="6" w:space="0" w:color="333333"/>
              <w:left w:val="single" w:sz="6" w:space="0" w:color="333333"/>
              <w:bottom w:val="single" w:sz="6" w:space="0" w:color="333333"/>
              <w:right w:val="single" w:sz="6" w:space="0" w:color="333333"/>
            </w:tcBorders>
            <w:hideMark/>
          </w:tcPr>
          <w:p w14:paraId="145F1144"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Catarroja</w:t>
            </w:r>
          </w:p>
        </w:tc>
      </w:tr>
      <w:tr w:rsidR="008A0D09" w:rsidRPr="00707076" w14:paraId="7C9266D1"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3947D706" w14:textId="7A54E771"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Caudete de las Fuentes</w:t>
            </w:r>
          </w:p>
        </w:tc>
        <w:tc>
          <w:tcPr>
            <w:tcW w:w="1813" w:type="pct"/>
            <w:tcBorders>
              <w:top w:val="single" w:sz="6" w:space="0" w:color="333333"/>
              <w:left w:val="single" w:sz="6" w:space="0" w:color="333333"/>
              <w:bottom w:val="single" w:sz="6" w:space="0" w:color="333333"/>
              <w:right w:val="single" w:sz="6" w:space="0" w:color="333333"/>
            </w:tcBorders>
            <w:hideMark/>
          </w:tcPr>
          <w:p w14:paraId="1410E07E"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Chelva</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6680F70C"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Chera</w:t>
            </w:r>
            <w:proofErr w:type="spellEnd"/>
          </w:p>
        </w:tc>
      </w:tr>
      <w:tr w:rsidR="008A0D09" w:rsidRPr="00707076" w14:paraId="2036B0E7"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177F4981"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Cheste</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09338ACC"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Chiva</w:t>
            </w:r>
          </w:p>
        </w:tc>
        <w:tc>
          <w:tcPr>
            <w:tcW w:w="1466" w:type="pct"/>
            <w:tcBorders>
              <w:top w:val="single" w:sz="6" w:space="0" w:color="333333"/>
              <w:left w:val="single" w:sz="6" w:space="0" w:color="333333"/>
              <w:bottom w:val="single" w:sz="6" w:space="0" w:color="333333"/>
              <w:right w:val="single" w:sz="6" w:space="0" w:color="333333"/>
            </w:tcBorders>
            <w:hideMark/>
          </w:tcPr>
          <w:p w14:paraId="196058AD"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Chulilla</w:t>
            </w:r>
            <w:proofErr w:type="spellEnd"/>
          </w:p>
        </w:tc>
      </w:tr>
      <w:tr w:rsidR="008A0D09" w:rsidRPr="00707076" w14:paraId="5E26E06F"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6D2D4F67"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Corbera</w:t>
            </w:r>
          </w:p>
        </w:tc>
        <w:tc>
          <w:tcPr>
            <w:tcW w:w="1813" w:type="pct"/>
            <w:tcBorders>
              <w:top w:val="single" w:sz="6" w:space="0" w:color="333333"/>
              <w:left w:val="single" w:sz="6" w:space="0" w:color="333333"/>
              <w:bottom w:val="single" w:sz="6" w:space="0" w:color="333333"/>
              <w:right w:val="single" w:sz="6" w:space="0" w:color="333333"/>
            </w:tcBorders>
            <w:hideMark/>
          </w:tcPr>
          <w:p w14:paraId="7E4C192D"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Cullera</w:t>
            </w:r>
          </w:p>
        </w:tc>
        <w:tc>
          <w:tcPr>
            <w:tcW w:w="1466" w:type="pct"/>
            <w:tcBorders>
              <w:top w:val="single" w:sz="6" w:space="0" w:color="333333"/>
              <w:left w:val="single" w:sz="6" w:space="0" w:color="333333"/>
              <w:bottom w:val="single" w:sz="6" w:space="0" w:color="333333"/>
              <w:right w:val="single" w:sz="6" w:space="0" w:color="333333"/>
            </w:tcBorders>
            <w:hideMark/>
          </w:tcPr>
          <w:p w14:paraId="486ECFCE"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Dos Aguas</w:t>
            </w:r>
          </w:p>
        </w:tc>
      </w:tr>
      <w:tr w:rsidR="008A0D09" w:rsidRPr="00707076" w14:paraId="48CF2096"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147CF0EC"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Énova</w:t>
            </w:r>
            <w:proofErr w:type="spellEnd"/>
            <w:r w:rsidRPr="00707076">
              <w:rPr>
                <w:rFonts w:ascii="Times New Roman" w:hAnsi="Times New Roman" w:cs="Times New Roman"/>
              </w:rPr>
              <w:t>, l’</w:t>
            </w:r>
          </w:p>
        </w:tc>
        <w:tc>
          <w:tcPr>
            <w:tcW w:w="1813" w:type="pct"/>
            <w:tcBorders>
              <w:top w:val="single" w:sz="6" w:space="0" w:color="333333"/>
              <w:left w:val="single" w:sz="6" w:space="0" w:color="333333"/>
              <w:bottom w:val="single" w:sz="6" w:space="0" w:color="333333"/>
              <w:right w:val="single" w:sz="6" w:space="0" w:color="333333"/>
            </w:tcBorders>
            <w:hideMark/>
          </w:tcPr>
          <w:p w14:paraId="1833451C"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Favara</w:t>
            </w:r>
          </w:p>
        </w:tc>
        <w:tc>
          <w:tcPr>
            <w:tcW w:w="1466" w:type="pct"/>
            <w:tcBorders>
              <w:top w:val="single" w:sz="6" w:space="0" w:color="333333"/>
              <w:left w:val="single" w:sz="6" w:space="0" w:color="333333"/>
              <w:bottom w:val="single" w:sz="6" w:space="0" w:color="333333"/>
              <w:right w:val="single" w:sz="6" w:space="0" w:color="333333"/>
            </w:tcBorders>
            <w:hideMark/>
          </w:tcPr>
          <w:p w14:paraId="01EEFF91"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Fortaleny</w:t>
            </w:r>
          </w:p>
        </w:tc>
      </w:tr>
      <w:tr w:rsidR="008A0D09" w:rsidRPr="00707076" w14:paraId="55864AFC"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4D21FC33"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Fuenterrobles</w:t>
            </w:r>
          </w:p>
        </w:tc>
        <w:tc>
          <w:tcPr>
            <w:tcW w:w="1813" w:type="pct"/>
            <w:tcBorders>
              <w:top w:val="single" w:sz="6" w:space="0" w:color="333333"/>
              <w:left w:val="single" w:sz="6" w:space="0" w:color="333333"/>
              <w:bottom w:val="single" w:sz="6" w:space="0" w:color="333333"/>
              <w:right w:val="single" w:sz="6" w:space="0" w:color="333333"/>
            </w:tcBorders>
            <w:hideMark/>
          </w:tcPr>
          <w:p w14:paraId="2BD51BFA"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Gavarda</w:t>
            </w:r>
          </w:p>
        </w:tc>
        <w:tc>
          <w:tcPr>
            <w:tcW w:w="1466" w:type="pct"/>
            <w:tcBorders>
              <w:top w:val="single" w:sz="6" w:space="0" w:color="333333"/>
              <w:left w:val="single" w:sz="6" w:space="0" w:color="333333"/>
              <w:bottom w:val="single" w:sz="6" w:space="0" w:color="333333"/>
              <w:right w:val="single" w:sz="6" w:space="0" w:color="333333"/>
            </w:tcBorders>
            <w:hideMark/>
          </w:tcPr>
          <w:p w14:paraId="299F0B6E"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Gestalgar</w:t>
            </w:r>
            <w:proofErr w:type="spellEnd"/>
          </w:p>
        </w:tc>
      </w:tr>
      <w:tr w:rsidR="008A0D09" w:rsidRPr="00707076" w14:paraId="52EFCFB9"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1BF77F17"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Godelleta</w:t>
            </w:r>
          </w:p>
        </w:tc>
        <w:tc>
          <w:tcPr>
            <w:tcW w:w="1813" w:type="pct"/>
            <w:tcBorders>
              <w:top w:val="single" w:sz="6" w:space="0" w:color="333333"/>
              <w:left w:val="single" w:sz="6" w:space="0" w:color="333333"/>
              <w:bottom w:val="single" w:sz="6" w:space="0" w:color="333333"/>
              <w:right w:val="single" w:sz="6" w:space="0" w:color="333333"/>
            </w:tcBorders>
            <w:hideMark/>
          </w:tcPr>
          <w:p w14:paraId="00D34B28"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Guadassuar</w:t>
            </w:r>
          </w:p>
        </w:tc>
        <w:tc>
          <w:tcPr>
            <w:tcW w:w="1466" w:type="pct"/>
            <w:tcBorders>
              <w:top w:val="single" w:sz="6" w:space="0" w:color="333333"/>
              <w:left w:val="single" w:sz="6" w:space="0" w:color="333333"/>
              <w:bottom w:val="single" w:sz="6" w:space="0" w:color="333333"/>
              <w:right w:val="single" w:sz="6" w:space="0" w:color="333333"/>
            </w:tcBorders>
            <w:hideMark/>
          </w:tcPr>
          <w:p w14:paraId="44F7010B"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Llaurí</w:t>
            </w:r>
          </w:p>
        </w:tc>
      </w:tr>
      <w:tr w:rsidR="008A0D09" w:rsidRPr="00707076" w14:paraId="5E6A68DB"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5500D182"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Llíria</w:t>
            </w:r>
          </w:p>
        </w:tc>
        <w:tc>
          <w:tcPr>
            <w:tcW w:w="1813" w:type="pct"/>
            <w:tcBorders>
              <w:top w:val="single" w:sz="6" w:space="0" w:color="333333"/>
              <w:left w:val="single" w:sz="6" w:space="0" w:color="333333"/>
              <w:bottom w:val="single" w:sz="6" w:space="0" w:color="333333"/>
              <w:right w:val="single" w:sz="6" w:space="0" w:color="333333"/>
            </w:tcBorders>
            <w:hideMark/>
          </w:tcPr>
          <w:p w14:paraId="1B72583F"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Llocnou de la Corona</w:t>
            </w:r>
          </w:p>
        </w:tc>
        <w:tc>
          <w:tcPr>
            <w:tcW w:w="1466" w:type="pct"/>
            <w:tcBorders>
              <w:top w:val="single" w:sz="6" w:space="0" w:color="333333"/>
              <w:left w:val="single" w:sz="6" w:space="0" w:color="333333"/>
              <w:bottom w:val="single" w:sz="6" w:space="0" w:color="333333"/>
              <w:right w:val="single" w:sz="6" w:space="0" w:color="333333"/>
            </w:tcBorders>
            <w:hideMark/>
          </w:tcPr>
          <w:p w14:paraId="0CB03192"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Llombai</w:t>
            </w:r>
          </w:p>
        </w:tc>
      </w:tr>
      <w:tr w:rsidR="008A0D09" w:rsidRPr="00707076" w14:paraId="5E7C79A0"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334589F4"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Loriguilla (nucli urbà al costat de l’A3)</w:t>
            </w:r>
          </w:p>
        </w:tc>
        <w:tc>
          <w:tcPr>
            <w:tcW w:w="1813" w:type="pct"/>
            <w:tcBorders>
              <w:top w:val="single" w:sz="6" w:space="0" w:color="333333"/>
              <w:left w:val="single" w:sz="6" w:space="0" w:color="333333"/>
              <w:bottom w:val="single" w:sz="6" w:space="0" w:color="333333"/>
              <w:right w:val="single" w:sz="6" w:space="0" w:color="333333"/>
            </w:tcBorders>
            <w:hideMark/>
          </w:tcPr>
          <w:p w14:paraId="0DCA1ACE"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Losa</w:t>
            </w:r>
            <w:proofErr w:type="spellEnd"/>
            <w:r w:rsidRPr="00707076">
              <w:rPr>
                <w:rFonts w:ascii="Times New Roman" w:hAnsi="Times New Roman" w:cs="Times New Roman"/>
              </w:rPr>
              <w:t xml:space="preserve"> del </w:t>
            </w:r>
            <w:proofErr w:type="spellStart"/>
            <w:r w:rsidRPr="00707076">
              <w:rPr>
                <w:rFonts w:ascii="Times New Roman" w:hAnsi="Times New Roman" w:cs="Times New Roman"/>
              </w:rPr>
              <w:t>Obispo</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1D72F70D"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Macastre</w:t>
            </w:r>
          </w:p>
        </w:tc>
      </w:tr>
      <w:tr w:rsidR="008A0D09" w:rsidRPr="00707076" w14:paraId="47AD70A1"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6852C909"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Manises</w:t>
            </w:r>
          </w:p>
        </w:tc>
        <w:tc>
          <w:tcPr>
            <w:tcW w:w="1813" w:type="pct"/>
            <w:tcBorders>
              <w:top w:val="single" w:sz="6" w:space="0" w:color="333333"/>
              <w:left w:val="single" w:sz="6" w:space="0" w:color="333333"/>
              <w:bottom w:val="single" w:sz="6" w:space="0" w:color="333333"/>
              <w:right w:val="single" w:sz="6" w:space="0" w:color="333333"/>
            </w:tcBorders>
            <w:hideMark/>
          </w:tcPr>
          <w:p w14:paraId="4AF75D46"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Manuel</w:t>
            </w:r>
          </w:p>
        </w:tc>
        <w:tc>
          <w:tcPr>
            <w:tcW w:w="1466" w:type="pct"/>
            <w:tcBorders>
              <w:top w:val="single" w:sz="6" w:space="0" w:color="333333"/>
              <w:left w:val="single" w:sz="6" w:space="0" w:color="333333"/>
              <w:bottom w:val="single" w:sz="6" w:space="0" w:color="333333"/>
              <w:right w:val="single" w:sz="6" w:space="0" w:color="333333"/>
            </w:tcBorders>
            <w:hideMark/>
          </w:tcPr>
          <w:p w14:paraId="0EC21BB4"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Massalavés</w:t>
            </w:r>
          </w:p>
        </w:tc>
      </w:tr>
      <w:tr w:rsidR="008A0D09" w:rsidRPr="00707076" w14:paraId="4A4E8F97"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63C698B8"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Massanassa</w:t>
            </w:r>
          </w:p>
        </w:tc>
        <w:tc>
          <w:tcPr>
            <w:tcW w:w="1813" w:type="pct"/>
            <w:tcBorders>
              <w:top w:val="single" w:sz="6" w:space="0" w:color="333333"/>
              <w:left w:val="single" w:sz="6" w:space="0" w:color="333333"/>
              <w:bottom w:val="single" w:sz="6" w:space="0" w:color="333333"/>
              <w:right w:val="single" w:sz="6" w:space="0" w:color="333333"/>
            </w:tcBorders>
            <w:hideMark/>
          </w:tcPr>
          <w:p w14:paraId="54DDA894"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Millares</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56991885"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Mislata</w:t>
            </w:r>
          </w:p>
        </w:tc>
      </w:tr>
      <w:tr w:rsidR="008A0D09" w:rsidRPr="00707076" w14:paraId="0E68555F"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42E77590"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Montroi</w:t>
            </w:r>
          </w:p>
        </w:tc>
        <w:tc>
          <w:tcPr>
            <w:tcW w:w="1813" w:type="pct"/>
            <w:tcBorders>
              <w:top w:val="single" w:sz="6" w:space="0" w:color="333333"/>
              <w:left w:val="single" w:sz="6" w:space="0" w:color="333333"/>
              <w:bottom w:val="single" w:sz="6" w:space="0" w:color="333333"/>
              <w:right w:val="single" w:sz="6" w:space="0" w:color="333333"/>
            </w:tcBorders>
            <w:hideMark/>
          </w:tcPr>
          <w:p w14:paraId="4495E9C2"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Montserrat</w:t>
            </w:r>
          </w:p>
        </w:tc>
        <w:tc>
          <w:tcPr>
            <w:tcW w:w="1466" w:type="pct"/>
            <w:tcBorders>
              <w:top w:val="single" w:sz="6" w:space="0" w:color="333333"/>
              <w:left w:val="single" w:sz="6" w:space="0" w:color="333333"/>
              <w:bottom w:val="single" w:sz="6" w:space="0" w:color="333333"/>
              <w:right w:val="single" w:sz="6" w:space="0" w:color="333333"/>
            </w:tcBorders>
            <w:hideMark/>
          </w:tcPr>
          <w:p w14:paraId="46358627"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Paiporta</w:t>
            </w:r>
          </w:p>
        </w:tc>
      </w:tr>
      <w:tr w:rsidR="008A0D09" w:rsidRPr="00707076" w14:paraId="663407EE"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539FD0C3"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lastRenderedPageBreak/>
              <w:t>Paterna</w:t>
            </w:r>
          </w:p>
        </w:tc>
        <w:tc>
          <w:tcPr>
            <w:tcW w:w="1813" w:type="pct"/>
            <w:tcBorders>
              <w:top w:val="single" w:sz="6" w:space="0" w:color="333333"/>
              <w:left w:val="single" w:sz="6" w:space="0" w:color="333333"/>
              <w:bottom w:val="single" w:sz="6" w:space="0" w:color="333333"/>
              <w:right w:val="single" w:sz="6" w:space="0" w:color="333333"/>
            </w:tcBorders>
            <w:hideMark/>
          </w:tcPr>
          <w:p w14:paraId="3518ABF9"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Pedralba</w:t>
            </w:r>
          </w:p>
        </w:tc>
        <w:tc>
          <w:tcPr>
            <w:tcW w:w="1466" w:type="pct"/>
            <w:tcBorders>
              <w:top w:val="single" w:sz="6" w:space="0" w:color="333333"/>
              <w:left w:val="single" w:sz="6" w:space="0" w:color="333333"/>
              <w:bottom w:val="single" w:sz="6" w:space="0" w:color="333333"/>
              <w:right w:val="single" w:sz="6" w:space="0" w:color="333333"/>
            </w:tcBorders>
            <w:hideMark/>
          </w:tcPr>
          <w:p w14:paraId="0E8A2EDA"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Picanya</w:t>
            </w:r>
          </w:p>
        </w:tc>
      </w:tr>
      <w:tr w:rsidR="008A0D09" w:rsidRPr="00707076" w14:paraId="29DE3E43"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75213224"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Picassent</w:t>
            </w:r>
          </w:p>
        </w:tc>
        <w:tc>
          <w:tcPr>
            <w:tcW w:w="1813" w:type="pct"/>
            <w:tcBorders>
              <w:top w:val="single" w:sz="6" w:space="0" w:color="333333"/>
              <w:left w:val="single" w:sz="6" w:space="0" w:color="333333"/>
              <w:bottom w:val="single" w:sz="6" w:space="0" w:color="333333"/>
              <w:right w:val="single" w:sz="6" w:space="0" w:color="333333"/>
            </w:tcBorders>
            <w:hideMark/>
          </w:tcPr>
          <w:p w14:paraId="158D7283"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Pobla Llarga, la</w:t>
            </w:r>
          </w:p>
        </w:tc>
        <w:tc>
          <w:tcPr>
            <w:tcW w:w="1466" w:type="pct"/>
            <w:tcBorders>
              <w:top w:val="single" w:sz="6" w:space="0" w:color="333333"/>
              <w:left w:val="single" w:sz="6" w:space="0" w:color="333333"/>
              <w:bottom w:val="single" w:sz="6" w:space="0" w:color="333333"/>
              <w:right w:val="single" w:sz="6" w:space="0" w:color="333333"/>
            </w:tcBorders>
            <w:hideMark/>
          </w:tcPr>
          <w:p w14:paraId="6E6EC090"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Polinyà de Xúquer</w:t>
            </w:r>
          </w:p>
        </w:tc>
      </w:tr>
      <w:tr w:rsidR="008A0D09" w:rsidRPr="00707076" w14:paraId="4B572E47"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4E07642F"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Quart de Poblet</w:t>
            </w:r>
          </w:p>
        </w:tc>
        <w:tc>
          <w:tcPr>
            <w:tcW w:w="1813" w:type="pct"/>
            <w:tcBorders>
              <w:top w:val="single" w:sz="6" w:space="0" w:color="333333"/>
              <w:left w:val="single" w:sz="6" w:space="0" w:color="333333"/>
              <w:bottom w:val="single" w:sz="6" w:space="0" w:color="333333"/>
              <w:right w:val="single" w:sz="6" w:space="0" w:color="333333"/>
            </w:tcBorders>
            <w:hideMark/>
          </w:tcPr>
          <w:p w14:paraId="0C9B42BB"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Rafelguaraf</w:t>
            </w:r>
          </w:p>
        </w:tc>
        <w:tc>
          <w:tcPr>
            <w:tcW w:w="1466" w:type="pct"/>
            <w:tcBorders>
              <w:top w:val="single" w:sz="6" w:space="0" w:color="333333"/>
              <w:left w:val="single" w:sz="6" w:space="0" w:color="333333"/>
              <w:bottom w:val="single" w:sz="6" w:space="0" w:color="333333"/>
              <w:right w:val="single" w:sz="6" w:space="0" w:color="333333"/>
            </w:tcBorders>
            <w:hideMark/>
          </w:tcPr>
          <w:p w14:paraId="3B5BC9BD"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Real</w:t>
            </w:r>
          </w:p>
        </w:tc>
      </w:tr>
      <w:tr w:rsidR="008A0D09" w:rsidRPr="00707076" w14:paraId="0A6A0B56"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6A9732BB"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Requena</w:t>
            </w:r>
          </w:p>
        </w:tc>
        <w:tc>
          <w:tcPr>
            <w:tcW w:w="1813" w:type="pct"/>
            <w:tcBorders>
              <w:top w:val="single" w:sz="6" w:space="0" w:color="333333"/>
              <w:left w:val="single" w:sz="6" w:space="0" w:color="333333"/>
              <w:bottom w:val="single" w:sz="6" w:space="0" w:color="333333"/>
              <w:right w:val="single" w:sz="6" w:space="0" w:color="333333"/>
            </w:tcBorders>
            <w:hideMark/>
          </w:tcPr>
          <w:p w14:paraId="45822113"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Riba-roja de Túria</w:t>
            </w:r>
          </w:p>
        </w:tc>
        <w:tc>
          <w:tcPr>
            <w:tcW w:w="1466" w:type="pct"/>
            <w:tcBorders>
              <w:top w:val="single" w:sz="6" w:space="0" w:color="333333"/>
              <w:left w:val="single" w:sz="6" w:space="0" w:color="333333"/>
              <w:bottom w:val="single" w:sz="6" w:space="0" w:color="333333"/>
              <w:right w:val="single" w:sz="6" w:space="0" w:color="333333"/>
            </w:tcBorders>
            <w:hideMark/>
          </w:tcPr>
          <w:p w14:paraId="2C3BBA62"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Riola</w:t>
            </w:r>
          </w:p>
        </w:tc>
      </w:tr>
      <w:tr w:rsidR="008A0D09" w:rsidRPr="00707076" w14:paraId="7F8A4C9D"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21418B88"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Sant Joanet</w:t>
            </w:r>
          </w:p>
        </w:tc>
        <w:tc>
          <w:tcPr>
            <w:tcW w:w="1813" w:type="pct"/>
            <w:tcBorders>
              <w:top w:val="single" w:sz="6" w:space="0" w:color="333333"/>
              <w:left w:val="single" w:sz="6" w:space="0" w:color="333333"/>
              <w:bottom w:val="single" w:sz="6" w:space="0" w:color="333333"/>
              <w:right w:val="single" w:sz="6" w:space="0" w:color="333333"/>
            </w:tcBorders>
            <w:hideMark/>
          </w:tcPr>
          <w:p w14:paraId="6A92971A"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Sedaví</w:t>
            </w:r>
          </w:p>
        </w:tc>
        <w:tc>
          <w:tcPr>
            <w:tcW w:w="1466" w:type="pct"/>
            <w:tcBorders>
              <w:top w:val="single" w:sz="6" w:space="0" w:color="333333"/>
              <w:left w:val="single" w:sz="6" w:space="0" w:color="333333"/>
              <w:bottom w:val="single" w:sz="6" w:space="0" w:color="333333"/>
              <w:right w:val="single" w:sz="6" w:space="0" w:color="333333"/>
            </w:tcBorders>
            <w:hideMark/>
          </w:tcPr>
          <w:p w14:paraId="14BBB137"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Senyera</w:t>
            </w:r>
          </w:p>
        </w:tc>
      </w:tr>
      <w:tr w:rsidR="008A0D09" w:rsidRPr="00707076" w14:paraId="337AA9B8"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77AA27BB"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Siete</w:t>
            </w:r>
            <w:proofErr w:type="spellEnd"/>
            <w:r w:rsidRPr="00707076">
              <w:rPr>
                <w:rFonts w:ascii="Times New Roman" w:hAnsi="Times New Roman" w:cs="Times New Roman"/>
              </w:rPr>
              <w:t xml:space="preserve"> Aguas</w:t>
            </w:r>
          </w:p>
        </w:tc>
        <w:tc>
          <w:tcPr>
            <w:tcW w:w="1813" w:type="pct"/>
            <w:tcBorders>
              <w:top w:val="single" w:sz="6" w:space="0" w:color="333333"/>
              <w:left w:val="single" w:sz="6" w:space="0" w:color="333333"/>
              <w:bottom w:val="single" w:sz="6" w:space="0" w:color="333333"/>
              <w:right w:val="single" w:sz="6" w:space="0" w:color="333333"/>
            </w:tcBorders>
            <w:hideMark/>
          </w:tcPr>
          <w:p w14:paraId="55C32525"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Silla</w:t>
            </w:r>
          </w:p>
        </w:tc>
        <w:tc>
          <w:tcPr>
            <w:tcW w:w="1466" w:type="pct"/>
            <w:tcBorders>
              <w:top w:val="single" w:sz="6" w:space="0" w:color="333333"/>
              <w:left w:val="single" w:sz="6" w:space="0" w:color="333333"/>
              <w:bottom w:val="single" w:sz="6" w:space="0" w:color="333333"/>
              <w:right w:val="single" w:sz="6" w:space="0" w:color="333333"/>
            </w:tcBorders>
            <w:hideMark/>
          </w:tcPr>
          <w:p w14:paraId="3A74F228"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Sinarcas</w:t>
            </w:r>
            <w:proofErr w:type="spellEnd"/>
          </w:p>
        </w:tc>
      </w:tr>
      <w:tr w:rsidR="008A0D09" w:rsidRPr="00707076" w14:paraId="6A6C6EDB"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03CDD2BC"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Sollana</w:t>
            </w:r>
          </w:p>
        </w:tc>
        <w:tc>
          <w:tcPr>
            <w:tcW w:w="1813" w:type="pct"/>
            <w:tcBorders>
              <w:top w:val="single" w:sz="6" w:space="0" w:color="333333"/>
              <w:left w:val="single" w:sz="6" w:space="0" w:color="333333"/>
              <w:bottom w:val="single" w:sz="6" w:space="0" w:color="333333"/>
              <w:right w:val="single" w:sz="6" w:space="0" w:color="333333"/>
            </w:tcBorders>
            <w:hideMark/>
          </w:tcPr>
          <w:p w14:paraId="0A1A3670"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 xml:space="preserve">Sot de </w:t>
            </w:r>
            <w:proofErr w:type="spellStart"/>
            <w:r w:rsidRPr="00707076">
              <w:rPr>
                <w:rFonts w:ascii="Times New Roman" w:hAnsi="Times New Roman" w:cs="Times New Roman"/>
              </w:rPr>
              <w:t>Chera</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2AA72CBF"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Sueca</w:t>
            </w:r>
          </w:p>
        </w:tc>
      </w:tr>
      <w:tr w:rsidR="008A0D09" w:rsidRPr="00707076" w14:paraId="26E2D6C3"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5CE5AEBC"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Tavernes de la Valldigna</w:t>
            </w:r>
          </w:p>
        </w:tc>
        <w:tc>
          <w:tcPr>
            <w:tcW w:w="1813" w:type="pct"/>
            <w:tcBorders>
              <w:top w:val="single" w:sz="6" w:space="0" w:color="333333"/>
              <w:left w:val="single" w:sz="6" w:space="0" w:color="333333"/>
              <w:bottom w:val="single" w:sz="6" w:space="0" w:color="333333"/>
              <w:right w:val="single" w:sz="6" w:space="0" w:color="333333"/>
            </w:tcBorders>
            <w:hideMark/>
          </w:tcPr>
          <w:p w14:paraId="726D40B4"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Titaguas</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6458347F"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Torrent</w:t>
            </w:r>
          </w:p>
        </w:tc>
      </w:tr>
      <w:tr w:rsidR="008A0D09" w:rsidRPr="00707076" w14:paraId="161BF875"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6755BC85"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Tous</w:t>
            </w:r>
          </w:p>
        </w:tc>
        <w:tc>
          <w:tcPr>
            <w:tcW w:w="1813" w:type="pct"/>
            <w:tcBorders>
              <w:top w:val="single" w:sz="6" w:space="0" w:color="333333"/>
              <w:left w:val="single" w:sz="6" w:space="0" w:color="333333"/>
              <w:bottom w:val="single" w:sz="6" w:space="0" w:color="333333"/>
              <w:right w:val="single" w:sz="6" w:space="0" w:color="333333"/>
            </w:tcBorders>
            <w:hideMark/>
          </w:tcPr>
          <w:p w14:paraId="5F2E37AB"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Tuéjar</w:t>
            </w:r>
            <w:proofErr w:type="spellEnd"/>
          </w:p>
        </w:tc>
        <w:tc>
          <w:tcPr>
            <w:tcW w:w="1466" w:type="pct"/>
            <w:tcBorders>
              <w:top w:val="single" w:sz="6" w:space="0" w:color="333333"/>
              <w:left w:val="single" w:sz="6" w:space="0" w:color="333333"/>
              <w:bottom w:val="single" w:sz="6" w:space="0" w:color="333333"/>
              <w:right w:val="single" w:sz="6" w:space="0" w:color="333333"/>
            </w:tcBorders>
            <w:hideMark/>
          </w:tcPr>
          <w:p w14:paraId="0B1A96E8"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Turís</w:t>
            </w:r>
            <w:proofErr w:type="spellEnd"/>
          </w:p>
        </w:tc>
      </w:tr>
      <w:tr w:rsidR="008A0D09" w:rsidRPr="00707076" w14:paraId="24E7495E"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4A17607E"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Utiel</w:t>
            </w:r>
          </w:p>
        </w:tc>
        <w:tc>
          <w:tcPr>
            <w:tcW w:w="1813" w:type="pct"/>
            <w:tcBorders>
              <w:top w:val="single" w:sz="6" w:space="0" w:color="333333"/>
              <w:left w:val="single" w:sz="6" w:space="0" w:color="333333"/>
              <w:bottom w:val="single" w:sz="6" w:space="0" w:color="333333"/>
              <w:right w:val="single" w:sz="6" w:space="0" w:color="333333"/>
            </w:tcBorders>
            <w:hideMark/>
          </w:tcPr>
          <w:p w14:paraId="7DDDA041"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València (pedanies sud)</w:t>
            </w:r>
          </w:p>
        </w:tc>
        <w:tc>
          <w:tcPr>
            <w:tcW w:w="1466" w:type="pct"/>
            <w:tcBorders>
              <w:top w:val="single" w:sz="6" w:space="0" w:color="333333"/>
              <w:left w:val="single" w:sz="6" w:space="0" w:color="333333"/>
              <w:bottom w:val="single" w:sz="6" w:space="0" w:color="333333"/>
              <w:right w:val="single" w:sz="6" w:space="0" w:color="333333"/>
            </w:tcBorders>
            <w:hideMark/>
          </w:tcPr>
          <w:p w14:paraId="3A59DFB1"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Vilamarxant</w:t>
            </w:r>
          </w:p>
        </w:tc>
      </w:tr>
      <w:tr w:rsidR="008A0D09" w:rsidRPr="00707076" w14:paraId="487E5427"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57F65A3D"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 xml:space="preserve">Villar del </w:t>
            </w:r>
            <w:proofErr w:type="spellStart"/>
            <w:r w:rsidRPr="00707076">
              <w:rPr>
                <w:rFonts w:ascii="Times New Roman" w:hAnsi="Times New Roman" w:cs="Times New Roman"/>
              </w:rPr>
              <w:t>Arzobispo</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20F0ADC1"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Xeraco</w:t>
            </w:r>
          </w:p>
        </w:tc>
        <w:tc>
          <w:tcPr>
            <w:tcW w:w="1466" w:type="pct"/>
            <w:tcBorders>
              <w:top w:val="single" w:sz="6" w:space="0" w:color="333333"/>
              <w:left w:val="single" w:sz="6" w:space="0" w:color="333333"/>
              <w:bottom w:val="single" w:sz="6" w:space="0" w:color="333333"/>
              <w:right w:val="single" w:sz="6" w:space="0" w:color="333333"/>
            </w:tcBorders>
            <w:hideMark/>
          </w:tcPr>
          <w:p w14:paraId="4C46858D" w14:textId="77777777" w:rsidR="008A0D09" w:rsidRPr="00707076" w:rsidRDefault="008A0D09" w:rsidP="00707076">
            <w:pPr>
              <w:pStyle w:val="Standard"/>
              <w:spacing w:line="360" w:lineRule="auto"/>
              <w:rPr>
                <w:rFonts w:ascii="Times New Roman" w:hAnsi="Times New Roman" w:cs="Times New Roman"/>
              </w:rPr>
            </w:pPr>
            <w:r w:rsidRPr="00707076">
              <w:rPr>
                <w:rFonts w:ascii="Times New Roman" w:hAnsi="Times New Roman" w:cs="Times New Roman"/>
              </w:rPr>
              <w:t>Xirivella</w:t>
            </w:r>
          </w:p>
        </w:tc>
      </w:tr>
      <w:tr w:rsidR="008A0D09" w:rsidRPr="00707076" w14:paraId="75E5B39C" w14:textId="77777777" w:rsidTr="00B847C4">
        <w:tc>
          <w:tcPr>
            <w:tcW w:w="1721" w:type="pct"/>
            <w:tcBorders>
              <w:top w:val="single" w:sz="6" w:space="0" w:color="333333"/>
              <w:left w:val="single" w:sz="6" w:space="0" w:color="333333"/>
              <w:bottom w:val="single" w:sz="6" w:space="0" w:color="333333"/>
              <w:right w:val="single" w:sz="6" w:space="0" w:color="333333"/>
            </w:tcBorders>
            <w:hideMark/>
          </w:tcPr>
          <w:p w14:paraId="316F4585" w14:textId="77777777" w:rsidR="008A0D09" w:rsidRPr="00707076" w:rsidRDefault="008A0D09" w:rsidP="00707076">
            <w:pPr>
              <w:pStyle w:val="Standard"/>
              <w:spacing w:line="360" w:lineRule="auto"/>
              <w:rPr>
                <w:rFonts w:ascii="Times New Roman" w:hAnsi="Times New Roman" w:cs="Times New Roman"/>
              </w:rPr>
            </w:pPr>
            <w:proofErr w:type="spellStart"/>
            <w:r w:rsidRPr="00707076">
              <w:rPr>
                <w:rFonts w:ascii="Times New Roman" w:hAnsi="Times New Roman" w:cs="Times New Roman"/>
              </w:rPr>
              <w:t>Yátova</w:t>
            </w:r>
            <w:proofErr w:type="spellEnd"/>
          </w:p>
        </w:tc>
        <w:tc>
          <w:tcPr>
            <w:tcW w:w="1813" w:type="pct"/>
            <w:tcBorders>
              <w:top w:val="single" w:sz="6" w:space="0" w:color="333333"/>
              <w:left w:val="single" w:sz="6" w:space="0" w:color="333333"/>
              <w:bottom w:val="single" w:sz="6" w:space="0" w:color="333333"/>
              <w:right w:val="single" w:sz="6" w:space="0" w:color="333333"/>
            </w:tcBorders>
            <w:hideMark/>
          </w:tcPr>
          <w:p w14:paraId="14CAC1A2" w14:textId="347B12E2" w:rsidR="008A0D09" w:rsidRPr="00707076" w:rsidRDefault="008A0D09" w:rsidP="00707076">
            <w:pPr>
              <w:pStyle w:val="Standard"/>
              <w:spacing w:line="360" w:lineRule="auto"/>
              <w:ind w:firstLine="709"/>
              <w:rPr>
                <w:rFonts w:ascii="Times New Roman" w:hAnsi="Times New Roman" w:cs="Times New Roman"/>
                <w:lang w:val="es-ES"/>
              </w:rPr>
            </w:pPr>
          </w:p>
        </w:tc>
        <w:tc>
          <w:tcPr>
            <w:tcW w:w="1466" w:type="pct"/>
            <w:tcBorders>
              <w:top w:val="single" w:sz="6" w:space="0" w:color="333333"/>
              <w:left w:val="single" w:sz="6" w:space="0" w:color="333333"/>
              <w:bottom w:val="single" w:sz="6" w:space="0" w:color="333333"/>
              <w:right w:val="single" w:sz="6" w:space="0" w:color="333333"/>
            </w:tcBorders>
            <w:hideMark/>
          </w:tcPr>
          <w:p w14:paraId="41730DD0" w14:textId="70903341" w:rsidR="008A0D09" w:rsidRPr="00707076" w:rsidRDefault="008A0D09" w:rsidP="00707076">
            <w:pPr>
              <w:pStyle w:val="Standard"/>
              <w:spacing w:line="360" w:lineRule="auto"/>
              <w:ind w:firstLine="709"/>
              <w:rPr>
                <w:rFonts w:ascii="Times New Roman" w:hAnsi="Times New Roman" w:cs="Times New Roman"/>
                <w:lang w:val="es-ES"/>
              </w:rPr>
            </w:pPr>
          </w:p>
        </w:tc>
      </w:tr>
    </w:tbl>
    <w:bookmarkEnd w:id="15"/>
    <w:p w14:paraId="2CEAC7AD" w14:textId="4A545E05" w:rsidR="00E63517" w:rsidRPr="00707076" w:rsidRDefault="008A0D09" w:rsidP="00707076">
      <w:pPr>
        <w:pStyle w:val="Standard"/>
        <w:spacing w:line="360" w:lineRule="auto"/>
        <w:ind w:firstLine="709"/>
        <w:rPr>
          <w:rFonts w:ascii="Times New Roman" w:hAnsi="Times New Roman" w:cs="Times New Roman"/>
        </w:rPr>
      </w:pPr>
      <w:r w:rsidRPr="00707076">
        <w:rPr>
          <w:rFonts w:ascii="Times New Roman" w:hAnsi="Times New Roman" w:cs="Times New Roman"/>
        </w:rPr>
        <w:br/>
      </w:r>
    </w:p>
    <w:sectPr w:rsidR="00E63517" w:rsidRPr="00707076" w:rsidSect="000D27A7">
      <w:headerReference w:type="default" r:id="rId20"/>
      <w:headerReference w:type="first" r:id="rId21"/>
      <w:pgSz w:w="11906" w:h="16838"/>
      <w:pgMar w:top="2902" w:right="1416"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60D6A" w14:textId="77777777" w:rsidR="000D27A7" w:rsidRDefault="000D27A7">
      <w:r>
        <w:separator/>
      </w:r>
    </w:p>
  </w:endnote>
  <w:endnote w:type="continuationSeparator" w:id="0">
    <w:p w14:paraId="097385C6" w14:textId="77777777" w:rsidR="000D27A7" w:rsidRDefault="000D2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font>
  <w:font w:name="Roboto">
    <w:panose1 w:val="02000000000000000000"/>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CC454" w14:textId="77777777" w:rsidR="000D27A7" w:rsidRDefault="000D27A7">
      <w:r>
        <w:rPr>
          <w:color w:val="000000"/>
        </w:rPr>
        <w:separator/>
      </w:r>
    </w:p>
  </w:footnote>
  <w:footnote w:type="continuationSeparator" w:id="0">
    <w:p w14:paraId="5148705C" w14:textId="77777777" w:rsidR="000D27A7" w:rsidRDefault="000D27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7D343" w14:textId="0A36AF5E" w:rsidR="004B6316" w:rsidRDefault="004B6316">
    <w:pPr>
      <w:pStyle w:val="Encabezado"/>
      <w:ind w:left="-993" w:right="851"/>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BBBE3" w14:textId="6F6A9D09" w:rsidR="004B6316" w:rsidRDefault="004B6316">
    <w:pPr>
      <w:pStyle w:val="Standard"/>
      <w:ind w:hanging="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B0DDF"/>
    <w:multiLevelType w:val="hybridMultilevel"/>
    <w:tmpl w:val="68F02A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F65EF6"/>
    <w:multiLevelType w:val="multilevel"/>
    <w:tmpl w:val="7C52E024"/>
    <w:lvl w:ilvl="0">
      <w:start w:val="1"/>
      <w:numFmt w:val="bullet"/>
      <w:lvlText w:val=""/>
      <w:lvlJc w:val="left"/>
      <w:pPr>
        <w:tabs>
          <w:tab w:val="num" w:pos="644"/>
        </w:tabs>
        <w:ind w:left="644" w:hanging="360"/>
      </w:pPr>
      <w:rPr>
        <w:rFonts w:ascii="Symbol" w:hAnsi="Symbol" w:cs="Symbol" w:hint="default"/>
      </w:rPr>
    </w:lvl>
    <w:lvl w:ilvl="1">
      <w:start w:val="1"/>
      <w:numFmt w:val="decimal"/>
      <w:lvlText w:val=" %1.%2."/>
      <w:lvlJc w:val="left"/>
      <w:pPr>
        <w:tabs>
          <w:tab w:val="num" w:pos="1004"/>
        </w:tabs>
        <w:ind w:left="1004" w:hanging="360"/>
      </w:pPr>
    </w:lvl>
    <w:lvl w:ilvl="2">
      <w:start w:val="1"/>
      <w:numFmt w:val="bullet"/>
      <w:lvlText w:val=""/>
      <w:lvlJc w:val="left"/>
      <w:pPr>
        <w:tabs>
          <w:tab w:val="num" w:pos="1364"/>
        </w:tabs>
        <w:ind w:left="1364" w:hanging="360"/>
      </w:pPr>
      <w:rPr>
        <w:rFonts w:ascii="Symbol" w:hAnsi="Symbol" w:cs="Symbol" w:hint="default"/>
      </w:rPr>
    </w:lvl>
    <w:lvl w:ilvl="3">
      <w:start w:val="1"/>
      <w:numFmt w:val="bullet"/>
      <w:lvlText w:val=""/>
      <w:lvlJc w:val="left"/>
      <w:pPr>
        <w:tabs>
          <w:tab w:val="num" w:pos="1724"/>
        </w:tabs>
        <w:ind w:left="1724" w:hanging="360"/>
      </w:pPr>
      <w:rPr>
        <w:rFonts w:ascii="Symbol" w:hAnsi="Symbol" w:cs="Symbol" w:hint="default"/>
      </w:rPr>
    </w:lvl>
    <w:lvl w:ilvl="4">
      <w:start w:val="1"/>
      <w:numFmt w:val="bullet"/>
      <w:lvlText w:val=""/>
      <w:lvlJc w:val="left"/>
      <w:pPr>
        <w:tabs>
          <w:tab w:val="num" w:pos="2084"/>
        </w:tabs>
        <w:ind w:left="2084" w:hanging="360"/>
      </w:pPr>
      <w:rPr>
        <w:rFonts w:ascii="Symbol" w:hAnsi="Symbol" w:cs="Symbol" w:hint="default"/>
      </w:rPr>
    </w:lvl>
    <w:lvl w:ilvl="5">
      <w:start w:val="1"/>
      <w:numFmt w:val="bullet"/>
      <w:lvlText w:val=""/>
      <w:lvlJc w:val="left"/>
      <w:pPr>
        <w:tabs>
          <w:tab w:val="num" w:pos="2444"/>
        </w:tabs>
        <w:ind w:left="2444" w:hanging="360"/>
      </w:pPr>
      <w:rPr>
        <w:rFonts w:ascii="Symbol" w:hAnsi="Symbol" w:cs="Symbol" w:hint="default"/>
      </w:rPr>
    </w:lvl>
    <w:lvl w:ilvl="6">
      <w:start w:val="1"/>
      <w:numFmt w:val="bullet"/>
      <w:lvlText w:val=""/>
      <w:lvlJc w:val="left"/>
      <w:pPr>
        <w:tabs>
          <w:tab w:val="num" w:pos="2804"/>
        </w:tabs>
        <w:ind w:left="2804" w:hanging="360"/>
      </w:pPr>
      <w:rPr>
        <w:rFonts w:ascii="Symbol" w:hAnsi="Symbol" w:cs="Symbol" w:hint="default"/>
      </w:rPr>
    </w:lvl>
    <w:lvl w:ilvl="7">
      <w:start w:val="1"/>
      <w:numFmt w:val="bullet"/>
      <w:lvlText w:val=""/>
      <w:lvlJc w:val="left"/>
      <w:pPr>
        <w:tabs>
          <w:tab w:val="num" w:pos="3164"/>
        </w:tabs>
        <w:ind w:left="3164" w:hanging="360"/>
      </w:pPr>
      <w:rPr>
        <w:rFonts w:ascii="Symbol" w:hAnsi="Symbol" w:cs="Symbol" w:hint="default"/>
      </w:rPr>
    </w:lvl>
    <w:lvl w:ilvl="8">
      <w:start w:val="1"/>
      <w:numFmt w:val="bullet"/>
      <w:lvlText w:val=""/>
      <w:lvlJc w:val="left"/>
      <w:pPr>
        <w:tabs>
          <w:tab w:val="num" w:pos="3524"/>
        </w:tabs>
        <w:ind w:left="3524" w:hanging="360"/>
      </w:pPr>
      <w:rPr>
        <w:rFonts w:ascii="Symbol" w:hAnsi="Symbol" w:cs="Symbol" w:hint="default"/>
      </w:rPr>
    </w:lvl>
  </w:abstractNum>
  <w:abstractNum w:abstractNumId="2" w15:restartNumberingAfterBreak="0">
    <w:nsid w:val="10C21E46"/>
    <w:multiLevelType w:val="hybridMultilevel"/>
    <w:tmpl w:val="EF66A0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C43879"/>
    <w:multiLevelType w:val="hybridMultilevel"/>
    <w:tmpl w:val="0B6EC7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081554"/>
    <w:multiLevelType w:val="hybridMultilevel"/>
    <w:tmpl w:val="D474DD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995FBD"/>
    <w:multiLevelType w:val="hybridMultilevel"/>
    <w:tmpl w:val="1772D9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D006BE"/>
    <w:multiLevelType w:val="hybridMultilevel"/>
    <w:tmpl w:val="8DFC6C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771845"/>
    <w:multiLevelType w:val="hybridMultilevel"/>
    <w:tmpl w:val="BDB09534"/>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292007"/>
    <w:multiLevelType w:val="hybridMultilevel"/>
    <w:tmpl w:val="BE52D28E"/>
    <w:lvl w:ilvl="0" w:tplc="CE424EF0">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22C87B12"/>
    <w:multiLevelType w:val="hybridMultilevel"/>
    <w:tmpl w:val="283CE4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5C41A7"/>
    <w:multiLevelType w:val="hybridMultilevel"/>
    <w:tmpl w:val="4C12C532"/>
    <w:lvl w:ilvl="0" w:tplc="99A84F9A">
      <w:start w:val="1"/>
      <w:numFmt w:val="decimal"/>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7DF3F97"/>
    <w:multiLevelType w:val="hybridMultilevel"/>
    <w:tmpl w:val="DF0A407E"/>
    <w:lvl w:ilvl="0" w:tplc="0C0A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28C00724"/>
    <w:multiLevelType w:val="hybridMultilevel"/>
    <w:tmpl w:val="79A29F4E"/>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E8D1AC5"/>
    <w:multiLevelType w:val="hybridMultilevel"/>
    <w:tmpl w:val="085887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1055542"/>
    <w:multiLevelType w:val="hybridMultilevel"/>
    <w:tmpl w:val="B3F2C688"/>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966064"/>
    <w:multiLevelType w:val="hybridMultilevel"/>
    <w:tmpl w:val="E5989882"/>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A7021EA"/>
    <w:multiLevelType w:val="multilevel"/>
    <w:tmpl w:val="AA368A76"/>
    <w:lvl w:ilvl="0">
      <w:start w:val="1"/>
      <w:numFmt w:val="bullet"/>
      <w:lvlText w:val=""/>
      <w:lvlJc w:val="left"/>
      <w:pPr>
        <w:ind w:left="360" w:hanging="360"/>
      </w:pPr>
      <w:rPr>
        <w:rFonts w:ascii="Symbol" w:hAnsi="Symbol" w:hint="default"/>
        <w:sz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DD020C8"/>
    <w:multiLevelType w:val="hybridMultilevel"/>
    <w:tmpl w:val="4BBE3E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0FE10A9"/>
    <w:multiLevelType w:val="hybridMultilevel"/>
    <w:tmpl w:val="673CFA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2823F73"/>
    <w:multiLevelType w:val="hybridMultilevel"/>
    <w:tmpl w:val="F6EE9A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4BD4410"/>
    <w:multiLevelType w:val="multilevel"/>
    <w:tmpl w:val="DA243162"/>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48EB2BB2"/>
    <w:multiLevelType w:val="hybridMultilevel"/>
    <w:tmpl w:val="AC884D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B387A9D"/>
    <w:multiLevelType w:val="multilevel"/>
    <w:tmpl w:val="431625B8"/>
    <w:lvl w:ilvl="0">
      <w:start w:val="1"/>
      <w:numFmt w:val="bullet"/>
      <w:lvlText w:val=""/>
      <w:lvlJc w:val="left"/>
      <w:pPr>
        <w:tabs>
          <w:tab w:val="num" w:pos="720"/>
        </w:tabs>
        <w:ind w:left="720" w:hanging="360"/>
      </w:pPr>
      <w:rPr>
        <w:rFonts w:ascii="Symbol" w:hAnsi="Symbol" w:cs="Symbol" w:hint="default"/>
      </w:r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3" w15:restartNumberingAfterBreak="0">
    <w:nsid w:val="4E363660"/>
    <w:multiLevelType w:val="hybridMultilevel"/>
    <w:tmpl w:val="576EA6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E9D182F"/>
    <w:multiLevelType w:val="multilevel"/>
    <w:tmpl w:val="FE64CE74"/>
    <w:lvl w:ilvl="0">
      <w:start w:val="1"/>
      <w:numFmt w:val="bullet"/>
      <w:lvlText w:val=""/>
      <w:lvlJc w:val="left"/>
      <w:pPr>
        <w:tabs>
          <w:tab w:val="num" w:pos="720"/>
        </w:tabs>
        <w:ind w:left="720" w:hanging="360"/>
      </w:pPr>
      <w:rPr>
        <w:rFonts w:ascii="Symbol" w:hAnsi="Symbol" w:cs="Symbol" w:hint="default"/>
      </w:rPr>
    </w:lvl>
    <w:lvl w:ilvl="1">
      <w:start w:val="1"/>
      <w:numFmt w:val="decimal"/>
      <w:lvlText w:val=" %1.%2."/>
      <w:lvlJc w:val="left"/>
      <w:pPr>
        <w:tabs>
          <w:tab w:val="num" w:pos="1080"/>
        </w:tabs>
        <w:ind w:left="1080" w:hanging="360"/>
      </w:p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5" w15:restartNumberingAfterBreak="0">
    <w:nsid w:val="554D4489"/>
    <w:multiLevelType w:val="hybridMultilevel"/>
    <w:tmpl w:val="1A0EFB0E"/>
    <w:lvl w:ilvl="0" w:tplc="FFFFFFFF">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6F25969"/>
    <w:multiLevelType w:val="hybridMultilevel"/>
    <w:tmpl w:val="D44A9D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61478E"/>
    <w:multiLevelType w:val="hybridMultilevel"/>
    <w:tmpl w:val="4F8AE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88A7FA4"/>
    <w:multiLevelType w:val="hybridMultilevel"/>
    <w:tmpl w:val="CAF6FF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9F0043B"/>
    <w:multiLevelType w:val="hybridMultilevel"/>
    <w:tmpl w:val="718EF6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9FA0D87"/>
    <w:multiLevelType w:val="hybridMultilevel"/>
    <w:tmpl w:val="7CB6C2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12A5E12"/>
    <w:multiLevelType w:val="hybridMultilevel"/>
    <w:tmpl w:val="0728D2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5320863"/>
    <w:multiLevelType w:val="hybridMultilevel"/>
    <w:tmpl w:val="79982E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743349C"/>
    <w:multiLevelType w:val="hybridMultilevel"/>
    <w:tmpl w:val="C0B458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7736406"/>
    <w:multiLevelType w:val="hybridMultilevel"/>
    <w:tmpl w:val="70B097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8BC487C"/>
    <w:multiLevelType w:val="hybridMultilevel"/>
    <w:tmpl w:val="083095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CEF61C2"/>
    <w:multiLevelType w:val="hybridMultilevel"/>
    <w:tmpl w:val="F1A02D3C"/>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EDA738D"/>
    <w:multiLevelType w:val="hybridMultilevel"/>
    <w:tmpl w:val="5B7030A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0257DB7"/>
    <w:multiLevelType w:val="hybridMultilevel"/>
    <w:tmpl w:val="EA5A1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9D0C21"/>
    <w:multiLevelType w:val="hybridMultilevel"/>
    <w:tmpl w:val="09205D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77FD6A28"/>
    <w:multiLevelType w:val="hybridMultilevel"/>
    <w:tmpl w:val="BB7E7EC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9AD438E"/>
    <w:multiLevelType w:val="hybridMultilevel"/>
    <w:tmpl w:val="DB502B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A738B8"/>
    <w:multiLevelType w:val="multilevel"/>
    <w:tmpl w:val="410CFD02"/>
    <w:lvl w:ilvl="0">
      <w:start w:val="1"/>
      <w:numFmt w:val="bullet"/>
      <w:lvlText w:val=""/>
      <w:lvlJc w:val="left"/>
      <w:pPr>
        <w:tabs>
          <w:tab w:val="num" w:pos="720"/>
        </w:tabs>
        <w:ind w:left="720" w:hanging="360"/>
      </w:pPr>
      <w:rPr>
        <w:rFonts w:ascii="Symbol" w:hAnsi="Symbol" w:cs="Symbol" w:hint="default"/>
      </w:r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16cid:durableId="1148864100">
    <w:abstractNumId w:val="20"/>
  </w:num>
  <w:num w:numId="2" w16cid:durableId="716516085">
    <w:abstractNumId w:val="23"/>
  </w:num>
  <w:num w:numId="3" w16cid:durableId="1953708161">
    <w:abstractNumId w:val="28"/>
  </w:num>
  <w:num w:numId="4" w16cid:durableId="1777020590">
    <w:abstractNumId w:val="9"/>
  </w:num>
  <w:num w:numId="5" w16cid:durableId="1759404780">
    <w:abstractNumId w:val="32"/>
  </w:num>
  <w:num w:numId="6" w16cid:durableId="1069694855">
    <w:abstractNumId w:val="21"/>
  </w:num>
  <w:num w:numId="7" w16cid:durableId="844056643">
    <w:abstractNumId w:val="38"/>
  </w:num>
  <w:num w:numId="8" w16cid:durableId="405883893">
    <w:abstractNumId w:val="30"/>
  </w:num>
  <w:num w:numId="9" w16cid:durableId="723018333">
    <w:abstractNumId w:val="10"/>
  </w:num>
  <w:num w:numId="10" w16cid:durableId="1087656024">
    <w:abstractNumId w:val="19"/>
  </w:num>
  <w:num w:numId="11" w16cid:durableId="1178084509">
    <w:abstractNumId w:val="8"/>
  </w:num>
  <w:num w:numId="12" w16cid:durableId="1059983413">
    <w:abstractNumId w:val="40"/>
  </w:num>
  <w:num w:numId="13" w16cid:durableId="828591419">
    <w:abstractNumId w:val="37"/>
  </w:num>
  <w:num w:numId="14" w16cid:durableId="104279082">
    <w:abstractNumId w:val="25"/>
  </w:num>
  <w:num w:numId="15" w16cid:durableId="1987978176">
    <w:abstractNumId w:val="12"/>
  </w:num>
  <w:num w:numId="16" w16cid:durableId="221453219">
    <w:abstractNumId w:val="13"/>
  </w:num>
  <w:num w:numId="17" w16cid:durableId="830099828">
    <w:abstractNumId w:val="3"/>
  </w:num>
  <w:num w:numId="18" w16cid:durableId="55385655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421082">
    <w:abstractNumId w:val="14"/>
  </w:num>
  <w:num w:numId="20" w16cid:durableId="367413592">
    <w:abstractNumId w:val="15"/>
  </w:num>
  <w:num w:numId="21" w16cid:durableId="1857496909">
    <w:abstractNumId w:val="36"/>
  </w:num>
  <w:num w:numId="22" w16cid:durableId="1208570420">
    <w:abstractNumId w:val="7"/>
  </w:num>
  <w:num w:numId="23" w16cid:durableId="1506700899">
    <w:abstractNumId w:val="39"/>
  </w:num>
  <w:num w:numId="24" w16cid:durableId="2081629704">
    <w:abstractNumId w:val="39"/>
  </w:num>
  <w:num w:numId="25" w16cid:durableId="881288888">
    <w:abstractNumId w:val="11"/>
  </w:num>
  <w:num w:numId="26" w16cid:durableId="1883977776">
    <w:abstractNumId w:val="29"/>
  </w:num>
  <w:num w:numId="27" w16cid:durableId="1435781631">
    <w:abstractNumId w:val="42"/>
  </w:num>
  <w:num w:numId="28" w16cid:durableId="168176150">
    <w:abstractNumId w:val="1"/>
  </w:num>
  <w:num w:numId="29" w16cid:durableId="579369882">
    <w:abstractNumId w:val="22"/>
  </w:num>
  <w:num w:numId="30" w16cid:durableId="146828603">
    <w:abstractNumId w:val="24"/>
  </w:num>
  <w:num w:numId="31" w16cid:durableId="1515537245">
    <w:abstractNumId w:val="4"/>
  </w:num>
  <w:num w:numId="32" w16cid:durableId="1402420">
    <w:abstractNumId w:val="33"/>
  </w:num>
  <w:num w:numId="33" w16cid:durableId="247353576">
    <w:abstractNumId w:val="27"/>
  </w:num>
  <w:num w:numId="34" w16cid:durableId="1916626980">
    <w:abstractNumId w:val="5"/>
  </w:num>
  <w:num w:numId="35" w16cid:durableId="744958512">
    <w:abstractNumId w:val="18"/>
  </w:num>
  <w:num w:numId="36" w16cid:durableId="1940333150">
    <w:abstractNumId w:val="17"/>
  </w:num>
  <w:num w:numId="37" w16cid:durableId="719550200">
    <w:abstractNumId w:val="26"/>
  </w:num>
  <w:num w:numId="38" w16cid:durableId="2039620486">
    <w:abstractNumId w:val="2"/>
  </w:num>
  <w:num w:numId="39" w16cid:durableId="1189297949">
    <w:abstractNumId w:val="31"/>
  </w:num>
  <w:num w:numId="40" w16cid:durableId="1768043155">
    <w:abstractNumId w:val="41"/>
  </w:num>
  <w:num w:numId="41" w16cid:durableId="512575814">
    <w:abstractNumId w:val="34"/>
  </w:num>
  <w:num w:numId="42" w16cid:durableId="773672347">
    <w:abstractNumId w:val="35"/>
  </w:num>
  <w:num w:numId="43" w16cid:durableId="584071099">
    <w:abstractNumId w:val="0"/>
  </w:num>
  <w:num w:numId="44" w16cid:durableId="3683385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723"/>
    <w:rsid w:val="00012137"/>
    <w:rsid w:val="00015DB5"/>
    <w:rsid w:val="00017414"/>
    <w:rsid w:val="00020ED1"/>
    <w:rsid w:val="0002412D"/>
    <w:rsid w:val="00025A22"/>
    <w:rsid w:val="000271D5"/>
    <w:rsid w:val="00040CF9"/>
    <w:rsid w:val="00042AC0"/>
    <w:rsid w:val="000442EA"/>
    <w:rsid w:val="00066AFC"/>
    <w:rsid w:val="000718F5"/>
    <w:rsid w:val="00073F70"/>
    <w:rsid w:val="00086F60"/>
    <w:rsid w:val="00090CF9"/>
    <w:rsid w:val="000936CF"/>
    <w:rsid w:val="000977DC"/>
    <w:rsid w:val="000A08C1"/>
    <w:rsid w:val="000B45A9"/>
    <w:rsid w:val="000D10B4"/>
    <w:rsid w:val="000D27A7"/>
    <w:rsid w:val="000E3299"/>
    <w:rsid w:val="000F1DEC"/>
    <w:rsid w:val="000F4347"/>
    <w:rsid w:val="00100800"/>
    <w:rsid w:val="00101F9A"/>
    <w:rsid w:val="0011375D"/>
    <w:rsid w:val="00116787"/>
    <w:rsid w:val="00121C27"/>
    <w:rsid w:val="00125957"/>
    <w:rsid w:val="001309B8"/>
    <w:rsid w:val="0013203F"/>
    <w:rsid w:val="00134534"/>
    <w:rsid w:val="0014018D"/>
    <w:rsid w:val="00176C3E"/>
    <w:rsid w:val="001801AA"/>
    <w:rsid w:val="00185336"/>
    <w:rsid w:val="00186CD4"/>
    <w:rsid w:val="00192D80"/>
    <w:rsid w:val="00193209"/>
    <w:rsid w:val="00195733"/>
    <w:rsid w:val="001A01D9"/>
    <w:rsid w:val="001B1BD6"/>
    <w:rsid w:val="001C7A55"/>
    <w:rsid w:val="001D31E4"/>
    <w:rsid w:val="001F4EE1"/>
    <w:rsid w:val="00207993"/>
    <w:rsid w:val="00212B41"/>
    <w:rsid w:val="00221D20"/>
    <w:rsid w:val="0022341F"/>
    <w:rsid w:val="00224C67"/>
    <w:rsid w:val="00226014"/>
    <w:rsid w:val="00227C76"/>
    <w:rsid w:val="002323E4"/>
    <w:rsid w:val="00232DAD"/>
    <w:rsid w:val="002479B9"/>
    <w:rsid w:val="00250B6F"/>
    <w:rsid w:val="00253414"/>
    <w:rsid w:val="0026261F"/>
    <w:rsid w:val="00267FDF"/>
    <w:rsid w:val="0027193B"/>
    <w:rsid w:val="00276162"/>
    <w:rsid w:val="00276D4F"/>
    <w:rsid w:val="002819C7"/>
    <w:rsid w:val="002825DB"/>
    <w:rsid w:val="00283770"/>
    <w:rsid w:val="002869AC"/>
    <w:rsid w:val="002909CB"/>
    <w:rsid w:val="00291D28"/>
    <w:rsid w:val="0029363A"/>
    <w:rsid w:val="0029476D"/>
    <w:rsid w:val="0029487C"/>
    <w:rsid w:val="002A0120"/>
    <w:rsid w:val="002A1CF1"/>
    <w:rsid w:val="002B1174"/>
    <w:rsid w:val="002B3CCE"/>
    <w:rsid w:val="002C0517"/>
    <w:rsid w:val="002C2E34"/>
    <w:rsid w:val="002C70EB"/>
    <w:rsid w:val="0030403E"/>
    <w:rsid w:val="00310246"/>
    <w:rsid w:val="003206D5"/>
    <w:rsid w:val="00322B7F"/>
    <w:rsid w:val="00333E50"/>
    <w:rsid w:val="00335662"/>
    <w:rsid w:val="00355DDE"/>
    <w:rsid w:val="00363F37"/>
    <w:rsid w:val="003663A3"/>
    <w:rsid w:val="00377FD9"/>
    <w:rsid w:val="003813A5"/>
    <w:rsid w:val="00381B17"/>
    <w:rsid w:val="00384665"/>
    <w:rsid w:val="00390C5D"/>
    <w:rsid w:val="00394948"/>
    <w:rsid w:val="003A052C"/>
    <w:rsid w:val="003A40B1"/>
    <w:rsid w:val="003A5A8F"/>
    <w:rsid w:val="003B03E9"/>
    <w:rsid w:val="003B1D72"/>
    <w:rsid w:val="003D21EA"/>
    <w:rsid w:val="003D55B4"/>
    <w:rsid w:val="003E0B74"/>
    <w:rsid w:val="003E2758"/>
    <w:rsid w:val="003F29D6"/>
    <w:rsid w:val="003F4ACC"/>
    <w:rsid w:val="004057B7"/>
    <w:rsid w:val="00413693"/>
    <w:rsid w:val="004157C1"/>
    <w:rsid w:val="004203BA"/>
    <w:rsid w:val="00424DAB"/>
    <w:rsid w:val="00435C91"/>
    <w:rsid w:val="004552E8"/>
    <w:rsid w:val="00460409"/>
    <w:rsid w:val="00463DA2"/>
    <w:rsid w:val="004728D2"/>
    <w:rsid w:val="00473691"/>
    <w:rsid w:val="0048585A"/>
    <w:rsid w:val="004939E8"/>
    <w:rsid w:val="00495AAF"/>
    <w:rsid w:val="004A0466"/>
    <w:rsid w:val="004A2032"/>
    <w:rsid w:val="004A3498"/>
    <w:rsid w:val="004A3835"/>
    <w:rsid w:val="004A5B36"/>
    <w:rsid w:val="004B5546"/>
    <w:rsid w:val="004B6316"/>
    <w:rsid w:val="004C0248"/>
    <w:rsid w:val="004C23C9"/>
    <w:rsid w:val="004C55BF"/>
    <w:rsid w:val="004C581A"/>
    <w:rsid w:val="004D2DEF"/>
    <w:rsid w:val="004E5A7F"/>
    <w:rsid w:val="004E7444"/>
    <w:rsid w:val="004F26B2"/>
    <w:rsid w:val="004F703A"/>
    <w:rsid w:val="00500A26"/>
    <w:rsid w:val="00506AA3"/>
    <w:rsid w:val="00521308"/>
    <w:rsid w:val="0052717B"/>
    <w:rsid w:val="00536FE9"/>
    <w:rsid w:val="005576E8"/>
    <w:rsid w:val="00561B82"/>
    <w:rsid w:val="00562857"/>
    <w:rsid w:val="005831FF"/>
    <w:rsid w:val="00583742"/>
    <w:rsid w:val="0059406A"/>
    <w:rsid w:val="00595D4A"/>
    <w:rsid w:val="00596AFF"/>
    <w:rsid w:val="005A5468"/>
    <w:rsid w:val="005B03EE"/>
    <w:rsid w:val="005B40A8"/>
    <w:rsid w:val="005C15A7"/>
    <w:rsid w:val="005C7B3E"/>
    <w:rsid w:val="005E5F01"/>
    <w:rsid w:val="005F595A"/>
    <w:rsid w:val="005F5A54"/>
    <w:rsid w:val="005F78B6"/>
    <w:rsid w:val="00604785"/>
    <w:rsid w:val="0060659C"/>
    <w:rsid w:val="00615A80"/>
    <w:rsid w:val="0062780B"/>
    <w:rsid w:val="0063149E"/>
    <w:rsid w:val="006316E8"/>
    <w:rsid w:val="00632BF5"/>
    <w:rsid w:val="00640C67"/>
    <w:rsid w:val="00641D8C"/>
    <w:rsid w:val="006437F8"/>
    <w:rsid w:val="00643ECC"/>
    <w:rsid w:val="006555CB"/>
    <w:rsid w:val="00655878"/>
    <w:rsid w:val="00660778"/>
    <w:rsid w:val="006730C5"/>
    <w:rsid w:val="00677EF2"/>
    <w:rsid w:val="00682CED"/>
    <w:rsid w:val="00682D31"/>
    <w:rsid w:val="006C770E"/>
    <w:rsid w:val="006D0819"/>
    <w:rsid w:val="006D4391"/>
    <w:rsid w:val="00707076"/>
    <w:rsid w:val="00715B18"/>
    <w:rsid w:val="00720AC9"/>
    <w:rsid w:val="0072242B"/>
    <w:rsid w:val="00726E3C"/>
    <w:rsid w:val="00746431"/>
    <w:rsid w:val="00746682"/>
    <w:rsid w:val="00747E3E"/>
    <w:rsid w:val="00766186"/>
    <w:rsid w:val="00783565"/>
    <w:rsid w:val="007847CE"/>
    <w:rsid w:val="0079005F"/>
    <w:rsid w:val="00794D22"/>
    <w:rsid w:val="007A5E9F"/>
    <w:rsid w:val="007B180B"/>
    <w:rsid w:val="007B3CA3"/>
    <w:rsid w:val="007C3BFB"/>
    <w:rsid w:val="007C7F1F"/>
    <w:rsid w:val="007D11EC"/>
    <w:rsid w:val="007D3EA2"/>
    <w:rsid w:val="007E5D9D"/>
    <w:rsid w:val="007E685C"/>
    <w:rsid w:val="007F180E"/>
    <w:rsid w:val="008123D1"/>
    <w:rsid w:val="00813A52"/>
    <w:rsid w:val="00825DE7"/>
    <w:rsid w:val="0082682E"/>
    <w:rsid w:val="008329F5"/>
    <w:rsid w:val="00833950"/>
    <w:rsid w:val="0083591D"/>
    <w:rsid w:val="00850779"/>
    <w:rsid w:val="00860601"/>
    <w:rsid w:val="008629D1"/>
    <w:rsid w:val="00876397"/>
    <w:rsid w:val="008906D7"/>
    <w:rsid w:val="00892760"/>
    <w:rsid w:val="00897A8A"/>
    <w:rsid w:val="008A0D09"/>
    <w:rsid w:val="008A2136"/>
    <w:rsid w:val="008A4479"/>
    <w:rsid w:val="008A662B"/>
    <w:rsid w:val="008A737D"/>
    <w:rsid w:val="008B7646"/>
    <w:rsid w:val="008C2D1F"/>
    <w:rsid w:val="008C741F"/>
    <w:rsid w:val="00901BBC"/>
    <w:rsid w:val="00905088"/>
    <w:rsid w:val="0091108D"/>
    <w:rsid w:val="009115C1"/>
    <w:rsid w:val="00912205"/>
    <w:rsid w:val="009234E3"/>
    <w:rsid w:val="009304FC"/>
    <w:rsid w:val="00930C6F"/>
    <w:rsid w:val="009355F0"/>
    <w:rsid w:val="00942FD2"/>
    <w:rsid w:val="009435FC"/>
    <w:rsid w:val="00947419"/>
    <w:rsid w:val="009541BA"/>
    <w:rsid w:val="0095670E"/>
    <w:rsid w:val="00960A0E"/>
    <w:rsid w:val="00961B51"/>
    <w:rsid w:val="009630AB"/>
    <w:rsid w:val="0099377D"/>
    <w:rsid w:val="009958E2"/>
    <w:rsid w:val="009B0805"/>
    <w:rsid w:val="009B58AD"/>
    <w:rsid w:val="009C0B2F"/>
    <w:rsid w:val="009C1FAF"/>
    <w:rsid w:val="009C2BF5"/>
    <w:rsid w:val="009C77F5"/>
    <w:rsid w:val="009D42F9"/>
    <w:rsid w:val="009E0E9A"/>
    <w:rsid w:val="009E2C12"/>
    <w:rsid w:val="009E2DF1"/>
    <w:rsid w:val="009F2B06"/>
    <w:rsid w:val="009F49B1"/>
    <w:rsid w:val="009F7523"/>
    <w:rsid w:val="00A00938"/>
    <w:rsid w:val="00A03479"/>
    <w:rsid w:val="00A11E56"/>
    <w:rsid w:val="00A145E8"/>
    <w:rsid w:val="00A22616"/>
    <w:rsid w:val="00A31EB7"/>
    <w:rsid w:val="00A37914"/>
    <w:rsid w:val="00A45407"/>
    <w:rsid w:val="00A4596E"/>
    <w:rsid w:val="00A47D36"/>
    <w:rsid w:val="00A47F28"/>
    <w:rsid w:val="00A67531"/>
    <w:rsid w:val="00A80585"/>
    <w:rsid w:val="00A84FE1"/>
    <w:rsid w:val="00A8514D"/>
    <w:rsid w:val="00A85162"/>
    <w:rsid w:val="00A85469"/>
    <w:rsid w:val="00A86F2D"/>
    <w:rsid w:val="00AA1A93"/>
    <w:rsid w:val="00AB7860"/>
    <w:rsid w:val="00AC0A9F"/>
    <w:rsid w:val="00AC50EC"/>
    <w:rsid w:val="00AC521D"/>
    <w:rsid w:val="00AC74E1"/>
    <w:rsid w:val="00AD00C0"/>
    <w:rsid w:val="00AD1B49"/>
    <w:rsid w:val="00AD34FA"/>
    <w:rsid w:val="00AD46A1"/>
    <w:rsid w:val="00AD4AF5"/>
    <w:rsid w:val="00AD57C5"/>
    <w:rsid w:val="00AF48AD"/>
    <w:rsid w:val="00AF6B7B"/>
    <w:rsid w:val="00B146AF"/>
    <w:rsid w:val="00B147A8"/>
    <w:rsid w:val="00B16650"/>
    <w:rsid w:val="00B21B0F"/>
    <w:rsid w:val="00B24CCF"/>
    <w:rsid w:val="00B4138D"/>
    <w:rsid w:val="00B42FEB"/>
    <w:rsid w:val="00B4474B"/>
    <w:rsid w:val="00B458B3"/>
    <w:rsid w:val="00B46DF1"/>
    <w:rsid w:val="00B53D97"/>
    <w:rsid w:val="00B54E66"/>
    <w:rsid w:val="00B621D1"/>
    <w:rsid w:val="00B64D06"/>
    <w:rsid w:val="00B67DA7"/>
    <w:rsid w:val="00B76E52"/>
    <w:rsid w:val="00B847C4"/>
    <w:rsid w:val="00B863D1"/>
    <w:rsid w:val="00B915AF"/>
    <w:rsid w:val="00B91E86"/>
    <w:rsid w:val="00B93BD7"/>
    <w:rsid w:val="00B95B03"/>
    <w:rsid w:val="00BA0DE4"/>
    <w:rsid w:val="00BA43A0"/>
    <w:rsid w:val="00BA57E2"/>
    <w:rsid w:val="00BB11E7"/>
    <w:rsid w:val="00BB2538"/>
    <w:rsid w:val="00BB4DF3"/>
    <w:rsid w:val="00BB59EA"/>
    <w:rsid w:val="00BB68D5"/>
    <w:rsid w:val="00BC0584"/>
    <w:rsid w:val="00BC43D0"/>
    <w:rsid w:val="00BC43DA"/>
    <w:rsid w:val="00BD1D4D"/>
    <w:rsid w:val="00BD4196"/>
    <w:rsid w:val="00BE332B"/>
    <w:rsid w:val="00BE53CC"/>
    <w:rsid w:val="00C00066"/>
    <w:rsid w:val="00C00C19"/>
    <w:rsid w:val="00C04831"/>
    <w:rsid w:val="00C125E5"/>
    <w:rsid w:val="00C13732"/>
    <w:rsid w:val="00C152B4"/>
    <w:rsid w:val="00C1738F"/>
    <w:rsid w:val="00C27A88"/>
    <w:rsid w:val="00C30232"/>
    <w:rsid w:val="00C31CAA"/>
    <w:rsid w:val="00C32896"/>
    <w:rsid w:val="00C36ECC"/>
    <w:rsid w:val="00C410A1"/>
    <w:rsid w:val="00C54BBA"/>
    <w:rsid w:val="00C55046"/>
    <w:rsid w:val="00C62119"/>
    <w:rsid w:val="00C62127"/>
    <w:rsid w:val="00C62370"/>
    <w:rsid w:val="00C63CEA"/>
    <w:rsid w:val="00C76C29"/>
    <w:rsid w:val="00C8523C"/>
    <w:rsid w:val="00C85DF7"/>
    <w:rsid w:val="00C86668"/>
    <w:rsid w:val="00C876D1"/>
    <w:rsid w:val="00CA2271"/>
    <w:rsid w:val="00CB03EF"/>
    <w:rsid w:val="00CB4980"/>
    <w:rsid w:val="00CE26A2"/>
    <w:rsid w:val="00CF4C9D"/>
    <w:rsid w:val="00CF7A25"/>
    <w:rsid w:val="00D01444"/>
    <w:rsid w:val="00D11D9C"/>
    <w:rsid w:val="00D129EB"/>
    <w:rsid w:val="00D13325"/>
    <w:rsid w:val="00D206C3"/>
    <w:rsid w:val="00D231B4"/>
    <w:rsid w:val="00D2734D"/>
    <w:rsid w:val="00D3117F"/>
    <w:rsid w:val="00D32C8C"/>
    <w:rsid w:val="00D33AB6"/>
    <w:rsid w:val="00D401BB"/>
    <w:rsid w:val="00D43719"/>
    <w:rsid w:val="00D46C49"/>
    <w:rsid w:val="00D46FDB"/>
    <w:rsid w:val="00D5010D"/>
    <w:rsid w:val="00D5249B"/>
    <w:rsid w:val="00D52ADD"/>
    <w:rsid w:val="00D53723"/>
    <w:rsid w:val="00D53D04"/>
    <w:rsid w:val="00D5412D"/>
    <w:rsid w:val="00D55A50"/>
    <w:rsid w:val="00D56D3E"/>
    <w:rsid w:val="00D7070E"/>
    <w:rsid w:val="00D715BB"/>
    <w:rsid w:val="00D74E6F"/>
    <w:rsid w:val="00D7568D"/>
    <w:rsid w:val="00D80AAD"/>
    <w:rsid w:val="00D838BE"/>
    <w:rsid w:val="00D83F18"/>
    <w:rsid w:val="00DA231E"/>
    <w:rsid w:val="00DA2629"/>
    <w:rsid w:val="00DA6C7C"/>
    <w:rsid w:val="00DB00C3"/>
    <w:rsid w:val="00DB05BA"/>
    <w:rsid w:val="00DC093C"/>
    <w:rsid w:val="00DC24F8"/>
    <w:rsid w:val="00DC2D4E"/>
    <w:rsid w:val="00DC4500"/>
    <w:rsid w:val="00DC62EC"/>
    <w:rsid w:val="00DD3A21"/>
    <w:rsid w:val="00DE12A3"/>
    <w:rsid w:val="00DE409B"/>
    <w:rsid w:val="00DE4A01"/>
    <w:rsid w:val="00DF34C0"/>
    <w:rsid w:val="00E04CC9"/>
    <w:rsid w:val="00E0718C"/>
    <w:rsid w:val="00E1197F"/>
    <w:rsid w:val="00E23EDF"/>
    <w:rsid w:val="00E25AF7"/>
    <w:rsid w:val="00E31065"/>
    <w:rsid w:val="00E34B68"/>
    <w:rsid w:val="00E35AB4"/>
    <w:rsid w:val="00E417E9"/>
    <w:rsid w:val="00E45347"/>
    <w:rsid w:val="00E52EC5"/>
    <w:rsid w:val="00E63517"/>
    <w:rsid w:val="00E6682D"/>
    <w:rsid w:val="00E75236"/>
    <w:rsid w:val="00E81762"/>
    <w:rsid w:val="00E9021D"/>
    <w:rsid w:val="00E916CC"/>
    <w:rsid w:val="00E95F13"/>
    <w:rsid w:val="00EA33C1"/>
    <w:rsid w:val="00EB327D"/>
    <w:rsid w:val="00EB3E4F"/>
    <w:rsid w:val="00EC0EB1"/>
    <w:rsid w:val="00EC42AD"/>
    <w:rsid w:val="00ED063B"/>
    <w:rsid w:val="00ED1573"/>
    <w:rsid w:val="00ED2CF1"/>
    <w:rsid w:val="00EE049E"/>
    <w:rsid w:val="00EE3893"/>
    <w:rsid w:val="00EE3A47"/>
    <w:rsid w:val="00EE3ADC"/>
    <w:rsid w:val="00EE58E9"/>
    <w:rsid w:val="00EE5A57"/>
    <w:rsid w:val="00EE7819"/>
    <w:rsid w:val="00EF11A3"/>
    <w:rsid w:val="00EF2D05"/>
    <w:rsid w:val="00F03CEF"/>
    <w:rsid w:val="00F0471A"/>
    <w:rsid w:val="00F16069"/>
    <w:rsid w:val="00F16E16"/>
    <w:rsid w:val="00F202CC"/>
    <w:rsid w:val="00F20DDA"/>
    <w:rsid w:val="00F267B1"/>
    <w:rsid w:val="00F40BD0"/>
    <w:rsid w:val="00F413A7"/>
    <w:rsid w:val="00F52255"/>
    <w:rsid w:val="00F604AC"/>
    <w:rsid w:val="00F83B6F"/>
    <w:rsid w:val="00FA2AFD"/>
    <w:rsid w:val="00FA4C04"/>
    <w:rsid w:val="00FC42F9"/>
    <w:rsid w:val="00FD22BB"/>
    <w:rsid w:val="00FD57F4"/>
    <w:rsid w:val="00FD7049"/>
    <w:rsid w:val="00FE3752"/>
    <w:rsid w:val="00FE387A"/>
    <w:rsid w:val="00FE7E65"/>
    <w:rsid w:val="00FF1896"/>
    <w:rsid w:val="00FF2D08"/>
    <w:rsid w:val="00FF4E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2D946"/>
  <w15:docId w15:val="{C899938B-BB5A-4537-89DB-6BBD65CC5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1D31E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333E50"/>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customStyle="1" w:styleId="Ttulo3Car">
    <w:name w:val="Título 3 Car"/>
    <w:basedOn w:val="Fuentedeprrafopredeter"/>
    <w:link w:val="Ttulo3"/>
    <w:uiPriority w:val="9"/>
    <w:semiHidden/>
    <w:rsid w:val="00333E50"/>
    <w:rPr>
      <w:rFonts w:asciiTheme="majorHAnsi" w:eastAsiaTheme="majorEastAsia" w:hAnsiTheme="majorHAnsi" w:cstheme="majorBidi"/>
      <w:color w:val="1F3763" w:themeColor="accent1" w:themeShade="7F"/>
    </w:rPr>
  </w:style>
  <w:style w:type="character" w:customStyle="1" w:styleId="Ttulo2Car">
    <w:name w:val="Título 2 Car"/>
    <w:basedOn w:val="Fuentedeprrafopredeter"/>
    <w:link w:val="Ttulo2"/>
    <w:uiPriority w:val="9"/>
    <w:semiHidden/>
    <w:rsid w:val="001D31E4"/>
    <w:rPr>
      <w:rFonts w:asciiTheme="majorHAnsi" w:eastAsiaTheme="majorEastAsia" w:hAnsiTheme="majorHAnsi" w:cstheme="majorBidi"/>
      <w:color w:val="2F5496" w:themeColor="accent1" w:themeShade="BF"/>
      <w:sz w:val="26"/>
      <w:szCs w:val="26"/>
    </w:rPr>
  </w:style>
  <w:style w:type="character" w:styleId="Refdecomentario">
    <w:name w:val="annotation reference"/>
    <w:basedOn w:val="Fuentedeprrafopredeter"/>
    <w:uiPriority w:val="99"/>
    <w:semiHidden/>
    <w:unhideWhenUsed/>
    <w:rsid w:val="008123D1"/>
    <w:rPr>
      <w:sz w:val="16"/>
      <w:szCs w:val="16"/>
    </w:rPr>
  </w:style>
  <w:style w:type="paragraph" w:styleId="Textocomentario">
    <w:name w:val="annotation text"/>
    <w:basedOn w:val="Normal"/>
    <w:link w:val="TextocomentarioCar"/>
    <w:uiPriority w:val="99"/>
    <w:unhideWhenUsed/>
    <w:rsid w:val="008123D1"/>
    <w:rPr>
      <w:sz w:val="20"/>
      <w:szCs w:val="20"/>
    </w:rPr>
  </w:style>
  <w:style w:type="character" w:customStyle="1" w:styleId="TextocomentarioCar">
    <w:name w:val="Texto comentario Car"/>
    <w:basedOn w:val="Fuentedeprrafopredeter"/>
    <w:link w:val="Textocomentario"/>
    <w:uiPriority w:val="99"/>
    <w:rsid w:val="008123D1"/>
    <w:rPr>
      <w:sz w:val="20"/>
      <w:szCs w:val="20"/>
    </w:rPr>
  </w:style>
  <w:style w:type="paragraph" w:styleId="Asuntodelcomentario">
    <w:name w:val="annotation subject"/>
    <w:basedOn w:val="Textocomentario"/>
    <w:next w:val="Textocomentario"/>
    <w:link w:val="AsuntodelcomentarioCar"/>
    <w:uiPriority w:val="99"/>
    <w:semiHidden/>
    <w:unhideWhenUsed/>
    <w:rsid w:val="008123D1"/>
    <w:rPr>
      <w:b/>
      <w:bCs/>
    </w:rPr>
  </w:style>
  <w:style w:type="character" w:customStyle="1" w:styleId="AsuntodelcomentarioCar">
    <w:name w:val="Asunto del comentario Car"/>
    <w:basedOn w:val="TextocomentarioCar"/>
    <w:link w:val="Asuntodelcomentario"/>
    <w:uiPriority w:val="99"/>
    <w:semiHidden/>
    <w:rsid w:val="008123D1"/>
    <w:rPr>
      <w:b/>
      <w:bCs/>
      <w:sz w:val="20"/>
      <w:szCs w:val="20"/>
    </w:rPr>
  </w:style>
  <w:style w:type="paragraph" w:styleId="Textoindependiente3">
    <w:name w:val="Body Text 3"/>
    <w:basedOn w:val="Normal"/>
    <w:link w:val="Textoindependiente3Car"/>
    <w:uiPriority w:val="99"/>
    <w:semiHidden/>
    <w:unhideWhenUsed/>
    <w:rsid w:val="00B4138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4138D"/>
    <w:rPr>
      <w:sz w:val="16"/>
      <w:szCs w:val="16"/>
    </w:rPr>
  </w:style>
  <w:style w:type="paragraph" w:styleId="Textoindependiente2">
    <w:name w:val="Body Text 2"/>
    <w:basedOn w:val="Normal"/>
    <w:link w:val="Textoindependiente2Car"/>
    <w:uiPriority w:val="99"/>
    <w:semiHidden/>
    <w:unhideWhenUsed/>
    <w:rsid w:val="00604785"/>
    <w:pPr>
      <w:spacing w:after="120" w:line="480" w:lineRule="auto"/>
    </w:pPr>
  </w:style>
  <w:style w:type="character" w:customStyle="1" w:styleId="Textoindependiente2Car">
    <w:name w:val="Texto independiente 2 Car"/>
    <w:basedOn w:val="Fuentedeprrafopredeter"/>
    <w:link w:val="Textoindependiente2"/>
    <w:uiPriority w:val="99"/>
    <w:semiHidden/>
    <w:rsid w:val="00604785"/>
  </w:style>
  <w:style w:type="paragraph" w:styleId="Prrafodelista">
    <w:name w:val="List Paragraph"/>
    <w:basedOn w:val="Normal"/>
    <w:uiPriority w:val="34"/>
    <w:qFormat/>
    <w:rsid w:val="00A85469"/>
    <w:pPr>
      <w:ind w:left="720"/>
      <w:contextualSpacing/>
    </w:pPr>
  </w:style>
  <w:style w:type="character" w:styleId="Hipervnculo">
    <w:name w:val="Hyperlink"/>
    <w:uiPriority w:val="99"/>
    <w:unhideWhenUsed/>
    <w:rsid w:val="00AF48AD"/>
    <w:rPr>
      <w:color w:val="0563C1"/>
      <w:u w:val="single"/>
    </w:rPr>
  </w:style>
  <w:style w:type="character" w:styleId="Hipervnculovisitado">
    <w:name w:val="FollowedHyperlink"/>
    <w:basedOn w:val="Fuentedeprrafopredeter"/>
    <w:uiPriority w:val="99"/>
    <w:semiHidden/>
    <w:unhideWhenUsed/>
    <w:rsid w:val="009C0B2F"/>
    <w:rPr>
      <w:color w:val="954F72" w:themeColor="followedHyperlink"/>
      <w:u w:val="single"/>
    </w:rPr>
  </w:style>
  <w:style w:type="character" w:styleId="Mencinsinresolver">
    <w:name w:val="Unresolved Mention"/>
    <w:basedOn w:val="Fuentedeprrafopredeter"/>
    <w:uiPriority w:val="99"/>
    <w:semiHidden/>
    <w:unhideWhenUsed/>
    <w:rsid w:val="009C0B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7841">
      <w:bodyDiv w:val="1"/>
      <w:marLeft w:val="0"/>
      <w:marRight w:val="0"/>
      <w:marTop w:val="0"/>
      <w:marBottom w:val="0"/>
      <w:divBdr>
        <w:top w:val="none" w:sz="0" w:space="0" w:color="auto"/>
        <w:left w:val="none" w:sz="0" w:space="0" w:color="auto"/>
        <w:bottom w:val="none" w:sz="0" w:space="0" w:color="auto"/>
        <w:right w:val="none" w:sz="0" w:space="0" w:color="auto"/>
      </w:divBdr>
    </w:div>
    <w:div w:id="918297199">
      <w:bodyDiv w:val="1"/>
      <w:marLeft w:val="0"/>
      <w:marRight w:val="0"/>
      <w:marTop w:val="0"/>
      <w:marBottom w:val="0"/>
      <w:divBdr>
        <w:top w:val="none" w:sz="0" w:space="0" w:color="auto"/>
        <w:left w:val="none" w:sz="0" w:space="0" w:color="auto"/>
        <w:bottom w:val="none" w:sz="0" w:space="0" w:color="auto"/>
        <w:right w:val="none" w:sz="0" w:space="0" w:color="auto"/>
      </w:divBdr>
    </w:div>
    <w:div w:id="1401252545">
      <w:bodyDiv w:val="1"/>
      <w:marLeft w:val="0"/>
      <w:marRight w:val="0"/>
      <w:marTop w:val="0"/>
      <w:marBottom w:val="0"/>
      <w:divBdr>
        <w:top w:val="none" w:sz="0" w:space="0" w:color="auto"/>
        <w:left w:val="none" w:sz="0" w:space="0" w:color="auto"/>
        <w:bottom w:val="none" w:sz="0" w:space="0" w:color="auto"/>
        <w:right w:val="none" w:sz="0" w:space="0" w:color="auto"/>
      </w:divBdr>
    </w:div>
    <w:div w:id="1533572311">
      <w:bodyDiv w:val="1"/>
      <w:marLeft w:val="0"/>
      <w:marRight w:val="0"/>
      <w:marTop w:val="0"/>
      <w:marBottom w:val="0"/>
      <w:divBdr>
        <w:top w:val="none" w:sz="0" w:space="0" w:color="auto"/>
        <w:left w:val="none" w:sz="0" w:space="0" w:color="auto"/>
        <w:bottom w:val="none" w:sz="0" w:space="0" w:color="auto"/>
        <w:right w:val="none" w:sz="0" w:space="0" w:color="auto"/>
      </w:divBdr>
    </w:div>
    <w:div w:id="1555195586">
      <w:bodyDiv w:val="1"/>
      <w:marLeft w:val="0"/>
      <w:marRight w:val="0"/>
      <w:marTop w:val="0"/>
      <w:marBottom w:val="0"/>
      <w:divBdr>
        <w:top w:val="none" w:sz="0" w:space="0" w:color="auto"/>
        <w:left w:val="none" w:sz="0" w:space="0" w:color="auto"/>
        <w:bottom w:val="none" w:sz="0" w:space="0" w:color="auto"/>
        <w:right w:val="none" w:sz="0" w:space="0" w:color="auto"/>
      </w:divBdr>
    </w:div>
    <w:div w:id="1654985231">
      <w:bodyDiv w:val="1"/>
      <w:marLeft w:val="0"/>
      <w:marRight w:val="0"/>
      <w:marTop w:val="0"/>
      <w:marBottom w:val="0"/>
      <w:divBdr>
        <w:top w:val="none" w:sz="0" w:space="0" w:color="auto"/>
        <w:left w:val="none" w:sz="0" w:space="0" w:color="auto"/>
        <w:bottom w:val="none" w:sz="0" w:space="0" w:color="auto"/>
        <w:right w:val="none" w:sz="0" w:space="0" w:color="auto"/>
      </w:divBdr>
      <w:divsChild>
        <w:div w:id="423763098">
          <w:marLeft w:val="0"/>
          <w:marRight w:val="0"/>
          <w:marTop w:val="0"/>
          <w:marBottom w:val="0"/>
          <w:divBdr>
            <w:top w:val="none" w:sz="0" w:space="0" w:color="auto"/>
            <w:left w:val="none" w:sz="0" w:space="0" w:color="auto"/>
            <w:bottom w:val="none" w:sz="0" w:space="0" w:color="auto"/>
            <w:right w:val="none" w:sz="0" w:space="0" w:color="auto"/>
          </w:divBdr>
        </w:div>
        <w:div w:id="1649047072">
          <w:marLeft w:val="0"/>
          <w:marRight w:val="0"/>
          <w:marTop w:val="0"/>
          <w:marBottom w:val="0"/>
          <w:divBdr>
            <w:top w:val="none" w:sz="0" w:space="0" w:color="auto"/>
            <w:left w:val="none" w:sz="0" w:space="0" w:color="auto"/>
            <w:bottom w:val="none" w:sz="0" w:space="0" w:color="auto"/>
            <w:right w:val="none" w:sz="0" w:space="0" w:color="auto"/>
          </w:divBdr>
        </w:div>
      </w:divsChild>
    </w:div>
    <w:div w:id="1946381780">
      <w:bodyDiv w:val="1"/>
      <w:marLeft w:val="0"/>
      <w:marRight w:val="0"/>
      <w:marTop w:val="0"/>
      <w:marBottom w:val="0"/>
      <w:divBdr>
        <w:top w:val="none" w:sz="0" w:space="0" w:color="auto"/>
        <w:left w:val="none" w:sz="0" w:space="0" w:color="auto"/>
        <w:bottom w:val="none" w:sz="0" w:space="0" w:color="auto"/>
        <w:right w:val="none" w:sz="0" w:space="0" w:color="auto"/>
      </w:divBdr>
      <w:divsChild>
        <w:div w:id="1343119371">
          <w:marLeft w:val="0"/>
          <w:marRight w:val="0"/>
          <w:marTop w:val="0"/>
          <w:marBottom w:val="0"/>
          <w:divBdr>
            <w:top w:val="none" w:sz="0" w:space="0" w:color="auto"/>
            <w:left w:val="none" w:sz="0" w:space="0" w:color="auto"/>
            <w:bottom w:val="none" w:sz="0" w:space="0" w:color="auto"/>
            <w:right w:val="none" w:sz="0" w:space="0" w:color="auto"/>
          </w:divBdr>
        </w:div>
        <w:div w:id="954097467">
          <w:marLeft w:val="0"/>
          <w:marRight w:val="0"/>
          <w:marTop w:val="0"/>
          <w:marBottom w:val="0"/>
          <w:divBdr>
            <w:top w:val="none" w:sz="0" w:space="0" w:color="auto"/>
            <w:left w:val="none" w:sz="0" w:space="0" w:color="auto"/>
            <w:bottom w:val="none" w:sz="0" w:space="0" w:color="auto"/>
            <w:right w:val="none" w:sz="0" w:space="0" w:color="auto"/>
          </w:divBdr>
        </w:div>
        <w:div w:id="42294877">
          <w:marLeft w:val="0"/>
          <w:marRight w:val="0"/>
          <w:marTop w:val="0"/>
          <w:marBottom w:val="0"/>
          <w:divBdr>
            <w:top w:val="none" w:sz="0" w:space="0" w:color="auto"/>
            <w:left w:val="none" w:sz="0" w:space="0" w:color="auto"/>
            <w:bottom w:val="none" w:sz="0" w:space="0" w:color="auto"/>
            <w:right w:val="none" w:sz="0" w:space="0" w:color="auto"/>
          </w:divBdr>
        </w:div>
        <w:div w:id="901016106">
          <w:marLeft w:val="0"/>
          <w:marRight w:val="0"/>
          <w:marTop w:val="0"/>
          <w:marBottom w:val="0"/>
          <w:divBdr>
            <w:top w:val="none" w:sz="0" w:space="0" w:color="auto"/>
            <w:left w:val="none" w:sz="0" w:space="0" w:color="auto"/>
            <w:bottom w:val="none" w:sz="0" w:space="0" w:color="auto"/>
            <w:right w:val="none" w:sz="0" w:space="0" w:color="auto"/>
          </w:divBdr>
        </w:div>
      </w:divsChild>
    </w:div>
    <w:div w:id="2044792052">
      <w:bodyDiv w:val="1"/>
      <w:marLeft w:val="0"/>
      <w:marRight w:val="0"/>
      <w:marTop w:val="0"/>
      <w:marBottom w:val="0"/>
      <w:divBdr>
        <w:top w:val="none" w:sz="0" w:space="0" w:color="auto"/>
        <w:left w:val="none" w:sz="0" w:space="0" w:color="auto"/>
        <w:bottom w:val="none" w:sz="0" w:space="0" w:color="auto"/>
        <w:right w:val="none" w:sz="0" w:space="0" w:color="auto"/>
      </w:divBdr>
    </w:div>
    <w:div w:id="2081561732">
      <w:bodyDiv w:val="1"/>
      <w:marLeft w:val="0"/>
      <w:marRight w:val="0"/>
      <w:marTop w:val="0"/>
      <w:marBottom w:val="0"/>
      <w:divBdr>
        <w:top w:val="none" w:sz="0" w:space="0" w:color="auto"/>
        <w:left w:val="none" w:sz="0" w:space="0" w:color="auto"/>
        <w:bottom w:val="none" w:sz="0" w:space="0" w:color="auto"/>
        <w:right w:val="none" w:sz="0" w:space="0" w:color="auto"/>
      </w:divBdr>
      <w:divsChild>
        <w:div w:id="1455976595">
          <w:marLeft w:val="0"/>
          <w:marRight w:val="0"/>
          <w:marTop w:val="0"/>
          <w:marBottom w:val="0"/>
          <w:divBdr>
            <w:top w:val="none" w:sz="0" w:space="0" w:color="auto"/>
            <w:left w:val="none" w:sz="0" w:space="0" w:color="auto"/>
            <w:bottom w:val="none" w:sz="0" w:space="0" w:color="auto"/>
            <w:right w:val="none" w:sz="0" w:space="0" w:color="auto"/>
          </w:divBdr>
        </w:div>
        <w:div w:id="1762412326">
          <w:marLeft w:val="0"/>
          <w:marRight w:val="0"/>
          <w:marTop w:val="0"/>
          <w:marBottom w:val="0"/>
          <w:divBdr>
            <w:top w:val="none" w:sz="0" w:space="0" w:color="auto"/>
            <w:left w:val="none" w:sz="0" w:space="0" w:color="auto"/>
            <w:bottom w:val="none" w:sz="0" w:space="0" w:color="auto"/>
            <w:right w:val="none" w:sz="0" w:space="0" w:color="auto"/>
          </w:divBdr>
        </w:div>
        <w:div w:id="521362733">
          <w:marLeft w:val="0"/>
          <w:marRight w:val="0"/>
          <w:marTop w:val="0"/>
          <w:marBottom w:val="0"/>
          <w:divBdr>
            <w:top w:val="none" w:sz="0" w:space="0" w:color="auto"/>
            <w:left w:val="none" w:sz="0" w:space="0" w:color="auto"/>
            <w:bottom w:val="none" w:sz="0" w:space="0" w:color="auto"/>
            <w:right w:val="none" w:sz="0" w:space="0" w:color="auto"/>
          </w:divBdr>
        </w:div>
        <w:div w:id="820855486">
          <w:marLeft w:val="0"/>
          <w:marRight w:val="0"/>
          <w:marTop w:val="0"/>
          <w:marBottom w:val="0"/>
          <w:divBdr>
            <w:top w:val="none" w:sz="0" w:space="0" w:color="auto"/>
            <w:left w:val="none" w:sz="0" w:space="0" w:color="auto"/>
            <w:bottom w:val="none" w:sz="0" w:space="0" w:color="auto"/>
            <w:right w:val="none" w:sz="0" w:space="0" w:color="auto"/>
          </w:divBdr>
        </w:div>
        <w:div w:id="358430933">
          <w:marLeft w:val="0"/>
          <w:marRight w:val="0"/>
          <w:marTop w:val="0"/>
          <w:marBottom w:val="0"/>
          <w:divBdr>
            <w:top w:val="none" w:sz="0" w:space="0" w:color="auto"/>
            <w:left w:val="none" w:sz="0" w:space="0" w:color="auto"/>
            <w:bottom w:val="none" w:sz="0" w:space="0" w:color="auto"/>
            <w:right w:val="none" w:sz="0" w:space="0" w:color="auto"/>
          </w:divBdr>
        </w:div>
        <w:div w:id="1549413578">
          <w:marLeft w:val="0"/>
          <w:marRight w:val="0"/>
          <w:marTop w:val="0"/>
          <w:marBottom w:val="0"/>
          <w:divBdr>
            <w:top w:val="none" w:sz="0" w:space="0" w:color="auto"/>
            <w:left w:val="none" w:sz="0" w:space="0" w:color="auto"/>
            <w:bottom w:val="none" w:sz="0" w:space="0" w:color="auto"/>
            <w:right w:val="none" w:sz="0" w:space="0" w:color="auto"/>
          </w:divBdr>
        </w:div>
        <w:div w:id="1145855842">
          <w:marLeft w:val="0"/>
          <w:marRight w:val="0"/>
          <w:marTop w:val="0"/>
          <w:marBottom w:val="0"/>
          <w:divBdr>
            <w:top w:val="none" w:sz="0" w:space="0" w:color="auto"/>
            <w:left w:val="none" w:sz="0" w:space="0" w:color="auto"/>
            <w:bottom w:val="none" w:sz="0" w:space="0" w:color="auto"/>
            <w:right w:val="none" w:sz="0" w:space="0" w:color="auto"/>
          </w:divBdr>
        </w:div>
        <w:div w:id="1721585541">
          <w:marLeft w:val="0"/>
          <w:marRight w:val="0"/>
          <w:marTop w:val="0"/>
          <w:marBottom w:val="0"/>
          <w:divBdr>
            <w:top w:val="none" w:sz="0" w:space="0" w:color="auto"/>
            <w:left w:val="none" w:sz="0" w:space="0" w:color="auto"/>
            <w:bottom w:val="none" w:sz="0" w:space="0" w:color="auto"/>
            <w:right w:val="none" w:sz="0" w:space="0" w:color="auto"/>
          </w:divBdr>
        </w:div>
        <w:div w:id="989359573">
          <w:marLeft w:val="0"/>
          <w:marRight w:val="0"/>
          <w:marTop w:val="0"/>
          <w:marBottom w:val="0"/>
          <w:divBdr>
            <w:top w:val="none" w:sz="0" w:space="0" w:color="auto"/>
            <w:left w:val="none" w:sz="0" w:space="0" w:color="auto"/>
            <w:bottom w:val="none" w:sz="0" w:space="0" w:color="auto"/>
            <w:right w:val="none" w:sz="0" w:space="0" w:color="auto"/>
          </w:divBdr>
        </w:div>
        <w:div w:id="606736419">
          <w:marLeft w:val="0"/>
          <w:marRight w:val="0"/>
          <w:marTop w:val="0"/>
          <w:marBottom w:val="0"/>
          <w:divBdr>
            <w:top w:val="none" w:sz="0" w:space="0" w:color="auto"/>
            <w:left w:val="none" w:sz="0" w:space="0" w:color="auto"/>
            <w:bottom w:val="none" w:sz="0" w:space="0" w:color="auto"/>
            <w:right w:val="none" w:sz="0" w:space="0" w:color="auto"/>
          </w:divBdr>
        </w:div>
        <w:div w:id="764693305">
          <w:marLeft w:val="0"/>
          <w:marRight w:val="0"/>
          <w:marTop w:val="0"/>
          <w:marBottom w:val="0"/>
          <w:divBdr>
            <w:top w:val="none" w:sz="0" w:space="0" w:color="auto"/>
            <w:left w:val="none" w:sz="0" w:space="0" w:color="auto"/>
            <w:bottom w:val="none" w:sz="0" w:space="0" w:color="auto"/>
            <w:right w:val="none" w:sz="0" w:space="0" w:color="auto"/>
          </w:divBdr>
        </w:div>
        <w:div w:id="1885680221">
          <w:marLeft w:val="0"/>
          <w:marRight w:val="0"/>
          <w:marTop w:val="0"/>
          <w:marBottom w:val="0"/>
          <w:divBdr>
            <w:top w:val="none" w:sz="0" w:space="0" w:color="auto"/>
            <w:left w:val="none" w:sz="0" w:space="0" w:color="auto"/>
            <w:bottom w:val="none" w:sz="0" w:space="0" w:color="auto"/>
            <w:right w:val="none" w:sz="0" w:space="0" w:color="auto"/>
          </w:divBdr>
        </w:div>
        <w:div w:id="667945508">
          <w:marLeft w:val="0"/>
          <w:marRight w:val="0"/>
          <w:marTop w:val="0"/>
          <w:marBottom w:val="0"/>
          <w:divBdr>
            <w:top w:val="none" w:sz="0" w:space="0" w:color="auto"/>
            <w:left w:val="none" w:sz="0" w:space="0" w:color="auto"/>
            <w:bottom w:val="none" w:sz="0" w:space="0" w:color="auto"/>
            <w:right w:val="none" w:sz="0" w:space="0" w:color="auto"/>
          </w:divBdr>
        </w:div>
        <w:div w:id="236549254">
          <w:marLeft w:val="0"/>
          <w:marRight w:val="0"/>
          <w:marTop w:val="0"/>
          <w:marBottom w:val="0"/>
          <w:divBdr>
            <w:top w:val="none" w:sz="0" w:space="0" w:color="auto"/>
            <w:left w:val="none" w:sz="0" w:space="0" w:color="auto"/>
            <w:bottom w:val="none" w:sz="0" w:space="0" w:color="auto"/>
            <w:right w:val="none" w:sz="0" w:space="0" w:color="auto"/>
          </w:divBdr>
        </w:div>
        <w:div w:id="1771048294">
          <w:marLeft w:val="0"/>
          <w:marRight w:val="0"/>
          <w:marTop w:val="0"/>
          <w:marBottom w:val="0"/>
          <w:divBdr>
            <w:top w:val="none" w:sz="0" w:space="0" w:color="auto"/>
            <w:left w:val="none" w:sz="0" w:space="0" w:color="auto"/>
            <w:bottom w:val="none" w:sz="0" w:space="0" w:color="auto"/>
            <w:right w:val="none" w:sz="0" w:space="0" w:color="auto"/>
          </w:divBdr>
        </w:div>
        <w:div w:id="140316949">
          <w:marLeft w:val="0"/>
          <w:marRight w:val="0"/>
          <w:marTop w:val="0"/>
          <w:marBottom w:val="0"/>
          <w:divBdr>
            <w:top w:val="none" w:sz="0" w:space="0" w:color="auto"/>
            <w:left w:val="none" w:sz="0" w:space="0" w:color="auto"/>
            <w:bottom w:val="none" w:sz="0" w:space="0" w:color="auto"/>
            <w:right w:val="none" w:sz="0" w:space="0" w:color="auto"/>
          </w:divBdr>
        </w:div>
        <w:div w:id="1461805417">
          <w:marLeft w:val="0"/>
          <w:marRight w:val="0"/>
          <w:marTop w:val="0"/>
          <w:marBottom w:val="0"/>
          <w:divBdr>
            <w:top w:val="none" w:sz="0" w:space="0" w:color="auto"/>
            <w:left w:val="none" w:sz="0" w:space="0" w:color="auto"/>
            <w:bottom w:val="none" w:sz="0" w:space="0" w:color="auto"/>
            <w:right w:val="none" w:sz="0" w:space="0" w:color="auto"/>
          </w:divBdr>
        </w:div>
        <w:div w:id="388770861">
          <w:marLeft w:val="0"/>
          <w:marRight w:val="0"/>
          <w:marTop w:val="0"/>
          <w:marBottom w:val="0"/>
          <w:divBdr>
            <w:top w:val="none" w:sz="0" w:space="0" w:color="auto"/>
            <w:left w:val="none" w:sz="0" w:space="0" w:color="auto"/>
            <w:bottom w:val="none" w:sz="0" w:space="0" w:color="auto"/>
            <w:right w:val="none" w:sz="0" w:space="0" w:color="auto"/>
          </w:divBdr>
        </w:div>
        <w:div w:id="1222521776">
          <w:marLeft w:val="0"/>
          <w:marRight w:val="0"/>
          <w:marTop w:val="0"/>
          <w:marBottom w:val="0"/>
          <w:divBdr>
            <w:top w:val="none" w:sz="0" w:space="0" w:color="auto"/>
            <w:left w:val="none" w:sz="0" w:space="0" w:color="auto"/>
            <w:bottom w:val="none" w:sz="0" w:space="0" w:color="auto"/>
            <w:right w:val="none" w:sz="0" w:space="0" w:color="auto"/>
          </w:divBdr>
        </w:div>
        <w:div w:id="34474008">
          <w:marLeft w:val="0"/>
          <w:marRight w:val="0"/>
          <w:marTop w:val="0"/>
          <w:marBottom w:val="0"/>
          <w:divBdr>
            <w:top w:val="none" w:sz="0" w:space="0" w:color="auto"/>
            <w:left w:val="none" w:sz="0" w:space="0" w:color="auto"/>
            <w:bottom w:val="none" w:sz="0" w:space="0" w:color="auto"/>
            <w:right w:val="none" w:sz="0" w:space="0" w:color="auto"/>
          </w:divBdr>
        </w:div>
        <w:div w:id="2116561567">
          <w:marLeft w:val="0"/>
          <w:marRight w:val="0"/>
          <w:marTop w:val="0"/>
          <w:marBottom w:val="0"/>
          <w:divBdr>
            <w:top w:val="none" w:sz="0" w:space="0" w:color="auto"/>
            <w:left w:val="none" w:sz="0" w:space="0" w:color="auto"/>
            <w:bottom w:val="none" w:sz="0" w:space="0" w:color="auto"/>
            <w:right w:val="none" w:sz="0" w:space="0" w:color="auto"/>
          </w:divBdr>
        </w:div>
        <w:div w:id="800996466">
          <w:marLeft w:val="0"/>
          <w:marRight w:val="0"/>
          <w:marTop w:val="0"/>
          <w:marBottom w:val="0"/>
          <w:divBdr>
            <w:top w:val="none" w:sz="0" w:space="0" w:color="auto"/>
            <w:left w:val="none" w:sz="0" w:space="0" w:color="auto"/>
            <w:bottom w:val="none" w:sz="0" w:space="0" w:color="auto"/>
            <w:right w:val="none" w:sz="0" w:space="0" w:color="auto"/>
          </w:divBdr>
        </w:div>
        <w:div w:id="1814055693">
          <w:marLeft w:val="0"/>
          <w:marRight w:val="0"/>
          <w:marTop w:val="0"/>
          <w:marBottom w:val="0"/>
          <w:divBdr>
            <w:top w:val="none" w:sz="0" w:space="0" w:color="auto"/>
            <w:left w:val="none" w:sz="0" w:space="0" w:color="auto"/>
            <w:bottom w:val="none" w:sz="0" w:space="0" w:color="auto"/>
            <w:right w:val="none" w:sz="0" w:space="0" w:color="auto"/>
          </w:divBdr>
        </w:div>
        <w:div w:id="1535581234">
          <w:marLeft w:val="0"/>
          <w:marRight w:val="0"/>
          <w:marTop w:val="0"/>
          <w:marBottom w:val="0"/>
          <w:divBdr>
            <w:top w:val="none" w:sz="0" w:space="0" w:color="auto"/>
            <w:left w:val="none" w:sz="0" w:space="0" w:color="auto"/>
            <w:bottom w:val="none" w:sz="0" w:space="0" w:color="auto"/>
            <w:right w:val="none" w:sz="0" w:space="0" w:color="auto"/>
          </w:divBdr>
        </w:div>
        <w:div w:id="871303902">
          <w:marLeft w:val="0"/>
          <w:marRight w:val="0"/>
          <w:marTop w:val="0"/>
          <w:marBottom w:val="0"/>
          <w:divBdr>
            <w:top w:val="none" w:sz="0" w:space="0" w:color="auto"/>
            <w:left w:val="none" w:sz="0" w:space="0" w:color="auto"/>
            <w:bottom w:val="none" w:sz="0" w:space="0" w:color="auto"/>
            <w:right w:val="none" w:sz="0" w:space="0" w:color="auto"/>
          </w:divBdr>
        </w:div>
        <w:div w:id="1909994028">
          <w:marLeft w:val="0"/>
          <w:marRight w:val="0"/>
          <w:marTop w:val="0"/>
          <w:marBottom w:val="0"/>
          <w:divBdr>
            <w:top w:val="none" w:sz="0" w:space="0" w:color="auto"/>
            <w:left w:val="none" w:sz="0" w:space="0" w:color="auto"/>
            <w:bottom w:val="none" w:sz="0" w:space="0" w:color="auto"/>
            <w:right w:val="none" w:sz="0" w:space="0" w:color="auto"/>
          </w:divBdr>
        </w:div>
        <w:div w:id="1215851359">
          <w:marLeft w:val="0"/>
          <w:marRight w:val="0"/>
          <w:marTop w:val="0"/>
          <w:marBottom w:val="0"/>
          <w:divBdr>
            <w:top w:val="none" w:sz="0" w:space="0" w:color="auto"/>
            <w:left w:val="none" w:sz="0" w:space="0" w:color="auto"/>
            <w:bottom w:val="none" w:sz="0" w:space="0" w:color="auto"/>
            <w:right w:val="none" w:sz="0" w:space="0" w:color="auto"/>
          </w:divBdr>
        </w:div>
        <w:div w:id="1215197287">
          <w:marLeft w:val="0"/>
          <w:marRight w:val="0"/>
          <w:marTop w:val="0"/>
          <w:marBottom w:val="0"/>
          <w:divBdr>
            <w:top w:val="none" w:sz="0" w:space="0" w:color="auto"/>
            <w:left w:val="none" w:sz="0" w:space="0" w:color="auto"/>
            <w:bottom w:val="none" w:sz="0" w:space="0" w:color="auto"/>
            <w:right w:val="none" w:sz="0" w:space="0" w:color="auto"/>
          </w:divBdr>
        </w:div>
        <w:div w:id="941302943">
          <w:marLeft w:val="0"/>
          <w:marRight w:val="0"/>
          <w:marTop w:val="0"/>
          <w:marBottom w:val="0"/>
          <w:divBdr>
            <w:top w:val="none" w:sz="0" w:space="0" w:color="auto"/>
            <w:left w:val="none" w:sz="0" w:space="0" w:color="auto"/>
            <w:bottom w:val="none" w:sz="0" w:space="0" w:color="auto"/>
            <w:right w:val="none" w:sz="0" w:space="0" w:color="auto"/>
          </w:divBdr>
        </w:div>
        <w:div w:id="1883209502">
          <w:marLeft w:val="0"/>
          <w:marRight w:val="0"/>
          <w:marTop w:val="0"/>
          <w:marBottom w:val="0"/>
          <w:divBdr>
            <w:top w:val="none" w:sz="0" w:space="0" w:color="auto"/>
            <w:left w:val="none" w:sz="0" w:space="0" w:color="auto"/>
            <w:bottom w:val="none" w:sz="0" w:space="0" w:color="auto"/>
            <w:right w:val="none" w:sz="0" w:space="0" w:color="auto"/>
          </w:divBdr>
        </w:div>
        <w:div w:id="1261337196">
          <w:marLeft w:val="0"/>
          <w:marRight w:val="0"/>
          <w:marTop w:val="0"/>
          <w:marBottom w:val="0"/>
          <w:divBdr>
            <w:top w:val="none" w:sz="0" w:space="0" w:color="auto"/>
            <w:left w:val="none" w:sz="0" w:space="0" w:color="auto"/>
            <w:bottom w:val="none" w:sz="0" w:space="0" w:color="auto"/>
            <w:right w:val="none" w:sz="0" w:space="0" w:color="auto"/>
          </w:divBdr>
        </w:div>
        <w:div w:id="1039552579">
          <w:marLeft w:val="0"/>
          <w:marRight w:val="0"/>
          <w:marTop w:val="0"/>
          <w:marBottom w:val="0"/>
          <w:divBdr>
            <w:top w:val="none" w:sz="0" w:space="0" w:color="auto"/>
            <w:left w:val="none" w:sz="0" w:space="0" w:color="auto"/>
            <w:bottom w:val="none" w:sz="0" w:space="0" w:color="auto"/>
            <w:right w:val="none" w:sz="0" w:space="0" w:color="auto"/>
          </w:divBdr>
        </w:div>
        <w:div w:id="1265503998">
          <w:marLeft w:val="0"/>
          <w:marRight w:val="0"/>
          <w:marTop w:val="0"/>
          <w:marBottom w:val="0"/>
          <w:divBdr>
            <w:top w:val="none" w:sz="0" w:space="0" w:color="auto"/>
            <w:left w:val="none" w:sz="0" w:space="0" w:color="auto"/>
            <w:bottom w:val="none" w:sz="0" w:space="0" w:color="auto"/>
            <w:right w:val="none" w:sz="0" w:space="0" w:color="auto"/>
          </w:divBdr>
        </w:div>
        <w:div w:id="844129880">
          <w:marLeft w:val="0"/>
          <w:marRight w:val="0"/>
          <w:marTop w:val="0"/>
          <w:marBottom w:val="0"/>
          <w:divBdr>
            <w:top w:val="none" w:sz="0" w:space="0" w:color="auto"/>
            <w:left w:val="none" w:sz="0" w:space="0" w:color="auto"/>
            <w:bottom w:val="none" w:sz="0" w:space="0" w:color="auto"/>
            <w:right w:val="none" w:sz="0" w:space="0" w:color="auto"/>
          </w:divBdr>
        </w:div>
        <w:div w:id="1723745324">
          <w:marLeft w:val="0"/>
          <w:marRight w:val="0"/>
          <w:marTop w:val="0"/>
          <w:marBottom w:val="0"/>
          <w:divBdr>
            <w:top w:val="none" w:sz="0" w:space="0" w:color="auto"/>
            <w:left w:val="none" w:sz="0" w:space="0" w:color="auto"/>
            <w:bottom w:val="none" w:sz="0" w:space="0" w:color="auto"/>
            <w:right w:val="none" w:sz="0" w:space="0" w:color="auto"/>
          </w:divBdr>
        </w:div>
        <w:div w:id="1588493210">
          <w:marLeft w:val="0"/>
          <w:marRight w:val="0"/>
          <w:marTop w:val="0"/>
          <w:marBottom w:val="0"/>
          <w:divBdr>
            <w:top w:val="none" w:sz="0" w:space="0" w:color="auto"/>
            <w:left w:val="none" w:sz="0" w:space="0" w:color="auto"/>
            <w:bottom w:val="none" w:sz="0" w:space="0" w:color="auto"/>
            <w:right w:val="none" w:sz="0" w:space="0" w:color="auto"/>
          </w:divBdr>
        </w:div>
        <w:div w:id="1977174223">
          <w:marLeft w:val="0"/>
          <w:marRight w:val="0"/>
          <w:marTop w:val="0"/>
          <w:marBottom w:val="0"/>
          <w:divBdr>
            <w:top w:val="none" w:sz="0" w:space="0" w:color="auto"/>
            <w:left w:val="none" w:sz="0" w:space="0" w:color="auto"/>
            <w:bottom w:val="none" w:sz="0" w:space="0" w:color="auto"/>
            <w:right w:val="none" w:sz="0" w:space="0" w:color="auto"/>
          </w:divBdr>
        </w:div>
        <w:div w:id="1543395850">
          <w:marLeft w:val="0"/>
          <w:marRight w:val="0"/>
          <w:marTop w:val="0"/>
          <w:marBottom w:val="0"/>
          <w:divBdr>
            <w:top w:val="none" w:sz="0" w:space="0" w:color="auto"/>
            <w:left w:val="none" w:sz="0" w:space="0" w:color="auto"/>
            <w:bottom w:val="none" w:sz="0" w:space="0" w:color="auto"/>
            <w:right w:val="none" w:sz="0" w:space="0" w:color="auto"/>
          </w:divBdr>
        </w:div>
        <w:div w:id="1290162192">
          <w:marLeft w:val="0"/>
          <w:marRight w:val="0"/>
          <w:marTop w:val="0"/>
          <w:marBottom w:val="0"/>
          <w:divBdr>
            <w:top w:val="none" w:sz="0" w:space="0" w:color="auto"/>
            <w:left w:val="none" w:sz="0" w:space="0" w:color="auto"/>
            <w:bottom w:val="none" w:sz="0" w:space="0" w:color="auto"/>
            <w:right w:val="none" w:sz="0" w:space="0" w:color="auto"/>
          </w:divBdr>
        </w:div>
        <w:div w:id="236482225">
          <w:marLeft w:val="0"/>
          <w:marRight w:val="0"/>
          <w:marTop w:val="0"/>
          <w:marBottom w:val="0"/>
          <w:divBdr>
            <w:top w:val="none" w:sz="0" w:space="0" w:color="auto"/>
            <w:left w:val="none" w:sz="0" w:space="0" w:color="auto"/>
            <w:bottom w:val="none" w:sz="0" w:space="0" w:color="auto"/>
            <w:right w:val="none" w:sz="0" w:space="0" w:color="auto"/>
          </w:divBdr>
        </w:div>
        <w:div w:id="509174651">
          <w:marLeft w:val="0"/>
          <w:marRight w:val="0"/>
          <w:marTop w:val="0"/>
          <w:marBottom w:val="0"/>
          <w:divBdr>
            <w:top w:val="none" w:sz="0" w:space="0" w:color="auto"/>
            <w:left w:val="none" w:sz="0" w:space="0" w:color="auto"/>
            <w:bottom w:val="none" w:sz="0" w:space="0" w:color="auto"/>
            <w:right w:val="none" w:sz="0" w:space="0" w:color="auto"/>
          </w:divBdr>
        </w:div>
        <w:div w:id="51738694">
          <w:marLeft w:val="0"/>
          <w:marRight w:val="0"/>
          <w:marTop w:val="0"/>
          <w:marBottom w:val="0"/>
          <w:divBdr>
            <w:top w:val="none" w:sz="0" w:space="0" w:color="auto"/>
            <w:left w:val="none" w:sz="0" w:space="0" w:color="auto"/>
            <w:bottom w:val="none" w:sz="0" w:space="0" w:color="auto"/>
            <w:right w:val="none" w:sz="0" w:space="0" w:color="auto"/>
          </w:divBdr>
        </w:div>
        <w:div w:id="940917137">
          <w:marLeft w:val="0"/>
          <w:marRight w:val="0"/>
          <w:marTop w:val="0"/>
          <w:marBottom w:val="0"/>
          <w:divBdr>
            <w:top w:val="none" w:sz="0" w:space="0" w:color="auto"/>
            <w:left w:val="none" w:sz="0" w:space="0" w:color="auto"/>
            <w:bottom w:val="none" w:sz="0" w:space="0" w:color="auto"/>
            <w:right w:val="none" w:sz="0" w:space="0" w:color="auto"/>
          </w:divBdr>
        </w:div>
        <w:div w:id="2054495427">
          <w:marLeft w:val="0"/>
          <w:marRight w:val="0"/>
          <w:marTop w:val="0"/>
          <w:marBottom w:val="0"/>
          <w:divBdr>
            <w:top w:val="none" w:sz="0" w:space="0" w:color="auto"/>
            <w:left w:val="none" w:sz="0" w:space="0" w:color="auto"/>
            <w:bottom w:val="none" w:sz="0" w:space="0" w:color="auto"/>
            <w:right w:val="none" w:sz="0" w:space="0" w:color="auto"/>
          </w:divBdr>
        </w:div>
        <w:div w:id="1810436765">
          <w:marLeft w:val="0"/>
          <w:marRight w:val="0"/>
          <w:marTop w:val="0"/>
          <w:marBottom w:val="0"/>
          <w:divBdr>
            <w:top w:val="none" w:sz="0" w:space="0" w:color="auto"/>
            <w:left w:val="none" w:sz="0" w:space="0" w:color="auto"/>
            <w:bottom w:val="none" w:sz="0" w:space="0" w:color="auto"/>
            <w:right w:val="none" w:sz="0" w:space="0" w:color="auto"/>
          </w:divBdr>
        </w:div>
        <w:div w:id="747968244">
          <w:marLeft w:val="0"/>
          <w:marRight w:val="0"/>
          <w:marTop w:val="0"/>
          <w:marBottom w:val="0"/>
          <w:divBdr>
            <w:top w:val="none" w:sz="0" w:space="0" w:color="auto"/>
            <w:left w:val="none" w:sz="0" w:space="0" w:color="auto"/>
            <w:bottom w:val="none" w:sz="0" w:space="0" w:color="auto"/>
            <w:right w:val="none" w:sz="0" w:space="0" w:color="auto"/>
          </w:divBdr>
        </w:div>
        <w:div w:id="662195832">
          <w:marLeft w:val="0"/>
          <w:marRight w:val="0"/>
          <w:marTop w:val="0"/>
          <w:marBottom w:val="0"/>
          <w:divBdr>
            <w:top w:val="none" w:sz="0" w:space="0" w:color="auto"/>
            <w:left w:val="none" w:sz="0" w:space="0" w:color="auto"/>
            <w:bottom w:val="none" w:sz="0" w:space="0" w:color="auto"/>
            <w:right w:val="none" w:sz="0" w:space="0" w:color="auto"/>
          </w:divBdr>
        </w:div>
        <w:div w:id="2065445302">
          <w:marLeft w:val="0"/>
          <w:marRight w:val="0"/>
          <w:marTop w:val="0"/>
          <w:marBottom w:val="0"/>
          <w:divBdr>
            <w:top w:val="none" w:sz="0" w:space="0" w:color="auto"/>
            <w:left w:val="none" w:sz="0" w:space="0" w:color="auto"/>
            <w:bottom w:val="none" w:sz="0" w:space="0" w:color="auto"/>
            <w:right w:val="none" w:sz="0" w:space="0" w:color="auto"/>
          </w:divBdr>
        </w:div>
        <w:div w:id="675302296">
          <w:marLeft w:val="0"/>
          <w:marRight w:val="0"/>
          <w:marTop w:val="0"/>
          <w:marBottom w:val="0"/>
          <w:divBdr>
            <w:top w:val="none" w:sz="0" w:space="0" w:color="auto"/>
            <w:left w:val="none" w:sz="0" w:space="0" w:color="auto"/>
            <w:bottom w:val="none" w:sz="0" w:space="0" w:color="auto"/>
            <w:right w:val="none" w:sz="0" w:space="0" w:color="auto"/>
          </w:divBdr>
        </w:div>
        <w:div w:id="698311276">
          <w:marLeft w:val="0"/>
          <w:marRight w:val="0"/>
          <w:marTop w:val="0"/>
          <w:marBottom w:val="0"/>
          <w:divBdr>
            <w:top w:val="none" w:sz="0" w:space="0" w:color="auto"/>
            <w:left w:val="none" w:sz="0" w:space="0" w:color="auto"/>
            <w:bottom w:val="none" w:sz="0" w:space="0" w:color="auto"/>
            <w:right w:val="none" w:sz="0" w:space="0" w:color="auto"/>
          </w:divBdr>
        </w:div>
        <w:div w:id="1700201568">
          <w:marLeft w:val="0"/>
          <w:marRight w:val="0"/>
          <w:marTop w:val="0"/>
          <w:marBottom w:val="0"/>
          <w:divBdr>
            <w:top w:val="none" w:sz="0" w:space="0" w:color="auto"/>
            <w:left w:val="none" w:sz="0" w:space="0" w:color="auto"/>
            <w:bottom w:val="none" w:sz="0" w:space="0" w:color="auto"/>
            <w:right w:val="none" w:sz="0" w:space="0" w:color="auto"/>
          </w:divBdr>
        </w:div>
        <w:div w:id="1584530660">
          <w:marLeft w:val="0"/>
          <w:marRight w:val="0"/>
          <w:marTop w:val="0"/>
          <w:marBottom w:val="0"/>
          <w:divBdr>
            <w:top w:val="none" w:sz="0" w:space="0" w:color="auto"/>
            <w:left w:val="none" w:sz="0" w:space="0" w:color="auto"/>
            <w:bottom w:val="none" w:sz="0" w:space="0" w:color="auto"/>
            <w:right w:val="none" w:sz="0" w:space="0" w:color="auto"/>
          </w:divBdr>
        </w:div>
        <w:div w:id="850530964">
          <w:marLeft w:val="0"/>
          <w:marRight w:val="0"/>
          <w:marTop w:val="0"/>
          <w:marBottom w:val="0"/>
          <w:divBdr>
            <w:top w:val="none" w:sz="0" w:space="0" w:color="auto"/>
            <w:left w:val="none" w:sz="0" w:space="0" w:color="auto"/>
            <w:bottom w:val="none" w:sz="0" w:space="0" w:color="auto"/>
            <w:right w:val="none" w:sz="0" w:space="0" w:color="auto"/>
          </w:divBdr>
        </w:div>
        <w:div w:id="1221868885">
          <w:marLeft w:val="0"/>
          <w:marRight w:val="0"/>
          <w:marTop w:val="0"/>
          <w:marBottom w:val="0"/>
          <w:divBdr>
            <w:top w:val="none" w:sz="0" w:space="0" w:color="auto"/>
            <w:left w:val="none" w:sz="0" w:space="0" w:color="auto"/>
            <w:bottom w:val="none" w:sz="0" w:space="0" w:color="auto"/>
            <w:right w:val="none" w:sz="0" w:space="0" w:color="auto"/>
          </w:divBdr>
        </w:div>
        <w:div w:id="2057772504">
          <w:marLeft w:val="0"/>
          <w:marRight w:val="0"/>
          <w:marTop w:val="0"/>
          <w:marBottom w:val="0"/>
          <w:divBdr>
            <w:top w:val="none" w:sz="0" w:space="0" w:color="auto"/>
            <w:left w:val="none" w:sz="0" w:space="0" w:color="auto"/>
            <w:bottom w:val="none" w:sz="0" w:space="0" w:color="auto"/>
            <w:right w:val="none" w:sz="0" w:space="0" w:color="auto"/>
          </w:divBdr>
        </w:div>
        <w:div w:id="1798523609">
          <w:marLeft w:val="0"/>
          <w:marRight w:val="0"/>
          <w:marTop w:val="0"/>
          <w:marBottom w:val="0"/>
          <w:divBdr>
            <w:top w:val="none" w:sz="0" w:space="0" w:color="auto"/>
            <w:left w:val="none" w:sz="0" w:space="0" w:color="auto"/>
            <w:bottom w:val="none" w:sz="0" w:space="0" w:color="auto"/>
            <w:right w:val="none" w:sz="0" w:space="0" w:color="auto"/>
          </w:divBdr>
        </w:div>
        <w:div w:id="233125928">
          <w:marLeft w:val="0"/>
          <w:marRight w:val="0"/>
          <w:marTop w:val="0"/>
          <w:marBottom w:val="0"/>
          <w:divBdr>
            <w:top w:val="none" w:sz="0" w:space="0" w:color="auto"/>
            <w:left w:val="none" w:sz="0" w:space="0" w:color="auto"/>
            <w:bottom w:val="none" w:sz="0" w:space="0" w:color="auto"/>
            <w:right w:val="none" w:sz="0" w:space="0" w:color="auto"/>
          </w:divBdr>
        </w:div>
        <w:div w:id="2115514288">
          <w:marLeft w:val="0"/>
          <w:marRight w:val="0"/>
          <w:marTop w:val="0"/>
          <w:marBottom w:val="0"/>
          <w:divBdr>
            <w:top w:val="none" w:sz="0" w:space="0" w:color="auto"/>
            <w:left w:val="none" w:sz="0" w:space="0" w:color="auto"/>
            <w:bottom w:val="none" w:sz="0" w:space="0" w:color="auto"/>
            <w:right w:val="none" w:sz="0" w:space="0" w:color="auto"/>
          </w:divBdr>
        </w:div>
        <w:div w:id="2107966314">
          <w:marLeft w:val="0"/>
          <w:marRight w:val="0"/>
          <w:marTop w:val="0"/>
          <w:marBottom w:val="0"/>
          <w:divBdr>
            <w:top w:val="none" w:sz="0" w:space="0" w:color="auto"/>
            <w:left w:val="none" w:sz="0" w:space="0" w:color="auto"/>
            <w:bottom w:val="none" w:sz="0" w:space="0" w:color="auto"/>
            <w:right w:val="none" w:sz="0" w:space="0" w:color="auto"/>
          </w:divBdr>
        </w:div>
        <w:div w:id="57897577">
          <w:marLeft w:val="0"/>
          <w:marRight w:val="0"/>
          <w:marTop w:val="0"/>
          <w:marBottom w:val="0"/>
          <w:divBdr>
            <w:top w:val="none" w:sz="0" w:space="0" w:color="auto"/>
            <w:left w:val="none" w:sz="0" w:space="0" w:color="auto"/>
            <w:bottom w:val="none" w:sz="0" w:space="0" w:color="auto"/>
            <w:right w:val="none" w:sz="0" w:space="0" w:color="auto"/>
          </w:divBdr>
        </w:div>
        <w:div w:id="1265071863">
          <w:marLeft w:val="0"/>
          <w:marRight w:val="0"/>
          <w:marTop w:val="0"/>
          <w:marBottom w:val="0"/>
          <w:divBdr>
            <w:top w:val="none" w:sz="0" w:space="0" w:color="auto"/>
            <w:left w:val="none" w:sz="0" w:space="0" w:color="auto"/>
            <w:bottom w:val="none" w:sz="0" w:space="0" w:color="auto"/>
            <w:right w:val="none" w:sz="0" w:space="0" w:color="auto"/>
          </w:divBdr>
        </w:div>
        <w:div w:id="132914794">
          <w:marLeft w:val="0"/>
          <w:marRight w:val="0"/>
          <w:marTop w:val="0"/>
          <w:marBottom w:val="0"/>
          <w:divBdr>
            <w:top w:val="none" w:sz="0" w:space="0" w:color="auto"/>
            <w:left w:val="none" w:sz="0" w:space="0" w:color="auto"/>
            <w:bottom w:val="none" w:sz="0" w:space="0" w:color="auto"/>
            <w:right w:val="none" w:sz="0" w:space="0" w:color="auto"/>
          </w:divBdr>
        </w:div>
        <w:div w:id="1510171623">
          <w:marLeft w:val="0"/>
          <w:marRight w:val="0"/>
          <w:marTop w:val="0"/>
          <w:marBottom w:val="0"/>
          <w:divBdr>
            <w:top w:val="none" w:sz="0" w:space="0" w:color="auto"/>
            <w:left w:val="none" w:sz="0" w:space="0" w:color="auto"/>
            <w:bottom w:val="none" w:sz="0" w:space="0" w:color="auto"/>
            <w:right w:val="none" w:sz="0" w:space="0" w:color="auto"/>
          </w:divBdr>
        </w:div>
        <w:div w:id="779956380">
          <w:marLeft w:val="0"/>
          <w:marRight w:val="0"/>
          <w:marTop w:val="0"/>
          <w:marBottom w:val="0"/>
          <w:divBdr>
            <w:top w:val="none" w:sz="0" w:space="0" w:color="auto"/>
            <w:left w:val="none" w:sz="0" w:space="0" w:color="auto"/>
            <w:bottom w:val="none" w:sz="0" w:space="0" w:color="auto"/>
            <w:right w:val="none" w:sz="0" w:space="0" w:color="auto"/>
          </w:divBdr>
        </w:div>
        <w:div w:id="1494300998">
          <w:marLeft w:val="0"/>
          <w:marRight w:val="0"/>
          <w:marTop w:val="0"/>
          <w:marBottom w:val="0"/>
          <w:divBdr>
            <w:top w:val="none" w:sz="0" w:space="0" w:color="auto"/>
            <w:left w:val="none" w:sz="0" w:space="0" w:color="auto"/>
            <w:bottom w:val="none" w:sz="0" w:space="0" w:color="auto"/>
            <w:right w:val="none" w:sz="0" w:space="0" w:color="auto"/>
          </w:divBdr>
        </w:div>
        <w:div w:id="1521820417">
          <w:marLeft w:val="0"/>
          <w:marRight w:val="0"/>
          <w:marTop w:val="0"/>
          <w:marBottom w:val="0"/>
          <w:divBdr>
            <w:top w:val="none" w:sz="0" w:space="0" w:color="auto"/>
            <w:left w:val="none" w:sz="0" w:space="0" w:color="auto"/>
            <w:bottom w:val="none" w:sz="0" w:space="0" w:color="auto"/>
            <w:right w:val="none" w:sz="0" w:space="0" w:color="auto"/>
          </w:divBdr>
        </w:div>
        <w:div w:id="1910268429">
          <w:marLeft w:val="0"/>
          <w:marRight w:val="0"/>
          <w:marTop w:val="0"/>
          <w:marBottom w:val="0"/>
          <w:divBdr>
            <w:top w:val="none" w:sz="0" w:space="0" w:color="auto"/>
            <w:left w:val="none" w:sz="0" w:space="0" w:color="auto"/>
            <w:bottom w:val="none" w:sz="0" w:space="0" w:color="auto"/>
            <w:right w:val="none" w:sz="0" w:space="0" w:color="auto"/>
          </w:divBdr>
        </w:div>
        <w:div w:id="979455205">
          <w:marLeft w:val="0"/>
          <w:marRight w:val="0"/>
          <w:marTop w:val="0"/>
          <w:marBottom w:val="0"/>
          <w:divBdr>
            <w:top w:val="none" w:sz="0" w:space="0" w:color="auto"/>
            <w:left w:val="none" w:sz="0" w:space="0" w:color="auto"/>
            <w:bottom w:val="none" w:sz="0" w:space="0" w:color="auto"/>
            <w:right w:val="none" w:sz="0" w:space="0" w:color="auto"/>
          </w:divBdr>
        </w:div>
        <w:div w:id="93326044">
          <w:marLeft w:val="0"/>
          <w:marRight w:val="0"/>
          <w:marTop w:val="0"/>
          <w:marBottom w:val="0"/>
          <w:divBdr>
            <w:top w:val="none" w:sz="0" w:space="0" w:color="auto"/>
            <w:left w:val="none" w:sz="0" w:space="0" w:color="auto"/>
            <w:bottom w:val="none" w:sz="0" w:space="0" w:color="auto"/>
            <w:right w:val="none" w:sz="0" w:space="0" w:color="auto"/>
          </w:divBdr>
        </w:div>
        <w:div w:id="356782042">
          <w:marLeft w:val="0"/>
          <w:marRight w:val="0"/>
          <w:marTop w:val="0"/>
          <w:marBottom w:val="0"/>
          <w:divBdr>
            <w:top w:val="none" w:sz="0" w:space="0" w:color="auto"/>
            <w:left w:val="none" w:sz="0" w:space="0" w:color="auto"/>
            <w:bottom w:val="none" w:sz="0" w:space="0" w:color="auto"/>
            <w:right w:val="none" w:sz="0" w:space="0" w:color="auto"/>
          </w:divBdr>
        </w:div>
        <w:div w:id="759520439">
          <w:marLeft w:val="0"/>
          <w:marRight w:val="0"/>
          <w:marTop w:val="0"/>
          <w:marBottom w:val="0"/>
          <w:divBdr>
            <w:top w:val="none" w:sz="0" w:space="0" w:color="auto"/>
            <w:left w:val="none" w:sz="0" w:space="0" w:color="auto"/>
            <w:bottom w:val="none" w:sz="0" w:space="0" w:color="auto"/>
            <w:right w:val="none" w:sz="0" w:space="0" w:color="auto"/>
          </w:divBdr>
        </w:div>
      </w:divsChild>
    </w:div>
    <w:div w:id="2094277981">
      <w:bodyDiv w:val="1"/>
      <w:marLeft w:val="0"/>
      <w:marRight w:val="0"/>
      <w:marTop w:val="0"/>
      <w:marBottom w:val="0"/>
      <w:divBdr>
        <w:top w:val="none" w:sz="0" w:space="0" w:color="auto"/>
        <w:left w:val="none" w:sz="0" w:space="0" w:color="auto"/>
        <w:bottom w:val="none" w:sz="0" w:space="0" w:color="auto"/>
        <w:right w:val="none" w:sz="0" w:space="0" w:color="auto"/>
      </w:divBdr>
    </w:div>
    <w:div w:id="2099329957">
      <w:bodyDiv w:val="1"/>
      <w:marLeft w:val="0"/>
      <w:marRight w:val="0"/>
      <w:marTop w:val="0"/>
      <w:marBottom w:val="0"/>
      <w:divBdr>
        <w:top w:val="none" w:sz="0" w:space="0" w:color="auto"/>
        <w:left w:val="none" w:sz="0" w:space="0" w:color="auto"/>
        <w:bottom w:val="none" w:sz="0" w:space="0" w:color="auto"/>
        <w:right w:val="none" w:sz="0" w:space="0" w:color="auto"/>
      </w:divBdr>
      <w:divsChild>
        <w:div w:id="2063871659">
          <w:marLeft w:val="0"/>
          <w:marRight w:val="0"/>
          <w:marTop w:val="0"/>
          <w:marBottom w:val="0"/>
          <w:divBdr>
            <w:top w:val="none" w:sz="0" w:space="0" w:color="auto"/>
            <w:left w:val="none" w:sz="0" w:space="0" w:color="auto"/>
            <w:bottom w:val="none" w:sz="0" w:space="0" w:color="auto"/>
            <w:right w:val="none" w:sz="0" w:space="0" w:color="auto"/>
          </w:divBdr>
        </w:div>
        <w:div w:id="1978101908">
          <w:marLeft w:val="0"/>
          <w:marRight w:val="0"/>
          <w:marTop w:val="0"/>
          <w:marBottom w:val="0"/>
          <w:divBdr>
            <w:top w:val="none" w:sz="0" w:space="0" w:color="auto"/>
            <w:left w:val="none" w:sz="0" w:space="0" w:color="auto"/>
            <w:bottom w:val="none" w:sz="0" w:space="0" w:color="auto"/>
            <w:right w:val="none" w:sz="0" w:space="0" w:color="auto"/>
          </w:divBdr>
        </w:div>
        <w:div w:id="185560269">
          <w:marLeft w:val="0"/>
          <w:marRight w:val="0"/>
          <w:marTop w:val="0"/>
          <w:marBottom w:val="0"/>
          <w:divBdr>
            <w:top w:val="none" w:sz="0" w:space="0" w:color="auto"/>
            <w:left w:val="none" w:sz="0" w:space="0" w:color="auto"/>
            <w:bottom w:val="none" w:sz="0" w:space="0" w:color="auto"/>
            <w:right w:val="none" w:sz="0" w:space="0" w:color="auto"/>
          </w:divBdr>
        </w:div>
        <w:div w:id="24395362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D73386379A\AppData\Local\Microsoft\Windows\INetCache\Content.Outlook\L0IPREPP\www.gva.es" TargetMode="External"/><Relationship Id="rId13" Type="http://schemas.openxmlformats.org/officeDocument/2006/relationships/hyperlink" Target="https://sede.gva.es/va/formulari-problemes-tecnics" TargetMode="External"/><Relationship Id="rId18" Type="http://schemas.openxmlformats.org/officeDocument/2006/relationships/hyperlink" Target="mailto:dpd@gva.es"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ede.gva.es/va/" TargetMode="External"/><Relationship Id="rId17" Type="http://schemas.openxmlformats.org/officeDocument/2006/relationships/hyperlink" Target="https://www.aepd.es/" TargetMode="External"/><Relationship Id="rId2" Type="http://schemas.openxmlformats.org/officeDocument/2006/relationships/numbering" Target="numbering.xml"/><Relationship Id="rId16" Type="http://schemas.openxmlformats.org/officeDocument/2006/relationships/hyperlink" Target="https://www.gva.es/va/inicio/procedimientos?id_proc=G1997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gva.es/va/sistemes-d-identificacio-i-signatura-acceptats" TargetMode="External"/><Relationship Id="rId5" Type="http://schemas.openxmlformats.org/officeDocument/2006/relationships/webSettings" Target="webSettings.xml"/><Relationship Id="rId15" Type="http://schemas.openxmlformats.org/officeDocument/2006/relationships/hyperlink" Target="https://cindi.gva.es/documents/161328120/167503914/RATGEN004.pdf" TargetMode="External"/><Relationship Id="rId23" Type="http://schemas.openxmlformats.org/officeDocument/2006/relationships/theme" Target="theme/theme1.xml"/><Relationship Id="rId10" Type="http://schemas.openxmlformats.org/officeDocument/2006/relationships/hyperlink" Target="http://sede.gva.es/va/" TargetMode="External"/><Relationship Id="rId19" Type="http://schemas.openxmlformats.org/officeDocument/2006/relationships/hyperlink" Target="https://cindi.gva.es/documents/161328120/167503914/info_proteccio_dades_CCIICT_val.pdf" TargetMode="External"/><Relationship Id="rId4" Type="http://schemas.openxmlformats.org/officeDocument/2006/relationships/settings" Target="settings.xml"/><Relationship Id="rId9" Type="http://schemas.openxmlformats.org/officeDocument/2006/relationships/hyperlink" Target="https://www.gva.es/va/inicio/procedimientos?id_proc=g22648" TargetMode="External"/><Relationship Id="rId14" Type="http://schemas.openxmlformats.org/officeDocument/2006/relationships/hyperlink" Target="https://www.gva.es/va/inicio/procedimientos?id_proc=15450"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44853706A\Downloads\CIICT_DG_Comercio_es%20(26).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AD3AF-3BC5-470F-A665-A37A7245E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CIICT_DG_Comercio_es (26)</Template>
  <TotalTime>15</TotalTime>
  <Pages>30</Pages>
  <Words>9534</Words>
  <Characters>52440</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RECATALÁ MARTÍNEZ, ELENA</dc:creator>
  <cp:lastModifiedBy>MONTESINOS ARTUÑEDO, Mª LUISA</cp:lastModifiedBy>
  <cp:revision>6</cp:revision>
  <cp:lastPrinted>2025-04-22T14:53:00Z</cp:lastPrinted>
  <dcterms:created xsi:type="dcterms:W3CDTF">2025-07-31T12:55:00Z</dcterms:created>
  <dcterms:modified xsi:type="dcterms:W3CDTF">2025-07-31T13:07:00Z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