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7AEC4" w14:textId="075C9359" w:rsidR="001646E1" w:rsidRDefault="00B428E7" w:rsidP="00B428E7">
      <w:pPr>
        <w:jc w:val="center"/>
        <w:rPr>
          <w:rFonts w:ascii="Arial" w:hAnsi="Arial" w:cs="Arial"/>
          <w:b/>
          <w:caps/>
          <w:sz w:val="22"/>
          <w:szCs w:val="22"/>
        </w:rPr>
      </w:pPr>
      <w:r>
        <w:rPr>
          <w:rFonts w:ascii="Arial" w:hAnsi="Arial" w:cs="Arial"/>
          <w:b/>
          <w:caps/>
          <w:sz w:val="22"/>
          <w:szCs w:val="22"/>
        </w:rPr>
        <w:t>DECRET</w:t>
      </w:r>
    </w:p>
    <w:p w14:paraId="1868F998" w14:textId="77777777" w:rsidR="002C7E71" w:rsidRPr="0035661A" w:rsidRDefault="002C7E71" w:rsidP="00B428E7">
      <w:pPr>
        <w:jc w:val="center"/>
        <w:rPr>
          <w:rFonts w:ascii="Arial" w:hAnsi="Arial" w:cs="Arial"/>
          <w:b/>
          <w:caps/>
          <w:sz w:val="22"/>
          <w:szCs w:val="22"/>
        </w:rPr>
      </w:pPr>
    </w:p>
    <w:p w14:paraId="7E0A96D2" w14:textId="6158D75B" w:rsidR="001646E1" w:rsidRDefault="001646E1" w:rsidP="00A34C18">
      <w:pPr>
        <w:jc w:val="both"/>
        <w:rPr>
          <w:rFonts w:ascii="Arial" w:hAnsi="Arial" w:cs="Arial"/>
          <w:b/>
          <w:bCs/>
          <w:caps/>
          <w:sz w:val="22"/>
          <w:szCs w:val="22"/>
        </w:rPr>
      </w:pPr>
    </w:p>
    <w:p w14:paraId="49CF51E4" w14:textId="77777777" w:rsidR="00CE2CB7" w:rsidRPr="00CE2CB7" w:rsidRDefault="00CE2CB7" w:rsidP="00CE2CB7">
      <w:pPr>
        <w:jc w:val="both"/>
        <w:rPr>
          <w:rFonts w:ascii="Arial" w:hAnsi="Arial" w:cs="Arial"/>
          <w:sz w:val="22"/>
          <w:szCs w:val="22"/>
          <w:lang w:val="es-ES"/>
        </w:rPr>
      </w:pPr>
      <w:r w:rsidRPr="00CE2CB7">
        <w:rPr>
          <w:rFonts w:ascii="Arial" w:hAnsi="Arial" w:cs="Arial"/>
          <w:b/>
          <w:bCs/>
          <w:sz w:val="22"/>
          <w:szCs w:val="22"/>
          <w:lang w:val="es-ES"/>
        </w:rPr>
        <w:t xml:space="preserve">Asunto: </w:t>
      </w:r>
      <w:r w:rsidRPr="00CE2CB7">
        <w:rPr>
          <w:rFonts w:ascii="Arial" w:hAnsi="Arial" w:cs="Arial"/>
          <w:sz w:val="22"/>
          <w:szCs w:val="22"/>
          <w:lang w:val="es-ES"/>
        </w:rPr>
        <w:t>Aprobación de la convocatoria para la concesión de subvenciones para la participación en el Desfile de Carnaval 2025</w:t>
      </w:r>
    </w:p>
    <w:p w14:paraId="318582D4" w14:textId="77777777" w:rsidR="00CE2CB7" w:rsidRPr="00CE2CB7" w:rsidRDefault="00CE2CB7" w:rsidP="00CE2CB7">
      <w:pPr>
        <w:jc w:val="both"/>
        <w:rPr>
          <w:rFonts w:ascii="Arial" w:hAnsi="Arial" w:cs="Arial"/>
          <w:b/>
          <w:bCs/>
          <w:sz w:val="22"/>
          <w:szCs w:val="22"/>
          <w:lang w:val="es-ES"/>
        </w:rPr>
      </w:pPr>
    </w:p>
    <w:p w14:paraId="69F8C12D"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Visto el marco legal por el que se rigen las subvenciones que se concreta en la Ley 38/2003, de 17 de noviembre, General de Subvenciones, y su Reglamento de desarrollo, aprobado por Real Decreto 887/2006, de 21 de julio, así como los artículos 118 a 129 de los Reglamentos de Obras Actividades y Servicios de los Entes Locales de Cataluña aprobado por el Decreto 179/1995, de 13 de junio.</w:t>
      </w:r>
    </w:p>
    <w:p w14:paraId="0717C41A" w14:textId="77777777" w:rsidR="00CE2CB7" w:rsidRPr="00CE2CB7" w:rsidRDefault="00CE2CB7" w:rsidP="00CE2CB7">
      <w:pPr>
        <w:jc w:val="both"/>
        <w:rPr>
          <w:rFonts w:ascii="Arial" w:hAnsi="Arial" w:cs="Arial"/>
          <w:sz w:val="22"/>
          <w:szCs w:val="22"/>
          <w:lang w:val="es-ES"/>
        </w:rPr>
      </w:pPr>
    </w:p>
    <w:p w14:paraId="35CACA60"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Dada la Ordenanza General de Subvenciones aprobada por el Pleno del Ayuntamiento de fecha 30 de mayo 2018, en el que el artículo 16.2 dice lo siguiente: "La concurrencia competitiva es la forma ordinaria de concesión de subvenciones".</w:t>
      </w:r>
    </w:p>
    <w:p w14:paraId="3FC28FCE" w14:textId="77777777" w:rsidR="00CE2CB7" w:rsidRPr="00CE2CB7" w:rsidRDefault="00CE2CB7" w:rsidP="00CE2CB7">
      <w:pPr>
        <w:jc w:val="both"/>
        <w:rPr>
          <w:rFonts w:ascii="Arial" w:hAnsi="Arial" w:cs="Arial"/>
          <w:sz w:val="22"/>
          <w:szCs w:val="22"/>
          <w:lang w:val="es-ES"/>
        </w:rPr>
      </w:pPr>
    </w:p>
    <w:p w14:paraId="26139DE4" w14:textId="77777777" w:rsidR="00CE2CB7" w:rsidRPr="00CE2CB7" w:rsidRDefault="00CE2CB7" w:rsidP="00CE2CB7">
      <w:pPr>
        <w:jc w:val="both"/>
        <w:rPr>
          <w:rFonts w:ascii="Arial" w:hAnsi="Arial" w:cs="Arial"/>
          <w:sz w:val="22"/>
          <w:szCs w:val="22"/>
        </w:rPr>
      </w:pPr>
      <w:r w:rsidRPr="00CE2CB7">
        <w:rPr>
          <w:rFonts w:ascii="Arial" w:hAnsi="Arial" w:cs="Arial"/>
          <w:sz w:val="22"/>
          <w:szCs w:val="22"/>
          <w:lang w:val="es-ES"/>
        </w:rPr>
        <w:t>La concejalía de Cultura tiene la voluntad de hacer una convocatoria de subvención dirigida a entidades, asociaciones, grupos o agrupaciones, sin tener que pertenecer a ninguna entidad legalmente constituida, que participen en la rúa de carnaval de Polinyà y el otorgamiento de premios a las creaciones más trabajadas. El desfile de Carnaval tendrá lugar el día 1 de marzo de 2025.</w:t>
      </w:r>
    </w:p>
    <w:p w14:paraId="16867C47" w14:textId="77777777" w:rsidR="00972270" w:rsidRPr="0035661A" w:rsidRDefault="00972270" w:rsidP="00A34C18">
      <w:pPr>
        <w:jc w:val="both"/>
        <w:rPr>
          <w:rFonts w:ascii="Arial" w:hAnsi="Arial" w:cs="Arial"/>
          <w:b/>
          <w:caps/>
          <w:sz w:val="22"/>
          <w:szCs w:val="22"/>
        </w:rPr>
      </w:pPr>
    </w:p>
    <w:p w14:paraId="7BFF6027"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Visto el acuerdo de Pleno de 27 de noviembre de 2024 donde se aprobaron las Bases específicas reguladoras para el otorgamiento de subvenciones para la participación en la Rúa de Carnaval de Polinyà, publicado en el Boletín oficial de la provincia de Barcelona de 3 de diciembre de 2024.</w:t>
      </w:r>
    </w:p>
    <w:p w14:paraId="0F18BE25" w14:textId="77777777" w:rsidR="00CE2CB7" w:rsidRPr="00CE2CB7" w:rsidRDefault="00CE2CB7" w:rsidP="00CE2CB7">
      <w:pPr>
        <w:jc w:val="both"/>
        <w:rPr>
          <w:rFonts w:ascii="Arial" w:hAnsi="Arial" w:cs="Arial"/>
          <w:sz w:val="22"/>
          <w:szCs w:val="22"/>
          <w:lang w:val="es-ES"/>
        </w:rPr>
      </w:pPr>
    </w:p>
    <w:p w14:paraId="4343534E"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Dado que para dar cumplimiento al principio de publicidad que debe regir el proceso de selección, y de acuerdo con lo previsto en el artículo 30 de la Ordenanza General de Subvenciones, procede publicar el correspondiente extracto y texto de esta convocatoria, enviándolos a la Base de Datos Nacional de Subvenciones, así como los datos estructurados, a fin de dar cumplimiento al procedimiento establecido en el artículo 20.8 de la LGS. </w:t>
      </w:r>
    </w:p>
    <w:p w14:paraId="08DFA437" w14:textId="77777777" w:rsidR="00CE2CB7" w:rsidRPr="00CE2CB7" w:rsidRDefault="00CE2CB7" w:rsidP="00CE2CB7">
      <w:pPr>
        <w:jc w:val="both"/>
        <w:rPr>
          <w:rFonts w:ascii="Arial" w:hAnsi="Arial" w:cs="Arial"/>
          <w:sz w:val="22"/>
          <w:szCs w:val="22"/>
          <w:lang w:val="es-ES"/>
        </w:rPr>
      </w:pPr>
    </w:p>
    <w:p w14:paraId="06AB9366" w14:textId="77777777" w:rsidR="00CE2CB7" w:rsidRPr="00CE2CB7" w:rsidRDefault="00CE2CB7" w:rsidP="00CE2CB7">
      <w:pPr>
        <w:jc w:val="both"/>
        <w:rPr>
          <w:rFonts w:ascii="Arial" w:hAnsi="Arial" w:cs="Arial"/>
          <w:sz w:val="22"/>
          <w:szCs w:val="22"/>
        </w:rPr>
      </w:pPr>
      <w:r w:rsidRPr="00CE2CB7">
        <w:rPr>
          <w:rFonts w:ascii="Arial" w:hAnsi="Arial" w:cs="Arial"/>
          <w:sz w:val="22"/>
          <w:szCs w:val="22"/>
          <w:lang w:val="es-ES"/>
        </w:rPr>
        <w:t xml:space="preserve">Es por todo esto que </w:t>
      </w:r>
      <w:r w:rsidRPr="00CE2CB7">
        <w:rPr>
          <w:rFonts w:ascii="Arial" w:hAnsi="Arial" w:cs="Arial"/>
          <w:b/>
          <w:bCs/>
          <w:sz w:val="22"/>
          <w:szCs w:val="22"/>
          <w:lang w:val="es-ES"/>
        </w:rPr>
        <w:t>he resuelto</w:t>
      </w:r>
      <w:r w:rsidRPr="00CE2CB7">
        <w:rPr>
          <w:rFonts w:ascii="Arial" w:hAnsi="Arial" w:cs="Arial"/>
          <w:sz w:val="22"/>
          <w:szCs w:val="22"/>
          <w:lang w:val="es-ES"/>
        </w:rPr>
        <w:t>:</w:t>
      </w:r>
    </w:p>
    <w:p w14:paraId="5BE3024D" w14:textId="77777777" w:rsidR="00F12E2A" w:rsidRPr="00B57D50" w:rsidRDefault="00F12E2A" w:rsidP="004F73CA">
      <w:pPr>
        <w:jc w:val="both"/>
        <w:rPr>
          <w:rFonts w:ascii="Arial" w:hAnsi="Arial" w:cs="Arial"/>
          <w:sz w:val="22"/>
          <w:szCs w:val="22"/>
        </w:rPr>
      </w:pPr>
    </w:p>
    <w:p w14:paraId="197A927D" w14:textId="77777777" w:rsidR="00CE2CB7" w:rsidRPr="00CE2CB7" w:rsidRDefault="00CE2CB7" w:rsidP="00CE2CB7">
      <w:pPr>
        <w:jc w:val="both"/>
        <w:rPr>
          <w:rFonts w:ascii="Arial" w:hAnsi="Arial" w:cs="Arial"/>
          <w:bCs/>
          <w:color w:val="000000" w:themeColor="text1"/>
          <w:sz w:val="22"/>
          <w:szCs w:val="22"/>
          <w:lang w:val="es-ES"/>
        </w:rPr>
      </w:pPr>
      <w:proofErr w:type="gramStart"/>
      <w:r w:rsidRPr="00CE2CB7">
        <w:rPr>
          <w:rFonts w:ascii="Arial" w:hAnsi="Arial" w:cs="Arial"/>
          <w:b/>
          <w:color w:val="000000" w:themeColor="text1"/>
          <w:sz w:val="22"/>
          <w:szCs w:val="22"/>
          <w:lang w:val="es-ES"/>
        </w:rPr>
        <w:t>Primero.-</w:t>
      </w:r>
      <w:proofErr w:type="gramEnd"/>
      <w:r w:rsidRPr="00CE2CB7">
        <w:rPr>
          <w:rFonts w:ascii="Arial" w:hAnsi="Arial" w:cs="Arial"/>
          <w:b/>
          <w:color w:val="000000" w:themeColor="text1"/>
          <w:sz w:val="22"/>
          <w:szCs w:val="22"/>
          <w:lang w:val="es-ES"/>
        </w:rPr>
        <w:t xml:space="preserve"> </w:t>
      </w:r>
      <w:r w:rsidRPr="00CE2CB7">
        <w:rPr>
          <w:rFonts w:ascii="Arial" w:hAnsi="Arial" w:cs="Arial"/>
          <w:bCs/>
          <w:color w:val="000000" w:themeColor="text1"/>
          <w:sz w:val="22"/>
          <w:szCs w:val="22"/>
          <w:lang w:val="es-ES"/>
        </w:rPr>
        <w:t>Aprobar la convocatoria mediante el procedimiento de concurrencia competitiva, para la concesión de subvenciones para la participación en el Desfile de Carnaval 2025.</w:t>
      </w:r>
    </w:p>
    <w:p w14:paraId="0E527A76" w14:textId="77777777" w:rsidR="00CE2CB7" w:rsidRPr="00CE2CB7" w:rsidRDefault="00CE2CB7" w:rsidP="00CE2CB7">
      <w:pPr>
        <w:jc w:val="both"/>
        <w:rPr>
          <w:rFonts w:ascii="Arial" w:hAnsi="Arial" w:cs="Arial"/>
          <w:b/>
          <w:color w:val="000000" w:themeColor="text1"/>
          <w:sz w:val="22"/>
          <w:szCs w:val="22"/>
          <w:lang w:val="es-ES"/>
        </w:rPr>
      </w:pPr>
    </w:p>
    <w:p w14:paraId="0D30CB6D" w14:textId="77777777" w:rsidR="00CE2CB7" w:rsidRPr="00CE2CB7" w:rsidRDefault="00CE2CB7" w:rsidP="00CE2CB7">
      <w:pPr>
        <w:jc w:val="both"/>
        <w:rPr>
          <w:rFonts w:ascii="Arial" w:hAnsi="Arial" w:cs="Arial"/>
          <w:bCs/>
          <w:color w:val="000000" w:themeColor="text1"/>
          <w:sz w:val="22"/>
          <w:szCs w:val="22"/>
        </w:rPr>
      </w:pPr>
      <w:proofErr w:type="gramStart"/>
      <w:r w:rsidRPr="00CE2CB7">
        <w:rPr>
          <w:rFonts w:ascii="Arial" w:hAnsi="Arial" w:cs="Arial"/>
          <w:b/>
          <w:color w:val="000000" w:themeColor="text1"/>
          <w:sz w:val="22"/>
          <w:szCs w:val="22"/>
          <w:lang w:val="es-ES"/>
        </w:rPr>
        <w:t>Segundo.-</w:t>
      </w:r>
      <w:proofErr w:type="gramEnd"/>
      <w:r w:rsidRPr="00CE2CB7">
        <w:rPr>
          <w:rFonts w:ascii="Arial" w:hAnsi="Arial" w:cs="Arial"/>
          <w:b/>
          <w:color w:val="000000" w:themeColor="text1"/>
          <w:sz w:val="22"/>
          <w:szCs w:val="22"/>
          <w:lang w:val="es-ES"/>
        </w:rPr>
        <w:t xml:space="preserve"> </w:t>
      </w:r>
      <w:r w:rsidRPr="00CE2CB7">
        <w:rPr>
          <w:rFonts w:ascii="Arial" w:hAnsi="Arial" w:cs="Arial"/>
          <w:bCs/>
          <w:color w:val="000000" w:themeColor="text1"/>
          <w:sz w:val="22"/>
          <w:szCs w:val="22"/>
          <w:lang w:val="es-ES"/>
        </w:rPr>
        <w:t xml:space="preserve">Los requisitos y condiciones para poder acceder a esta convocatoria se encuentran detallados en las Bases Reguladoras aprobadas por el Pleno del 27 de noviembre de 2024. Asimismo, es obligatorio que en la solicitud se contenga un pronunciamiento expreso de la entidad solicitante respecto a la autorización o negativa a fin de </w:t>
      </w:r>
      <w:proofErr w:type="gramStart"/>
      <w:r w:rsidRPr="00CE2CB7">
        <w:rPr>
          <w:rFonts w:ascii="Arial" w:hAnsi="Arial" w:cs="Arial"/>
          <w:bCs/>
          <w:color w:val="000000" w:themeColor="text1"/>
          <w:sz w:val="22"/>
          <w:szCs w:val="22"/>
          <w:lang w:val="es-ES"/>
        </w:rPr>
        <w:t>que</w:t>
      </w:r>
      <w:proofErr w:type="gramEnd"/>
      <w:r w:rsidRPr="00CE2CB7">
        <w:rPr>
          <w:rFonts w:ascii="Arial" w:hAnsi="Arial" w:cs="Arial"/>
          <w:bCs/>
          <w:color w:val="000000" w:themeColor="text1"/>
          <w:sz w:val="22"/>
          <w:szCs w:val="22"/>
          <w:lang w:val="es-ES"/>
        </w:rPr>
        <w:t xml:space="preserve"> en el caso de resultar beneficiaria, el Ayuntamiento obtenga de forma directa la acreditación de estar al corriente de sus obligaciones tributarias con ésta y otras administraciones.</w:t>
      </w:r>
    </w:p>
    <w:p w14:paraId="09DB3697" w14:textId="77777777" w:rsidR="006456D4" w:rsidRPr="0035661A" w:rsidRDefault="006456D4" w:rsidP="006456D4">
      <w:pPr>
        <w:jc w:val="both"/>
        <w:rPr>
          <w:rFonts w:ascii="Arial" w:hAnsi="Arial" w:cs="Arial"/>
          <w:sz w:val="22"/>
          <w:szCs w:val="22"/>
        </w:rPr>
      </w:pPr>
    </w:p>
    <w:p w14:paraId="4E585BAF" w14:textId="77777777" w:rsidR="00515AA5" w:rsidRDefault="00515AA5">
      <w:pPr>
        <w:rPr>
          <w:rFonts w:ascii="Arial" w:hAnsi="Arial" w:cs="Arial"/>
          <w:b/>
          <w:sz w:val="22"/>
          <w:szCs w:val="22"/>
        </w:rPr>
      </w:pPr>
      <w:r>
        <w:rPr>
          <w:rFonts w:ascii="Arial" w:hAnsi="Arial" w:cs="Arial"/>
          <w:b/>
          <w:sz w:val="22"/>
          <w:szCs w:val="22"/>
        </w:rPr>
        <w:br w:type="page"/>
      </w:r>
    </w:p>
    <w:p w14:paraId="2D7135D1" w14:textId="77777777" w:rsidR="00CE2CB7" w:rsidRPr="00CE2CB7" w:rsidRDefault="00CE2CB7" w:rsidP="00CE2CB7">
      <w:pPr>
        <w:jc w:val="both"/>
        <w:rPr>
          <w:rFonts w:ascii="Arial" w:hAnsi="Arial" w:cs="Arial"/>
          <w:b/>
          <w:bCs/>
          <w:sz w:val="22"/>
          <w:szCs w:val="22"/>
          <w:lang w:val="es-ES"/>
        </w:rPr>
      </w:pPr>
      <w:r w:rsidRPr="00CE2CB7">
        <w:rPr>
          <w:rFonts w:ascii="Arial" w:hAnsi="Arial" w:cs="Arial"/>
          <w:b/>
          <w:bCs/>
          <w:sz w:val="22"/>
          <w:szCs w:val="22"/>
          <w:lang w:val="es-ES"/>
        </w:rPr>
        <w:lastRenderedPageBreak/>
        <w:t xml:space="preserve">Las condiciones de participación son las siguientes: </w:t>
      </w:r>
    </w:p>
    <w:p w14:paraId="6B2A700F" w14:textId="77777777" w:rsidR="00CE2CB7" w:rsidRPr="00CE2CB7" w:rsidRDefault="00CE2CB7" w:rsidP="00CE2CB7">
      <w:pPr>
        <w:jc w:val="both"/>
        <w:rPr>
          <w:rFonts w:ascii="Arial" w:hAnsi="Arial" w:cs="Arial"/>
          <w:b/>
          <w:bCs/>
          <w:sz w:val="22"/>
          <w:szCs w:val="22"/>
          <w:lang w:val="es-ES"/>
        </w:rPr>
      </w:pPr>
    </w:p>
    <w:p w14:paraId="5619E72F"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1. Se podrá participar en la Rúa en modalidad de comparsa y carroza o sólo comparsa. En este sentido, se consideró:</w:t>
      </w:r>
    </w:p>
    <w:p w14:paraId="3AC6DA1B" w14:textId="77777777" w:rsidR="00CE2CB7" w:rsidRPr="00CE2CB7" w:rsidRDefault="00CE2CB7" w:rsidP="00CE2CB7">
      <w:pPr>
        <w:jc w:val="both"/>
        <w:rPr>
          <w:rFonts w:ascii="Arial" w:hAnsi="Arial" w:cs="Arial"/>
          <w:sz w:val="22"/>
          <w:szCs w:val="22"/>
          <w:lang w:val="es-ES"/>
        </w:rPr>
      </w:pPr>
    </w:p>
    <w:p w14:paraId="79AA0417"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 CARROZA: Aquella modalidad que debe disponer de cualquier vehículo, sea bicicleta, camión, carro o artefacto que se mueva con ruedas.  En el caso de vehículos a motor, será necesario disponer del seguro vigente, </w:t>
      </w:r>
      <w:proofErr w:type="spellStart"/>
      <w:r w:rsidRPr="00CE2CB7">
        <w:rPr>
          <w:rFonts w:ascii="Arial" w:hAnsi="Arial" w:cs="Arial"/>
          <w:sz w:val="22"/>
          <w:szCs w:val="22"/>
          <w:lang w:val="es-ES"/>
        </w:rPr>
        <w:t>itv</w:t>
      </w:r>
      <w:proofErr w:type="spellEnd"/>
      <w:r w:rsidRPr="00CE2CB7">
        <w:rPr>
          <w:rFonts w:ascii="Arial" w:hAnsi="Arial" w:cs="Arial"/>
          <w:sz w:val="22"/>
          <w:szCs w:val="22"/>
          <w:lang w:val="es-ES"/>
        </w:rPr>
        <w:t>, permiso de circulación y la persona conductora deberá tener el carné de conducir en vigor.</w:t>
      </w:r>
    </w:p>
    <w:p w14:paraId="0A6BCEBC" w14:textId="77777777" w:rsidR="00CE2CB7" w:rsidRPr="00CE2CB7" w:rsidRDefault="00CE2CB7" w:rsidP="00CE2CB7">
      <w:pPr>
        <w:jc w:val="both"/>
        <w:rPr>
          <w:rFonts w:ascii="Arial" w:hAnsi="Arial" w:cs="Arial"/>
          <w:sz w:val="22"/>
          <w:szCs w:val="22"/>
          <w:lang w:val="es-ES"/>
        </w:rPr>
      </w:pPr>
    </w:p>
    <w:p w14:paraId="64E6B6D2"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 COMPARSA: Aquella modalidad de participación que deberá estar formada como mínimo con 10 personas todas disfrazadas haciendo referencia a la misma temática. </w:t>
      </w:r>
    </w:p>
    <w:p w14:paraId="02007CCC" w14:textId="77777777" w:rsidR="00CE2CB7" w:rsidRPr="00CE2CB7" w:rsidRDefault="00CE2CB7" w:rsidP="00CE2CB7">
      <w:pPr>
        <w:jc w:val="both"/>
        <w:rPr>
          <w:rFonts w:ascii="Arial" w:hAnsi="Arial" w:cs="Arial"/>
          <w:sz w:val="22"/>
          <w:szCs w:val="22"/>
          <w:lang w:val="es-ES"/>
        </w:rPr>
      </w:pPr>
    </w:p>
    <w:p w14:paraId="67C03DCD" w14:textId="77777777" w:rsidR="00CE2CB7" w:rsidRPr="00CE2CB7" w:rsidRDefault="00CE2CB7" w:rsidP="00CE2CB7">
      <w:pPr>
        <w:jc w:val="both"/>
        <w:rPr>
          <w:rFonts w:ascii="Arial" w:hAnsi="Arial" w:cs="Arial"/>
          <w:sz w:val="22"/>
          <w:szCs w:val="22"/>
        </w:rPr>
      </w:pPr>
      <w:r w:rsidRPr="00CE2CB7">
        <w:rPr>
          <w:rFonts w:ascii="Arial" w:hAnsi="Arial" w:cs="Arial"/>
          <w:sz w:val="22"/>
          <w:szCs w:val="22"/>
          <w:lang w:val="es-ES"/>
        </w:rPr>
        <w:t xml:space="preserve">2. Los grupos y agrupaciones de personas participantes deben cumplir las instrucciones de los organizadores de la Rúa para conseguir el correcto funcionamiento de </w:t>
      </w:r>
      <w:proofErr w:type="gramStart"/>
      <w:r w:rsidRPr="00CE2CB7">
        <w:rPr>
          <w:rFonts w:ascii="Arial" w:hAnsi="Arial" w:cs="Arial"/>
          <w:sz w:val="22"/>
          <w:szCs w:val="22"/>
          <w:lang w:val="es-ES"/>
        </w:rPr>
        <w:t>la misma</w:t>
      </w:r>
      <w:proofErr w:type="gramEnd"/>
      <w:r w:rsidRPr="00CE2CB7">
        <w:rPr>
          <w:rFonts w:ascii="Arial" w:hAnsi="Arial" w:cs="Arial"/>
          <w:sz w:val="22"/>
          <w:szCs w:val="22"/>
          <w:lang w:val="es-ES"/>
        </w:rPr>
        <w:t>.</w:t>
      </w:r>
    </w:p>
    <w:p w14:paraId="20EB61B4" w14:textId="77777777" w:rsidR="00827D26" w:rsidRPr="000B473B" w:rsidRDefault="00827D26" w:rsidP="00827D26">
      <w:pPr>
        <w:jc w:val="both"/>
        <w:rPr>
          <w:rFonts w:ascii="Arial" w:hAnsi="Arial" w:cs="Arial"/>
          <w:sz w:val="22"/>
          <w:szCs w:val="22"/>
        </w:rPr>
      </w:pPr>
    </w:p>
    <w:p w14:paraId="19DFE6F7"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3. Todas las carrozas y comparsas deben nombrar a una persona responsable, mayor de edad, que será quien coordinará la organización y la carroza o comparsa. </w:t>
      </w:r>
    </w:p>
    <w:p w14:paraId="3DAC4090" w14:textId="77777777" w:rsidR="00CE2CB7" w:rsidRPr="00CE2CB7" w:rsidRDefault="00CE2CB7" w:rsidP="00CE2CB7">
      <w:pPr>
        <w:jc w:val="both"/>
        <w:rPr>
          <w:rFonts w:ascii="Arial" w:hAnsi="Arial" w:cs="Arial"/>
          <w:sz w:val="22"/>
          <w:szCs w:val="22"/>
          <w:lang w:val="es-ES"/>
        </w:rPr>
      </w:pPr>
    </w:p>
    <w:p w14:paraId="14359BF2"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4. Cada comparsa tendrá un número, que debe tenerse bien visible ante la comparsa y/o carroza que servirá para controlar la participación en la rúa.</w:t>
      </w:r>
    </w:p>
    <w:p w14:paraId="67AC5F44" w14:textId="77777777" w:rsidR="00CE2CB7" w:rsidRPr="00CE2CB7" w:rsidRDefault="00CE2CB7" w:rsidP="00CE2CB7">
      <w:pPr>
        <w:jc w:val="both"/>
        <w:rPr>
          <w:rFonts w:ascii="Arial" w:hAnsi="Arial" w:cs="Arial"/>
          <w:sz w:val="22"/>
          <w:szCs w:val="22"/>
          <w:lang w:val="es-ES"/>
        </w:rPr>
      </w:pPr>
    </w:p>
    <w:p w14:paraId="5ACF9110"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5. Las medidas de las carrozas/remolques/vehículos no pueden sobrepasar 2.50 metros de ancho y 4 de altura y 6 metros de largo. </w:t>
      </w:r>
    </w:p>
    <w:p w14:paraId="67FCF916" w14:textId="77777777" w:rsidR="00CE2CB7" w:rsidRPr="00CE2CB7" w:rsidRDefault="00CE2CB7" w:rsidP="00CE2CB7">
      <w:pPr>
        <w:jc w:val="both"/>
        <w:rPr>
          <w:rFonts w:ascii="Arial" w:hAnsi="Arial" w:cs="Arial"/>
          <w:sz w:val="22"/>
          <w:szCs w:val="22"/>
          <w:lang w:val="es-ES"/>
        </w:rPr>
      </w:pPr>
    </w:p>
    <w:p w14:paraId="6EECBEDF"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6. Se perderá el derecho a recibir cualquier tipo de subvención si:</w:t>
      </w:r>
    </w:p>
    <w:p w14:paraId="0B6350D9"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a. Se incumplen las indicaciones dadas por la organización.</w:t>
      </w:r>
    </w:p>
    <w:p w14:paraId="7C215498"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b) Se realizan paros que hacen que la rúa no siga el circuito estipulado.</w:t>
      </w:r>
    </w:p>
    <w:p w14:paraId="25B73B2A" w14:textId="77777777" w:rsidR="00CE2CB7" w:rsidRPr="00CE2CB7" w:rsidRDefault="00CE2CB7" w:rsidP="00CE2CB7">
      <w:pPr>
        <w:jc w:val="both"/>
        <w:rPr>
          <w:rFonts w:ascii="Arial" w:hAnsi="Arial" w:cs="Arial"/>
          <w:sz w:val="22"/>
          <w:szCs w:val="22"/>
        </w:rPr>
      </w:pPr>
      <w:r w:rsidRPr="00CE2CB7">
        <w:rPr>
          <w:rFonts w:ascii="Arial" w:hAnsi="Arial" w:cs="Arial"/>
          <w:sz w:val="22"/>
          <w:szCs w:val="22"/>
          <w:lang w:val="es-ES"/>
        </w:rPr>
        <w:t>c. Se realiza cualquier tipo de acción que perturbe el normal desarrollo de la rúa, actos incívicos, violentos u ofensivos, tanto para el público como para la organización o para otras comparsas y/o carrozas.</w:t>
      </w:r>
    </w:p>
    <w:p w14:paraId="1917C5B3" w14:textId="77777777" w:rsidR="00827D26" w:rsidRPr="000B473B" w:rsidRDefault="00827D26" w:rsidP="00827D26">
      <w:pPr>
        <w:jc w:val="both"/>
        <w:rPr>
          <w:rFonts w:ascii="Arial" w:hAnsi="Arial" w:cs="Arial"/>
          <w:sz w:val="22"/>
          <w:szCs w:val="22"/>
        </w:rPr>
      </w:pPr>
    </w:p>
    <w:p w14:paraId="08069632"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7. La organización se reserva el derecho de poder retirar de la rúa y echar del recorrido, a las personas participantes que efectúen actos que puedan producir riesgo, molestia o mal comportamiento.</w:t>
      </w:r>
    </w:p>
    <w:p w14:paraId="7FBCB302" w14:textId="77777777" w:rsidR="00CE2CB7" w:rsidRPr="00CE2CB7" w:rsidRDefault="00CE2CB7" w:rsidP="00CE2CB7">
      <w:pPr>
        <w:jc w:val="both"/>
        <w:rPr>
          <w:rFonts w:ascii="Arial" w:hAnsi="Arial" w:cs="Arial"/>
          <w:sz w:val="22"/>
          <w:szCs w:val="22"/>
          <w:lang w:val="es-ES"/>
        </w:rPr>
      </w:pPr>
    </w:p>
    <w:p w14:paraId="052C526F"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8. Las personas participantes se harán cargo de las incidencias y/o desperfectos que puedan ocasionar ellos mismos, durante el transcurso de la rúa.</w:t>
      </w:r>
    </w:p>
    <w:p w14:paraId="106325CC" w14:textId="77777777" w:rsidR="00CE2CB7" w:rsidRPr="00CE2CB7" w:rsidRDefault="00CE2CB7" w:rsidP="00CE2CB7">
      <w:pPr>
        <w:jc w:val="both"/>
        <w:rPr>
          <w:rFonts w:ascii="Arial" w:hAnsi="Arial" w:cs="Arial"/>
          <w:sz w:val="22"/>
          <w:szCs w:val="22"/>
          <w:lang w:val="es-ES"/>
        </w:rPr>
      </w:pPr>
    </w:p>
    <w:p w14:paraId="46ADC2CC"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9. Las carrozas tendrán que llevar, como mínimo, 2 personas de vigilancia a cada lado, por tanto, 4 personas en total.</w:t>
      </w:r>
    </w:p>
    <w:p w14:paraId="1316F516" w14:textId="77777777" w:rsidR="00CE2CB7" w:rsidRPr="00CE2CB7" w:rsidRDefault="00CE2CB7" w:rsidP="00CE2CB7">
      <w:pPr>
        <w:jc w:val="both"/>
        <w:rPr>
          <w:rFonts w:ascii="Arial" w:hAnsi="Arial" w:cs="Arial"/>
          <w:sz w:val="22"/>
          <w:szCs w:val="22"/>
          <w:lang w:val="es-ES"/>
        </w:rPr>
      </w:pPr>
    </w:p>
    <w:p w14:paraId="72C512D3"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10. La participación en los actos de carnaval de Polinyà implica la cesión al Ayuntamiento de los derechos de imagen de todas las personas y elementos que forman parte de cada carroza, grupo o comparsa a fin de que puedan ser reproducidas en cualquier medio o soporte.</w:t>
      </w:r>
    </w:p>
    <w:p w14:paraId="0D700D96" w14:textId="77777777" w:rsidR="00CE2CB7" w:rsidRPr="00CE2CB7" w:rsidRDefault="00CE2CB7" w:rsidP="00CE2CB7">
      <w:pPr>
        <w:jc w:val="both"/>
        <w:rPr>
          <w:rFonts w:ascii="Arial" w:hAnsi="Arial" w:cs="Arial"/>
          <w:sz w:val="22"/>
          <w:szCs w:val="22"/>
          <w:lang w:val="es-ES"/>
        </w:rPr>
      </w:pPr>
    </w:p>
    <w:p w14:paraId="1EC5DA62" w14:textId="77777777" w:rsidR="00CE2CB7" w:rsidRPr="00CE2CB7" w:rsidRDefault="00CE2CB7" w:rsidP="00CE2CB7">
      <w:pPr>
        <w:jc w:val="both"/>
        <w:rPr>
          <w:rFonts w:ascii="Arial" w:hAnsi="Arial" w:cs="Arial"/>
          <w:sz w:val="22"/>
          <w:szCs w:val="22"/>
        </w:rPr>
      </w:pPr>
      <w:r w:rsidRPr="00CE2CB7">
        <w:rPr>
          <w:rFonts w:ascii="Arial" w:hAnsi="Arial" w:cs="Arial"/>
          <w:sz w:val="22"/>
          <w:szCs w:val="22"/>
          <w:lang w:val="es-ES"/>
        </w:rPr>
        <w:t>11. En caso de lluvia la rúa de carnaval se celebrará en otro día que fijará la organización, y/o según las condiciones podrá ser anulado de forma definitiva. La carroza o comparsa que no esté presente no tendrá derecho a subvención.</w:t>
      </w:r>
    </w:p>
    <w:p w14:paraId="6E619610" w14:textId="77777777" w:rsidR="00827D26" w:rsidRPr="000B473B" w:rsidRDefault="00827D26" w:rsidP="00827D26">
      <w:pPr>
        <w:jc w:val="both"/>
        <w:rPr>
          <w:rFonts w:ascii="Arial" w:hAnsi="Arial" w:cs="Arial"/>
          <w:sz w:val="22"/>
          <w:szCs w:val="22"/>
        </w:rPr>
      </w:pPr>
    </w:p>
    <w:p w14:paraId="3B516CDE"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12. La música que las entidades participantes, ya sea como carroza o comparsa, utilicen durante la celebración de la Rúa deben ser libres de sexismo y LGTBI-fobia.</w:t>
      </w:r>
    </w:p>
    <w:p w14:paraId="3DCA4A27" w14:textId="77777777" w:rsidR="00CE2CB7" w:rsidRPr="00CE2CB7" w:rsidRDefault="00CE2CB7" w:rsidP="00CE2CB7">
      <w:pPr>
        <w:jc w:val="both"/>
        <w:rPr>
          <w:rFonts w:ascii="Arial" w:hAnsi="Arial" w:cs="Arial"/>
          <w:sz w:val="22"/>
          <w:szCs w:val="22"/>
          <w:lang w:val="es-ES"/>
        </w:rPr>
      </w:pPr>
    </w:p>
    <w:p w14:paraId="148B9B47"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13. Las entidades participantes serán excluidas si no cumplen los requisitos de estas bases; esto implica, tanto en la inscripción previa, como el mismo día de la Rúa. El hecho de ser excluido significa que, aparte de no poder participar, no cobrará la subvención asignada.</w:t>
      </w:r>
    </w:p>
    <w:p w14:paraId="4AD0B5DA" w14:textId="77777777" w:rsidR="00CE2CB7" w:rsidRPr="00CE2CB7" w:rsidRDefault="00CE2CB7" w:rsidP="00CE2CB7">
      <w:pPr>
        <w:jc w:val="both"/>
        <w:rPr>
          <w:rFonts w:ascii="Arial" w:hAnsi="Arial" w:cs="Arial"/>
          <w:sz w:val="22"/>
          <w:szCs w:val="22"/>
          <w:lang w:val="es-ES"/>
        </w:rPr>
      </w:pPr>
    </w:p>
    <w:p w14:paraId="43DD5BD7" w14:textId="77777777" w:rsidR="00CE2CB7" w:rsidRPr="00CE2CB7" w:rsidRDefault="00CE2CB7" w:rsidP="00CE2CB7">
      <w:pPr>
        <w:jc w:val="both"/>
        <w:rPr>
          <w:rFonts w:ascii="Arial" w:hAnsi="Arial" w:cs="Arial"/>
          <w:b/>
          <w:bCs/>
          <w:sz w:val="22"/>
          <w:szCs w:val="22"/>
          <w:lang w:val="es-ES"/>
        </w:rPr>
      </w:pPr>
    </w:p>
    <w:p w14:paraId="1E19134F" w14:textId="77777777" w:rsidR="00CE2CB7" w:rsidRPr="00CE2CB7" w:rsidRDefault="00CE2CB7" w:rsidP="00CE2CB7">
      <w:pPr>
        <w:jc w:val="both"/>
        <w:rPr>
          <w:rFonts w:ascii="Arial" w:hAnsi="Arial" w:cs="Arial"/>
          <w:b/>
          <w:bCs/>
          <w:sz w:val="22"/>
          <w:szCs w:val="22"/>
        </w:rPr>
      </w:pPr>
      <w:proofErr w:type="gramStart"/>
      <w:r w:rsidRPr="00CE2CB7">
        <w:rPr>
          <w:rFonts w:ascii="Arial" w:hAnsi="Arial" w:cs="Arial"/>
          <w:b/>
          <w:bCs/>
          <w:sz w:val="22"/>
          <w:szCs w:val="22"/>
          <w:lang w:val="es-ES"/>
        </w:rPr>
        <w:t>Tercero.-</w:t>
      </w:r>
      <w:proofErr w:type="gramEnd"/>
      <w:r w:rsidRPr="00CE2CB7">
        <w:rPr>
          <w:rFonts w:ascii="Arial" w:hAnsi="Arial" w:cs="Arial"/>
          <w:b/>
          <w:bCs/>
          <w:sz w:val="22"/>
          <w:szCs w:val="22"/>
          <w:lang w:val="es-ES"/>
        </w:rPr>
        <w:t xml:space="preserve"> </w:t>
      </w:r>
      <w:r w:rsidRPr="00CE2CB7">
        <w:rPr>
          <w:rFonts w:ascii="Arial" w:hAnsi="Arial" w:cs="Arial"/>
          <w:sz w:val="22"/>
          <w:szCs w:val="22"/>
          <w:lang w:val="es-ES"/>
        </w:rPr>
        <w:t>Aprobar el plazo de presentación de las solicitudes que será del</w:t>
      </w:r>
      <w:r w:rsidRPr="00CE2CB7">
        <w:rPr>
          <w:rFonts w:ascii="Arial" w:hAnsi="Arial" w:cs="Arial"/>
          <w:b/>
          <w:bCs/>
          <w:sz w:val="22"/>
          <w:szCs w:val="22"/>
          <w:lang w:val="es-ES"/>
        </w:rPr>
        <w:t xml:space="preserve"> 1 al 21 de febrero de 2025.</w:t>
      </w:r>
    </w:p>
    <w:p w14:paraId="7039A8AF" w14:textId="77777777" w:rsidR="00484906" w:rsidRDefault="00484906" w:rsidP="009154A6">
      <w:pPr>
        <w:jc w:val="both"/>
        <w:rPr>
          <w:rFonts w:ascii="Arial" w:hAnsi="Arial" w:cs="Arial"/>
          <w:sz w:val="22"/>
          <w:szCs w:val="22"/>
        </w:rPr>
      </w:pPr>
    </w:p>
    <w:p w14:paraId="6E4C8674" w14:textId="77777777" w:rsidR="00CE2CB7" w:rsidRPr="00CE2CB7" w:rsidRDefault="00CE2CB7" w:rsidP="00CE2CB7">
      <w:pPr>
        <w:jc w:val="both"/>
        <w:rPr>
          <w:rFonts w:ascii="Arial" w:hAnsi="Arial" w:cs="Arial"/>
          <w:sz w:val="22"/>
          <w:szCs w:val="22"/>
          <w:lang w:val="es-ES"/>
        </w:rPr>
      </w:pPr>
      <w:bookmarkStart w:id="0" w:name="_Hlk187836649"/>
      <w:bookmarkStart w:id="1" w:name="_Hlk187838374"/>
      <w:r w:rsidRPr="00CE2CB7">
        <w:rPr>
          <w:rFonts w:ascii="Arial" w:hAnsi="Arial" w:cs="Arial"/>
          <w:sz w:val="22"/>
          <w:szCs w:val="22"/>
          <w:lang w:val="es-ES"/>
        </w:rPr>
        <w:t xml:space="preserve">La entidad o persona beneficiaria debe tramitar electrónicamente la solicitud en la sede electrónica del Ayuntamiento accediendo con el siguiente enlace: www.polinya.cat/seu-electronica, o presencialmente en las oficinas municipales para personas físicas. </w:t>
      </w:r>
    </w:p>
    <w:p w14:paraId="08CEFB71" w14:textId="77777777" w:rsidR="00CE2CB7" w:rsidRPr="00CE2CB7" w:rsidRDefault="00CE2CB7" w:rsidP="00CE2CB7">
      <w:pPr>
        <w:jc w:val="both"/>
        <w:rPr>
          <w:rFonts w:ascii="Arial" w:hAnsi="Arial" w:cs="Arial"/>
          <w:sz w:val="22"/>
          <w:szCs w:val="22"/>
          <w:lang w:val="es-ES"/>
        </w:rPr>
      </w:pPr>
    </w:p>
    <w:p w14:paraId="0790D5BA" w14:textId="77777777" w:rsidR="00CE2CB7" w:rsidRPr="00CE2CB7" w:rsidRDefault="00CE2CB7" w:rsidP="00CE2CB7">
      <w:pPr>
        <w:jc w:val="both"/>
        <w:rPr>
          <w:rFonts w:ascii="Arial" w:hAnsi="Arial" w:cs="Arial"/>
          <w:sz w:val="22"/>
          <w:szCs w:val="22"/>
          <w:lang w:val="es-ES"/>
        </w:rPr>
      </w:pPr>
    </w:p>
    <w:p w14:paraId="5A63F279" w14:textId="77777777" w:rsidR="00CE2CB7" w:rsidRPr="00CE2CB7" w:rsidRDefault="00CE2CB7" w:rsidP="00CE2CB7">
      <w:pPr>
        <w:jc w:val="both"/>
        <w:rPr>
          <w:rFonts w:ascii="Arial" w:hAnsi="Arial" w:cs="Arial"/>
          <w:b/>
          <w:bCs/>
          <w:sz w:val="22"/>
          <w:szCs w:val="22"/>
          <w:lang w:val="es-ES"/>
        </w:rPr>
      </w:pPr>
      <w:r w:rsidRPr="00CE2CB7">
        <w:rPr>
          <w:rFonts w:ascii="Arial" w:hAnsi="Arial" w:cs="Arial"/>
          <w:b/>
          <w:bCs/>
          <w:sz w:val="22"/>
          <w:szCs w:val="22"/>
          <w:lang w:val="es-ES"/>
        </w:rPr>
        <w:t>Los criterios de valoración por el otorgamiento de los premios serán los siguientes:</w:t>
      </w:r>
    </w:p>
    <w:p w14:paraId="4759E4BF" w14:textId="77777777" w:rsidR="00CE2CB7" w:rsidRPr="00CE2CB7" w:rsidRDefault="00CE2CB7" w:rsidP="00CE2CB7">
      <w:pPr>
        <w:jc w:val="both"/>
        <w:rPr>
          <w:rFonts w:ascii="Arial" w:hAnsi="Arial" w:cs="Arial"/>
          <w:sz w:val="22"/>
          <w:szCs w:val="22"/>
          <w:lang w:val="es-ES"/>
        </w:rPr>
      </w:pPr>
    </w:p>
    <w:p w14:paraId="5EA95697" w14:textId="77777777" w:rsidR="00CE2CB7" w:rsidRPr="00CE2CB7" w:rsidRDefault="00CE2CB7" w:rsidP="00CE2CB7">
      <w:pPr>
        <w:jc w:val="both"/>
        <w:rPr>
          <w:rFonts w:ascii="Arial" w:hAnsi="Arial" w:cs="Arial"/>
          <w:b/>
          <w:bCs/>
          <w:sz w:val="22"/>
          <w:szCs w:val="22"/>
        </w:rPr>
      </w:pPr>
      <w:r w:rsidRPr="00CE2CB7">
        <w:rPr>
          <w:rFonts w:ascii="Arial" w:hAnsi="Arial" w:cs="Arial"/>
          <w:b/>
          <w:bCs/>
          <w:sz w:val="22"/>
          <w:szCs w:val="22"/>
          <w:lang w:val="es-ES"/>
        </w:rPr>
        <w:t>COMPARSAS</w:t>
      </w:r>
    </w:p>
    <w:p w14:paraId="396D0127" w14:textId="77777777" w:rsidR="00A56E31" w:rsidRPr="000B473B" w:rsidRDefault="00A56E31" w:rsidP="00A56E31">
      <w:pPr>
        <w:jc w:val="both"/>
        <w:rPr>
          <w:rFonts w:ascii="Arial" w:hAnsi="Arial" w:cs="Arial"/>
          <w:sz w:val="22"/>
          <w:szCs w:val="22"/>
        </w:rPr>
      </w:pPr>
    </w:p>
    <w:p w14:paraId="535700CC" w14:textId="77777777" w:rsidR="00CE2CB7" w:rsidRPr="00CE2CB7" w:rsidRDefault="00CE2CB7" w:rsidP="00CE2CB7">
      <w:pPr>
        <w:jc w:val="both"/>
        <w:rPr>
          <w:rFonts w:ascii="Arial" w:hAnsi="Arial" w:cs="Arial"/>
          <w:b/>
          <w:bCs/>
          <w:sz w:val="22"/>
          <w:szCs w:val="22"/>
          <w:lang w:val="es-ES"/>
        </w:rPr>
      </w:pPr>
      <w:r w:rsidRPr="00CE2CB7">
        <w:rPr>
          <w:rFonts w:ascii="Arial" w:hAnsi="Arial" w:cs="Arial"/>
          <w:b/>
          <w:bCs/>
          <w:sz w:val="22"/>
          <w:szCs w:val="22"/>
          <w:lang w:val="es-ES"/>
        </w:rPr>
        <w:t>Bloque I. Vestuario (máx. 30)</w:t>
      </w:r>
    </w:p>
    <w:p w14:paraId="4BC67B29"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Costura, elaboración cuidadosa del vestuario </w:t>
      </w:r>
    </w:p>
    <w:p w14:paraId="186FA0B3"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Elementos ornamentales</w:t>
      </w:r>
    </w:p>
    <w:p w14:paraId="0D74AD7A"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Decoración</w:t>
      </w:r>
    </w:p>
    <w:p w14:paraId="502FC882"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Maquillaje </w:t>
      </w:r>
    </w:p>
    <w:p w14:paraId="542BFCFD"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Combinación de telas y colores </w:t>
      </w:r>
    </w:p>
    <w:p w14:paraId="369566FA" w14:textId="77777777" w:rsidR="00CE2CB7" w:rsidRPr="00CE2CB7" w:rsidRDefault="00CE2CB7" w:rsidP="00CE2CB7">
      <w:pPr>
        <w:jc w:val="both"/>
        <w:rPr>
          <w:rFonts w:ascii="Arial" w:hAnsi="Arial" w:cs="Arial"/>
          <w:b/>
          <w:bCs/>
          <w:sz w:val="22"/>
          <w:szCs w:val="22"/>
          <w:lang w:val="es-ES"/>
        </w:rPr>
      </w:pPr>
    </w:p>
    <w:p w14:paraId="1C9C6255" w14:textId="77777777" w:rsidR="00CE2CB7" w:rsidRPr="00CE2CB7" w:rsidRDefault="00CE2CB7" w:rsidP="00CE2CB7">
      <w:pPr>
        <w:jc w:val="both"/>
        <w:rPr>
          <w:rFonts w:ascii="Arial" w:hAnsi="Arial" w:cs="Arial"/>
          <w:b/>
          <w:bCs/>
          <w:sz w:val="22"/>
          <w:szCs w:val="22"/>
          <w:lang w:val="es-ES"/>
        </w:rPr>
      </w:pPr>
      <w:r w:rsidRPr="00CE2CB7">
        <w:rPr>
          <w:rFonts w:ascii="Arial" w:hAnsi="Arial" w:cs="Arial"/>
          <w:b/>
          <w:bCs/>
          <w:sz w:val="22"/>
          <w:szCs w:val="22"/>
          <w:lang w:val="es-ES"/>
        </w:rPr>
        <w:t>Bloque II. Puesta en escena (máx. 30)</w:t>
      </w:r>
    </w:p>
    <w:p w14:paraId="367524BB"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Ambiente musical y coreografías</w:t>
      </w:r>
    </w:p>
    <w:p w14:paraId="470EE935"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Definición de filas </w:t>
      </w:r>
    </w:p>
    <w:p w14:paraId="221576D7"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Mover con facilidad y dinamismo </w:t>
      </w:r>
    </w:p>
    <w:p w14:paraId="2C7CCEC1" w14:textId="77777777" w:rsidR="00CE2CB7" w:rsidRPr="00CE2CB7" w:rsidRDefault="00CE2CB7" w:rsidP="00CE2CB7">
      <w:pPr>
        <w:jc w:val="both"/>
        <w:rPr>
          <w:rFonts w:ascii="Arial" w:hAnsi="Arial" w:cs="Arial"/>
          <w:sz w:val="22"/>
          <w:szCs w:val="22"/>
          <w:lang w:val="es-ES"/>
        </w:rPr>
      </w:pPr>
      <w:proofErr w:type="spellStart"/>
      <w:r w:rsidRPr="00CE2CB7">
        <w:rPr>
          <w:rFonts w:ascii="Arial" w:hAnsi="Arial" w:cs="Arial"/>
          <w:sz w:val="22"/>
          <w:szCs w:val="22"/>
          <w:lang w:val="es-ES"/>
        </w:rPr>
        <w:t>Ímpetuo</w:t>
      </w:r>
      <w:proofErr w:type="spellEnd"/>
      <w:r w:rsidRPr="00CE2CB7">
        <w:rPr>
          <w:rFonts w:ascii="Arial" w:hAnsi="Arial" w:cs="Arial"/>
          <w:sz w:val="22"/>
          <w:szCs w:val="22"/>
          <w:lang w:val="es-ES"/>
        </w:rPr>
        <w:t xml:space="preserve"> de los miembros de la comparsa </w:t>
      </w:r>
    </w:p>
    <w:p w14:paraId="4B1481E0"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Impacto visual </w:t>
      </w:r>
    </w:p>
    <w:p w14:paraId="6CC75E51"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 xml:space="preserve">Interacción con el público </w:t>
      </w:r>
    </w:p>
    <w:p w14:paraId="377A3181"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Espontaneidad</w:t>
      </w:r>
    </w:p>
    <w:p w14:paraId="65C9E0E0" w14:textId="77777777" w:rsidR="00CE2CB7" w:rsidRPr="00CE2CB7" w:rsidRDefault="00CE2CB7" w:rsidP="00CE2CB7">
      <w:pPr>
        <w:jc w:val="both"/>
        <w:rPr>
          <w:rFonts w:ascii="Arial" w:hAnsi="Arial" w:cs="Arial"/>
          <w:b/>
          <w:bCs/>
          <w:sz w:val="22"/>
          <w:szCs w:val="22"/>
          <w:lang w:val="es-ES"/>
        </w:rPr>
      </w:pPr>
    </w:p>
    <w:p w14:paraId="0CC4E85D" w14:textId="77777777" w:rsidR="00CE2CB7" w:rsidRPr="00CE2CB7" w:rsidRDefault="00CE2CB7" w:rsidP="00CE2CB7">
      <w:pPr>
        <w:jc w:val="both"/>
        <w:rPr>
          <w:rFonts w:ascii="Arial" w:hAnsi="Arial" w:cs="Arial"/>
          <w:b/>
          <w:bCs/>
          <w:sz w:val="22"/>
          <w:szCs w:val="22"/>
          <w:lang w:val="es-ES"/>
        </w:rPr>
      </w:pPr>
      <w:r w:rsidRPr="00CE2CB7">
        <w:rPr>
          <w:rFonts w:ascii="Arial" w:hAnsi="Arial" w:cs="Arial"/>
          <w:b/>
          <w:bCs/>
          <w:sz w:val="22"/>
          <w:szCs w:val="22"/>
          <w:lang w:val="es-ES"/>
        </w:rPr>
        <w:t>Bloque III. Originalidad en la temática (máx. 20)</w:t>
      </w:r>
    </w:p>
    <w:p w14:paraId="7912FC57" w14:textId="77777777" w:rsidR="00CE2CB7" w:rsidRPr="00CE2CB7" w:rsidRDefault="00CE2CB7" w:rsidP="00CE2CB7">
      <w:pPr>
        <w:jc w:val="both"/>
        <w:rPr>
          <w:rFonts w:ascii="Arial" w:hAnsi="Arial" w:cs="Arial"/>
          <w:b/>
          <w:bCs/>
          <w:sz w:val="22"/>
          <w:szCs w:val="22"/>
          <w:lang w:val="es-ES"/>
        </w:rPr>
      </w:pPr>
    </w:p>
    <w:p w14:paraId="68679D86" w14:textId="77777777" w:rsidR="00CE2CB7" w:rsidRPr="00CE2CB7" w:rsidRDefault="00CE2CB7" w:rsidP="00CE2CB7">
      <w:pPr>
        <w:jc w:val="both"/>
        <w:rPr>
          <w:rFonts w:ascii="Arial" w:hAnsi="Arial" w:cs="Arial"/>
          <w:b/>
          <w:bCs/>
          <w:sz w:val="22"/>
          <w:szCs w:val="22"/>
        </w:rPr>
      </w:pPr>
      <w:r w:rsidRPr="00CE2CB7">
        <w:rPr>
          <w:rFonts w:ascii="Arial" w:hAnsi="Arial" w:cs="Arial"/>
          <w:b/>
          <w:bCs/>
          <w:sz w:val="22"/>
          <w:szCs w:val="22"/>
          <w:lang w:val="es-ES"/>
        </w:rPr>
        <w:t>Bloque IV. Uso de material reutilizado (máx. 20)</w:t>
      </w:r>
    </w:p>
    <w:p w14:paraId="121F4CBE" w14:textId="77777777" w:rsidR="00A56E31" w:rsidRPr="000B473B" w:rsidRDefault="00A56E31" w:rsidP="00A56E31">
      <w:pPr>
        <w:jc w:val="both"/>
        <w:rPr>
          <w:rFonts w:ascii="Arial" w:hAnsi="Arial" w:cs="Arial"/>
          <w:sz w:val="22"/>
          <w:szCs w:val="22"/>
        </w:rPr>
      </w:pPr>
    </w:p>
    <w:p w14:paraId="55CFCD5E" w14:textId="77777777" w:rsidR="00A56E31" w:rsidRDefault="00A56E31" w:rsidP="00A56E31">
      <w:pPr>
        <w:jc w:val="both"/>
        <w:rPr>
          <w:rFonts w:ascii="Arial" w:hAnsi="Arial" w:cs="Arial"/>
          <w:sz w:val="22"/>
          <w:szCs w:val="22"/>
        </w:rPr>
      </w:pPr>
    </w:p>
    <w:p w14:paraId="20067FC5" w14:textId="3F87B2F0" w:rsidR="00A56E31" w:rsidRPr="00C13FE9" w:rsidRDefault="00A56E31" w:rsidP="00A56E31">
      <w:pPr>
        <w:jc w:val="both"/>
        <w:rPr>
          <w:rFonts w:ascii="Arial" w:hAnsi="Arial" w:cs="Arial"/>
          <w:b/>
          <w:bCs/>
          <w:sz w:val="22"/>
          <w:szCs w:val="22"/>
        </w:rPr>
      </w:pPr>
      <w:r w:rsidRPr="00C13FE9">
        <w:rPr>
          <w:rFonts w:ascii="Arial" w:hAnsi="Arial" w:cs="Arial"/>
          <w:b/>
          <w:bCs/>
          <w:sz w:val="22"/>
          <w:szCs w:val="22"/>
        </w:rPr>
        <w:t>CARRO</w:t>
      </w:r>
      <w:r w:rsidR="00CE2CB7">
        <w:rPr>
          <w:rFonts w:ascii="Arial" w:hAnsi="Arial" w:cs="Arial"/>
          <w:b/>
          <w:bCs/>
          <w:sz w:val="22"/>
          <w:szCs w:val="22"/>
        </w:rPr>
        <w:t>ZAS</w:t>
      </w:r>
    </w:p>
    <w:p w14:paraId="34605C45" w14:textId="77777777" w:rsidR="00A56E31" w:rsidRDefault="00A56E31" w:rsidP="00A56E31">
      <w:pPr>
        <w:jc w:val="both"/>
        <w:rPr>
          <w:rFonts w:ascii="Arial" w:hAnsi="Arial" w:cs="Arial"/>
          <w:sz w:val="22"/>
          <w:szCs w:val="22"/>
        </w:rPr>
      </w:pPr>
    </w:p>
    <w:p w14:paraId="6FC08347" w14:textId="5424B986" w:rsidR="00A56E31" w:rsidRDefault="00A56E31" w:rsidP="00CE2CB7">
      <w:pPr>
        <w:jc w:val="both"/>
        <w:rPr>
          <w:rFonts w:ascii="Arial" w:hAnsi="Arial" w:cs="Arial"/>
          <w:sz w:val="22"/>
          <w:szCs w:val="22"/>
        </w:rPr>
      </w:pPr>
      <w:r w:rsidRPr="000B473B">
        <w:rPr>
          <w:rFonts w:ascii="Arial" w:hAnsi="Arial" w:cs="Arial"/>
          <w:b/>
          <w:bCs/>
          <w:sz w:val="22"/>
          <w:szCs w:val="22"/>
        </w:rPr>
        <w:t>Bloc I.</w:t>
      </w:r>
      <w:r>
        <w:rPr>
          <w:rFonts w:ascii="Arial" w:hAnsi="Arial" w:cs="Arial"/>
          <w:b/>
          <w:bCs/>
          <w:sz w:val="22"/>
          <w:szCs w:val="22"/>
        </w:rPr>
        <w:t xml:space="preserve"> </w:t>
      </w:r>
      <w:proofErr w:type="spellStart"/>
      <w:r>
        <w:rPr>
          <w:rFonts w:ascii="Arial" w:hAnsi="Arial" w:cs="Arial"/>
          <w:b/>
          <w:bCs/>
          <w:sz w:val="22"/>
          <w:szCs w:val="22"/>
        </w:rPr>
        <w:t>Confecció</w:t>
      </w:r>
      <w:r w:rsidR="00CE2CB7">
        <w:rPr>
          <w:rFonts w:ascii="Arial" w:hAnsi="Arial" w:cs="Arial"/>
          <w:b/>
          <w:bCs/>
          <w:sz w:val="22"/>
          <w:szCs w:val="22"/>
        </w:rPr>
        <w:t>n</w:t>
      </w:r>
      <w:proofErr w:type="spellEnd"/>
      <w:r>
        <w:rPr>
          <w:rFonts w:ascii="Arial" w:hAnsi="Arial" w:cs="Arial"/>
          <w:b/>
          <w:bCs/>
          <w:sz w:val="22"/>
          <w:szCs w:val="22"/>
        </w:rPr>
        <w:t xml:space="preserve"> de la </w:t>
      </w:r>
      <w:proofErr w:type="spellStart"/>
      <w:r>
        <w:rPr>
          <w:rFonts w:ascii="Arial" w:hAnsi="Arial" w:cs="Arial"/>
          <w:b/>
          <w:bCs/>
          <w:sz w:val="22"/>
          <w:szCs w:val="22"/>
        </w:rPr>
        <w:t>carro</w:t>
      </w:r>
      <w:r w:rsidR="00CE2CB7">
        <w:rPr>
          <w:rFonts w:ascii="Arial" w:hAnsi="Arial" w:cs="Arial"/>
          <w:b/>
          <w:bCs/>
          <w:sz w:val="22"/>
          <w:szCs w:val="22"/>
        </w:rPr>
        <w:t>za</w:t>
      </w:r>
      <w:proofErr w:type="spellEnd"/>
      <w:r>
        <w:rPr>
          <w:rFonts w:ascii="Arial" w:hAnsi="Arial" w:cs="Arial"/>
          <w:b/>
          <w:bCs/>
          <w:sz w:val="22"/>
          <w:szCs w:val="22"/>
        </w:rPr>
        <w:t xml:space="preserve"> (màx. 40)</w:t>
      </w:r>
    </w:p>
    <w:p w14:paraId="06C82D2D"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Elementos ornamentales</w:t>
      </w:r>
    </w:p>
    <w:p w14:paraId="4879C32E"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Impacto visual</w:t>
      </w:r>
    </w:p>
    <w:p w14:paraId="02419F85"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Ambiente musical</w:t>
      </w:r>
    </w:p>
    <w:p w14:paraId="2A9162B2"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lastRenderedPageBreak/>
        <w:t>Iluminación</w:t>
      </w:r>
    </w:p>
    <w:p w14:paraId="2684150B"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Dificultad en la construcción</w:t>
      </w:r>
    </w:p>
    <w:p w14:paraId="34281153" w14:textId="77777777" w:rsidR="00CE2CB7" w:rsidRPr="00CE2CB7" w:rsidRDefault="00CE2CB7" w:rsidP="00CE2CB7">
      <w:pPr>
        <w:jc w:val="both"/>
        <w:rPr>
          <w:rFonts w:ascii="Arial" w:hAnsi="Arial" w:cs="Arial"/>
          <w:sz w:val="22"/>
          <w:szCs w:val="22"/>
          <w:lang w:val="es-ES"/>
        </w:rPr>
      </w:pPr>
    </w:p>
    <w:p w14:paraId="002D7E30" w14:textId="77777777" w:rsidR="00CE2CB7" w:rsidRPr="00CE2CB7" w:rsidRDefault="00CE2CB7" w:rsidP="00CE2CB7">
      <w:pPr>
        <w:jc w:val="both"/>
        <w:rPr>
          <w:rFonts w:ascii="Arial" w:hAnsi="Arial" w:cs="Arial"/>
          <w:b/>
          <w:bCs/>
          <w:sz w:val="22"/>
          <w:szCs w:val="22"/>
          <w:lang w:val="es-ES"/>
        </w:rPr>
      </w:pPr>
      <w:r w:rsidRPr="00CE2CB7">
        <w:rPr>
          <w:rFonts w:ascii="Arial" w:hAnsi="Arial" w:cs="Arial"/>
          <w:b/>
          <w:bCs/>
          <w:sz w:val="22"/>
          <w:szCs w:val="22"/>
          <w:lang w:val="es-ES"/>
        </w:rPr>
        <w:t>Bloque II. Vínculo de la comparsa con la carroza (máx. 20)</w:t>
      </w:r>
    </w:p>
    <w:p w14:paraId="6C4EB387" w14:textId="77777777" w:rsidR="00CE2CB7" w:rsidRPr="00CE2CB7" w:rsidRDefault="00CE2CB7" w:rsidP="00CE2CB7">
      <w:pPr>
        <w:jc w:val="both"/>
        <w:rPr>
          <w:rFonts w:ascii="Arial" w:hAnsi="Arial" w:cs="Arial"/>
          <w:b/>
          <w:bCs/>
          <w:sz w:val="22"/>
          <w:szCs w:val="22"/>
          <w:lang w:val="es-ES"/>
        </w:rPr>
      </w:pPr>
    </w:p>
    <w:p w14:paraId="224A35D0" w14:textId="77777777" w:rsidR="00CE2CB7" w:rsidRPr="00CE2CB7" w:rsidRDefault="00CE2CB7" w:rsidP="00CE2CB7">
      <w:pPr>
        <w:jc w:val="both"/>
        <w:rPr>
          <w:rFonts w:ascii="Arial" w:hAnsi="Arial" w:cs="Arial"/>
          <w:b/>
          <w:bCs/>
          <w:sz w:val="22"/>
          <w:szCs w:val="22"/>
          <w:lang w:val="es-ES"/>
        </w:rPr>
      </w:pPr>
      <w:r w:rsidRPr="00CE2CB7">
        <w:rPr>
          <w:rFonts w:ascii="Arial" w:hAnsi="Arial" w:cs="Arial"/>
          <w:b/>
          <w:bCs/>
          <w:sz w:val="22"/>
          <w:szCs w:val="22"/>
          <w:lang w:val="es-ES"/>
        </w:rPr>
        <w:t>Bloque III. Originalidad en la temática (máx. 20)</w:t>
      </w:r>
    </w:p>
    <w:p w14:paraId="13FF207E" w14:textId="77777777" w:rsidR="00CE2CB7" w:rsidRPr="00CE2CB7" w:rsidRDefault="00CE2CB7" w:rsidP="00CE2CB7">
      <w:pPr>
        <w:jc w:val="both"/>
        <w:rPr>
          <w:rFonts w:ascii="Arial" w:hAnsi="Arial" w:cs="Arial"/>
          <w:b/>
          <w:bCs/>
          <w:sz w:val="22"/>
          <w:szCs w:val="22"/>
          <w:lang w:val="es-ES"/>
        </w:rPr>
      </w:pPr>
    </w:p>
    <w:p w14:paraId="3D8E3087" w14:textId="77777777" w:rsidR="00CE2CB7" w:rsidRPr="00CE2CB7" w:rsidRDefault="00CE2CB7" w:rsidP="00CE2CB7">
      <w:pPr>
        <w:jc w:val="both"/>
        <w:rPr>
          <w:rFonts w:ascii="Arial" w:hAnsi="Arial" w:cs="Arial"/>
          <w:b/>
          <w:bCs/>
          <w:sz w:val="22"/>
          <w:szCs w:val="22"/>
        </w:rPr>
      </w:pPr>
      <w:r w:rsidRPr="00CE2CB7">
        <w:rPr>
          <w:rFonts w:ascii="Arial" w:hAnsi="Arial" w:cs="Arial"/>
          <w:b/>
          <w:bCs/>
          <w:sz w:val="22"/>
          <w:szCs w:val="22"/>
          <w:lang w:val="es-ES"/>
        </w:rPr>
        <w:t>Bloque IV. Uso de material reutilizado (máx. 20)</w:t>
      </w:r>
    </w:p>
    <w:p w14:paraId="56FF45F4" w14:textId="77777777" w:rsidR="00A56E31" w:rsidRPr="000B473B" w:rsidRDefault="00A56E31" w:rsidP="00A56E31">
      <w:pPr>
        <w:jc w:val="both"/>
        <w:rPr>
          <w:rFonts w:ascii="Arial" w:hAnsi="Arial" w:cs="Arial"/>
          <w:sz w:val="22"/>
          <w:szCs w:val="22"/>
        </w:rPr>
      </w:pPr>
    </w:p>
    <w:p w14:paraId="1483CB44" w14:textId="77777777" w:rsidR="00A56E31" w:rsidRPr="000B473B" w:rsidRDefault="00A56E31" w:rsidP="00A56E31">
      <w:pPr>
        <w:jc w:val="both"/>
        <w:rPr>
          <w:rFonts w:ascii="Arial" w:hAnsi="Arial" w:cs="Arial"/>
          <w:b/>
          <w:bCs/>
          <w:sz w:val="22"/>
          <w:szCs w:val="22"/>
        </w:rPr>
      </w:pPr>
    </w:p>
    <w:p w14:paraId="2A224EC5" w14:textId="77777777" w:rsidR="00A56E31" w:rsidRDefault="00A56E31" w:rsidP="00A56E31">
      <w:pPr>
        <w:jc w:val="both"/>
        <w:rPr>
          <w:rFonts w:ascii="Arial" w:hAnsi="Arial" w:cs="Arial"/>
          <w:sz w:val="22"/>
          <w:szCs w:val="22"/>
        </w:rPr>
      </w:pPr>
    </w:p>
    <w:bookmarkEnd w:id="0"/>
    <w:bookmarkEnd w:id="1"/>
    <w:p w14:paraId="1876043A"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t>El pago se realizará por transferencia bancaria a cuya cuenta bancaria sea titular la persona beneficiaria y que así conste en las bases de datos municipales, previa comprobación de las certificaciones conforme no se tienen deudas pendientes con la Seguridad Social ni con Hacienda, tal y como establece la Ley 38/2003, de 17 de noviembre, General de Subvenciones, ni con el Ayuntamiento.</w:t>
      </w:r>
    </w:p>
    <w:p w14:paraId="028CDB3F" w14:textId="77777777" w:rsidR="00CE2CB7" w:rsidRPr="00CE2CB7" w:rsidRDefault="00CE2CB7" w:rsidP="00CE2CB7">
      <w:pPr>
        <w:jc w:val="both"/>
        <w:rPr>
          <w:rFonts w:ascii="Arial" w:hAnsi="Arial" w:cs="Arial"/>
          <w:sz w:val="22"/>
          <w:szCs w:val="22"/>
          <w:lang w:val="es-ES"/>
        </w:rPr>
      </w:pPr>
    </w:p>
    <w:p w14:paraId="70C3BFDF" w14:textId="77777777" w:rsidR="00CE2CB7" w:rsidRPr="00CE2CB7" w:rsidRDefault="00CE2CB7" w:rsidP="00CE2CB7">
      <w:pPr>
        <w:jc w:val="both"/>
        <w:rPr>
          <w:rFonts w:ascii="Arial" w:hAnsi="Arial" w:cs="Arial"/>
          <w:sz w:val="22"/>
          <w:szCs w:val="22"/>
        </w:rPr>
      </w:pPr>
      <w:r w:rsidRPr="00CE2CB7">
        <w:rPr>
          <w:rFonts w:ascii="Arial" w:hAnsi="Arial" w:cs="Arial"/>
          <w:sz w:val="22"/>
          <w:szCs w:val="22"/>
          <w:lang w:val="es-ES"/>
        </w:rPr>
        <w:t xml:space="preserve">Previa valoración del jurado, y de acuerdo con el artículo 8 de las Bases específicas, el órgano competente para el otorgamiento de las subvenciones será el </w:t>
      </w:r>
      <w:proofErr w:type="gramStart"/>
      <w:r w:rsidRPr="00CE2CB7">
        <w:rPr>
          <w:rFonts w:ascii="Arial" w:hAnsi="Arial" w:cs="Arial"/>
          <w:sz w:val="22"/>
          <w:szCs w:val="22"/>
          <w:lang w:val="es-ES"/>
        </w:rPr>
        <w:t>Alcalde</w:t>
      </w:r>
      <w:proofErr w:type="gramEnd"/>
      <w:r w:rsidRPr="00CE2CB7">
        <w:rPr>
          <w:rFonts w:ascii="Arial" w:hAnsi="Arial" w:cs="Arial"/>
          <w:sz w:val="22"/>
          <w:szCs w:val="22"/>
          <w:lang w:val="es-ES"/>
        </w:rPr>
        <w:t xml:space="preserve"> que podrá delegar en la Junta de Gobierno Local.</w:t>
      </w:r>
    </w:p>
    <w:p w14:paraId="7DB55058" w14:textId="77777777" w:rsidR="00100C94" w:rsidRPr="0035661A" w:rsidRDefault="00100C94" w:rsidP="007511B4">
      <w:pPr>
        <w:jc w:val="both"/>
        <w:rPr>
          <w:rFonts w:ascii="Arial" w:eastAsia="Arial" w:hAnsi="Arial" w:cs="Arial"/>
          <w:sz w:val="22"/>
          <w:szCs w:val="22"/>
        </w:rPr>
      </w:pPr>
    </w:p>
    <w:p w14:paraId="0317DB7D" w14:textId="411F7E0B" w:rsidR="00CE2CB7" w:rsidRPr="00CE2CB7" w:rsidRDefault="00CE2CB7" w:rsidP="00CE2CB7">
      <w:pPr>
        <w:jc w:val="both"/>
        <w:rPr>
          <w:rFonts w:ascii="Arial" w:eastAsia="Arial" w:hAnsi="Arial" w:cs="Arial"/>
          <w:sz w:val="22"/>
          <w:szCs w:val="22"/>
          <w:lang w:val="es-ES"/>
        </w:rPr>
      </w:pPr>
      <w:r w:rsidRPr="00CE2CB7">
        <w:rPr>
          <w:rFonts w:ascii="Arial" w:eastAsia="Arial" w:hAnsi="Arial" w:cs="Arial"/>
          <w:sz w:val="22"/>
          <w:szCs w:val="22"/>
          <w:lang w:val="es-ES"/>
        </w:rPr>
        <w:t>Acordada la concesión de las subvenciones, se notificarán, por medios electrónicos, a las entidades interesadas en un plazo máximo de 10 días desde la fecha de aprobación de la resolución. Contra esta resolución, que es definitiva en vía administrativa, podrá interponerse con carácter potestativo recurso de reposición ante el órgano que la ha dictado, en el plazo de un mes a contar desde el día siguiente a la recepción de esta notificación.</w:t>
      </w:r>
    </w:p>
    <w:p w14:paraId="454C0CF2" w14:textId="77777777" w:rsidR="00CE2CB7" w:rsidRPr="00CE2CB7" w:rsidRDefault="00CE2CB7" w:rsidP="00CE2CB7">
      <w:pPr>
        <w:jc w:val="both"/>
        <w:rPr>
          <w:rFonts w:ascii="Arial" w:eastAsia="Arial" w:hAnsi="Arial" w:cs="Arial"/>
          <w:sz w:val="22"/>
          <w:szCs w:val="22"/>
        </w:rPr>
      </w:pPr>
      <w:r w:rsidRPr="00CE2CB7">
        <w:rPr>
          <w:rFonts w:ascii="Arial" w:eastAsia="Arial" w:hAnsi="Arial" w:cs="Arial"/>
          <w:sz w:val="22"/>
          <w:szCs w:val="22"/>
          <w:lang w:val="es-ES"/>
        </w:rPr>
        <w:t>Contra la desestimación expresa del recurso de reposición, en su caso, o directamente contra esta resolución, se podrá interponer recurso contencioso administrativo ante los Juzgados de lo Contencioso-Administrativo de la provincia de Barcelona, ​​en el plazo de dos meses a contar desde el día siguiente al de la recepción de la notificación correspondiente. Alternativamente, si su domicilio se encuentra en otra provincia, el recurso contencioso administrativo podrá interponerse ante los Juzgados de lo Contencioso-Administrativo con competencia territorial en la provincia de la localidad donde resida. En caso de que la desestimación del recurso de reposición se produjera por silencio administrativo -silencio que se produce por el transcurso de un mes a contar desde la fecha de su interposición sin que se haya notificado su resolución- el plazo para la interposición del recurso contencioso administrativo será de seis meses a contar desde el día siguiente al día en que el referido recurso de reposición se entienda desestimado</w:t>
      </w:r>
    </w:p>
    <w:p w14:paraId="05FEEDC2" w14:textId="02D294BB" w:rsidR="007511B4" w:rsidRDefault="007511B4" w:rsidP="007511B4">
      <w:pPr>
        <w:jc w:val="both"/>
        <w:rPr>
          <w:rFonts w:ascii="Arial" w:hAnsi="Arial" w:cs="Arial"/>
          <w:sz w:val="22"/>
          <w:szCs w:val="22"/>
        </w:rPr>
      </w:pPr>
    </w:p>
    <w:p w14:paraId="63302A65" w14:textId="77777777" w:rsidR="00CE2CB7" w:rsidRPr="00CE2CB7" w:rsidRDefault="00CE2CB7" w:rsidP="00CE2CB7">
      <w:pPr>
        <w:jc w:val="both"/>
        <w:rPr>
          <w:rFonts w:ascii="Arial" w:hAnsi="Arial" w:cs="Arial"/>
          <w:sz w:val="22"/>
          <w:szCs w:val="22"/>
          <w:lang w:val="es-ES"/>
        </w:rPr>
      </w:pPr>
      <w:bookmarkStart w:id="2" w:name="_Hlk187838314"/>
      <w:r w:rsidRPr="00CE2CB7">
        <w:rPr>
          <w:rFonts w:ascii="Arial" w:hAnsi="Arial" w:cs="Arial"/>
          <w:sz w:val="22"/>
          <w:szCs w:val="22"/>
          <w:lang w:val="es-ES"/>
        </w:rPr>
        <w:t>La ejecución del pago se realizará durante los meses siguientes a la realización de la Rúa, y según lo establecido en las bases específicas.</w:t>
      </w:r>
    </w:p>
    <w:p w14:paraId="49D75409" w14:textId="77777777" w:rsidR="00CE2CB7" w:rsidRPr="00CE2CB7" w:rsidRDefault="00CE2CB7" w:rsidP="00CE2CB7">
      <w:pPr>
        <w:jc w:val="both"/>
        <w:rPr>
          <w:rFonts w:ascii="Arial" w:hAnsi="Arial" w:cs="Arial"/>
          <w:sz w:val="22"/>
          <w:szCs w:val="22"/>
          <w:lang w:val="es-ES"/>
        </w:rPr>
      </w:pPr>
    </w:p>
    <w:p w14:paraId="64BFB3F6" w14:textId="77777777" w:rsidR="00CE2CB7" w:rsidRPr="00CE2CB7" w:rsidRDefault="00CE2CB7" w:rsidP="00CE2CB7">
      <w:pPr>
        <w:jc w:val="both"/>
        <w:rPr>
          <w:rFonts w:ascii="Arial" w:hAnsi="Arial" w:cs="Arial"/>
          <w:sz w:val="22"/>
          <w:szCs w:val="22"/>
          <w:lang w:val="es-ES"/>
        </w:rPr>
      </w:pPr>
    </w:p>
    <w:p w14:paraId="2967C447" w14:textId="77777777" w:rsidR="00CE2CB7" w:rsidRPr="00CE2CB7" w:rsidRDefault="00CE2CB7" w:rsidP="00CE2CB7">
      <w:pPr>
        <w:jc w:val="both"/>
        <w:rPr>
          <w:rFonts w:ascii="Arial" w:hAnsi="Arial" w:cs="Arial"/>
          <w:sz w:val="22"/>
          <w:szCs w:val="22"/>
          <w:lang w:val="es-ES"/>
        </w:rPr>
      </w:pPr>
      <w:proofErr w:type="gramStart"/>
      <w:r w:rsidRPr="00CE2CB7">
        <w:rPr>
          <w:rFonts w:ascii="Arial" w:hAnsi="Arial" w:cs="Arial"/>
          <w:sz w:val="22"/>
          <w:szCs w:val="22"/>
          <w:lang w:val="es-ES"/>
        </w:rPr>
        <w:t>Cuarto.-</w:t>
      </w:r>
      <w:proofErr w:type="gramEnd"/>
      <w:r w:rsidRPr="00CE2CB7">
        <w:rPr>
          <w:rFonts w:ascii="Arial" w:hAnsi="Arial" w:cs="Arial"/>
          <w:sz w:val="22"/>
          <w:szCs w:val="22"/>
          <w:lang w:val="es-ES"/>
        </w:rPr>
        <w:t xml:space="preserve"> Autorizar el gasto de </w:t>
      </w:r>
      <w:r w:rsidRPr="00CE2CB7">
        <w:rPr>
          <w:rFonts w:ascii="Arial" w:hAnsi="Arial" w:cs="Arial"/>
          <w:b/>
          <w:bCs/>
          <w:sz w:val="22"/>
          <w:szCs w:val="22"/>
          <w:lang w:val="es-ES"/>
        </w:rPr>
        <w:t>2.560€</w:t>
      </w:r>
      <w:r w:rsidRPr="00CE2CB7">
        <w:rPr>
          <w:rFonts w:ascii="Arial" w:hAnsi="Arial" w:cs="Arial"/>
          <w:sz w:val="22"/>
          <w:szCs w:val="22"/>
          <w:lang w:val="es-ES"/>
        </w:rPr>
        <w:t xml:space="preserve"> que se destinará a esta convocatoria con cargo a la aplicación presupuestaria </w:t>
      </w:r>
      <w:r w:rsidRPr="00CE2CB7">
        <w:rPr>
          <w:rFonts w:ascii="Arial" w:hAnsi="Arial" w:cs="Arial"/>
          <w:b/>
          <w:bCs/>
          <w:sz w:val="22"/>
          <w:szCs w:val="22"/>
          <w:lang w:val="es-ES"/>
        </w:rPr>
        <w:t>08.334.48900</w:t>
      </w:r>
      <w:r w:rsidRPr="00CE2CB7">
        <w:rPr>
          <w:rFonts w:ascii="Arial" w:hAnsi="Arial" w:cs="Arial"/>
          <w:sz w:val="22"/>
          <w:szCs w:val="22"/>
          <w:lang w:val="es-ES"/>
        </w:rPr>
        <w:t xml:space="preserve"> del ejercicio 2025.</w:t>
      </w:r>
    </w:p>
    <w:p w14:paraId="0CE19E74" w14:textId="77777777" w:rsidR="00CE2CB7" w:rsidRPr="00CE2CB7" w:rsidRDefault="00CE2CB7" w:rsidP="00CE2CB7">
      <w:pPr>
        <w:jc w:val="both"/>
        <w:rPr>
          <w:rFonts w:ascii="Arial" w:hAnsi="Arial" w:cs="Arial"/>
          <w:sz w:val="22"/>
          <w:szCs w:val="22"/>
          <w:lang w:val="es-ES"/>
        </w:rPr>
      </w:pPr>
    </w:p>
    <w:p w14:paraId="468886A1" w14:textId="77777777" w:rsidR="00CE2CB7" w:rsidRPr="00CE2CB7" w:rsidRDefault="00CE2CB7" w:rsidP="00CE2CB7">
      <w:pPr>
        <w:jc w:val="both"/>
        <w:rPr>
          <w:rFonts w:ascii="Arial" w:hAnsi="Arial" w:cs="Arial"/>
          <w:sz w:val="22"/>
          <w:szCs w:val="22"/>
          <w:lang w:val="es-ES"/>
        </w:rPr>
      </w:pPr>
    </w:p>
    <w:p w14:paraId="7EA1BB0E" w14:textId="77777777" w:rsidR="00CE2CB7" w:rsidRPr="00CE2CB7" w:rsidRDefault="00CE2CB7" w:rsidP="00CE2CB7">
      <w:pPr>
        <w:jc w:val="both"/>
        <w:rPr>
          <w:rFonts w:ascii="Arial" w:hAnsi="Arial" w:cs="Arial"/>
          <w:sz w:val="22"/>
          <w:szCs w:val="22"/>
        </w:rPr>
      </w:pPr>
      <w:r w:rsidRPr="00CE2CB7">
        <w:rPr>
          <w:rFonts w:ascii="Arial" w:hAnsi="Arial" w:cs="Arial"/>
          <w:sz w:val="22"/>
          <w:szCs w:val="22"/>
          <w:lang w:val="es-ES"/>
        </w:rPr>
        <w:t>Las subvenciones se repartirán de la siguiente forma:</w:t>
      </w:r>
    </w:p>
    <w:p w14:paraId="1FF59CB8" w14:textId="77777777" w:rsidR="00CE2CB7" w:rsidRPr="00CE2CB7" w:rsidRDefault="00CE2CB7" w:rsidP="00CE2CB7">
      <w:pPr>
        <w:jc w:val="both"/>
        <w:rPr>
          <w:rFonts w:ascii="Arial" w:hAnsi="Arial" w:cs="Arial"/>
          <w:sz w:val="22"/>
          <w:szCs w:val="22"/>
          <w:lang w:val="es-ES"/>
        </w:rPr>
      </w:pPr>
      <w:r w:rsidRPr="00CE2CB7">
        <w:rPr>
          <w:rFonts w:ascii="Arial" w:hAnsi="Arial" w:cs="Arial"/>
          <w:sz w:val="22"/>
          <w:szCs w:val="22"/>
          <w:lang w:val="es-ES"/>
        </w:rPr>
        <w:lastRenderedPageBreak/>
        <w:t>1. Las comparsas inscritas, que cumplan correctamente los requisitos y normas establecidas en el apartado “Condiciones de participación” especificadas en el presente informe, recibirán una subvención.  La cuantía será de 1.000€ y se repartirá a partes iguales entre las comparsas.</w:t>
      </w:r>
    </w:p>
    <w:p w14:paraId="2C8A0042" w14:textId="77777777" w:rsidR="00CE2CB7" w:rsidRPr="00CE2CB7" w:rsidRDefault="00CE2CB7" w:rsidP="00CE2CB7">
      <w:pPr>
        <w:jc w:val="both"/>
        <w:rPr>
          <w:rFonts w:ascii="Arial" w:hAnsi="Arial" w:cs="Arial"/>
          <w:sz w:val="22"/>
          <w:szCs w:val="22"/>
          <w:lang w:val="es-ES"/>
        </w:rPr>
      </w:pPr>
    </w:p>
    <w:p w14:paraId="4538AD68" w14:textId="77777777" w:rsidR="00CE2CB7" w:rsidRPr="00CE2CB7" w:rsidRDefault="00CE2CB7" w:rsidP="00CE2CB7">
      <w:pPr>
        <w:jc w:val="both"/>
        <w:rPr>
          <w:rFonts w:ascii="Arial" w:hAnsi="Arial" w:cs="Arial"/>
          <w:sz w:val="22"/>
          <w:szCs w:val="22"/>
        </w:rPr>
      </w:pPr>
      <w:r w:rsidRPr="00CE2CB7">
        <w:rPr>
          <w:rFonts w:ascii="Arial" w:hAnsi="Arial" w:cs="Arial"/>
          <w:sz w:val="22"/>
          <w:szCs w:val="22"/>
          <w:lang w:val="es-ES"/>
        </w:rPr>
        <w:t>2. Se establecen los siguientes premios económicos a las creaciones más trabajadas, cuya valoración se especifica en el apartado que consta en este informe “Criterios de valoración” y que se determinan de la siguiente manera:</w:t>
      </w:r>
    </w:p>
    <w:p w14:paraId="14678699" w14:textId="77777777" w:rsidR="00A56E31" w:rsidRPr="000B473B" w:rsidRDefault="00A56E31" w:rsidP="00A56E31">
      <w:pPr>
        <w:jc w:val="both"/>
        <w:rPr>
          <w:rFonts w:ascii="Arial" w:hAnsi="Arial" w:cs="Arial"/>
          <w:sz w:val="22"/>
          <w:szCs w:val="22"/>
        </w:rPr>
      </w:pPr>
    </w:p>
    <w:p w14:paraId="04EE5A46" w14:textId="77777777" w:rsidR="00CE2CB7" w:rsidRPr="00CE2CB7" w:rsidRDefault="00CE2CB7" w:rsidP="00CE2CB7">
      <w:pPr>
        <w:tabs>
          <w:tab w:val="num" w:pos="2160"/>
        </w:tabs>
        <w:jc w:val="both"/>
        <w:rPr>
          <w:rFonts w:ascii="Arial" w:hAnsi="Arial" w:cs="Arial"/>
          <w:sz w:val="22"/>
          <w:szCs w:val="22"/>
          <w:lang w:val="es-ES"/>
        </w:rPr>
      </w:pPr>
      <w:r w:rsidRPr="00CE2CB7">
        <w:rPr>
          <w:rFonts w:ascii="Arial" w:hAnsi="Arial" w:cs="Arial"/>
          <w:sz w:val="22"/>
          <w:szCs w:val="22"/>
          <w:lang w:val="es-ES"/>
        </w:rPr>
        <w:t>- Comparsas</w:t>
      </w:r>
    </w:p>
    <w:p w14:paraId="4709E275" w14:textId="11CCA4D6" w:rsidR="00CE2CB7" w:rsidRPr="00CE2CB7" w:rsidRDefault="00CE2CB7" w:rsidP="00CE2CB7">
      <w:pPr>
        <w:tabs>
          <w:tab w:val="num" w:pos="2160"/>
        </w:tabs>
        <w:jc w:val="both"/>
        <w:rPr>
          <w:rFonts w:ascii="Arial" w:hAnsi="Arial" w:cs="Arial"/>
          <w:sz w:val="22"/>
          <w:szCs w:val="22"/>
          <w:lang w:val="es-ES"/>
        </w:rPr>
      </w:pPr>
      <w:r w:rsidRPr="00CE2CB7">
        <w:rPr>
          <w:rFonts w:ascii="Arial" w:hAnsi="Arial" w:cs="Arial"/>
          <w:sz w:val="22"/>
          <w:szCs w:val="22"/>
          <w:lang w:val="es-ES"/>
        </w:rPr>
        <w:t xml:space="preserve"> 1er premio: 300 € </w:t>
      </w:r>
    </w:p>
    <w:p w14:paraId="614170BA" w14:textId="72DC63A1" w:rsidR="00CE2CB7" w:rsidRPr="00CE2CB7" w:rsidRDefault="00CE2CB7" w:rsidP="00CE2CB7">
      <w:pPr>
        <w:tabs>
          <w:tab w:val="num" w:pos="2160"/>
        </w:tabs>
        <w:jc w:val="both"/>
        <w:rPr>
          <w:rFonts w:ascii="Arial" w:hAnsi="Arial" w:cs="Arial"/>
          <w:sz w:val="22"/>
          <w:szCs w:val="22"/>
          <w:lang w:val="es-ES"/>
        </w:rPr>
      </w:pPr>
      <w:r w:rsidRPr="00CE2CB7">
        <w:rPr>
          <w:rFonts w:ascii="Arial" w:hAnsi="Arial" w:cs="Arial"/>
          <w:sz w:val="22"/>
          <w:szCs w:val="22"/>
          <w:lang w:val="es-ES"/>
        </w:rPr>
        <w:t xml:space="preserve"> 2º premio: 200 € </w:t>
      </w:r>
    </w:p>
    <w:p w14:paraId="268E81B0" w14:textId="0BE7190B" w:rsidR="00CE2CB7" w:rsidRPr="00CE2CB7" w:rsidRDefault="00CE2CB7" w:rsidP="00CE2CB7">
      <w:pPr>
        <w:tabs>
          <w:tab w:val="num" w:pos="2160"/>
        </w:tabs>
        <w:jc w:val="both"/>
        <w:rPr>
          <w:rFonts w:ascii="Arial" w:hAnsi="Arial" w:cs="Arial"/>
          <w:sz w:val="22"/>
          <w:szCs w:val="22"/>
          <w:lang w:val="es-ES"/>
        </w:rPr>
      </w:pPr>
      <w:r w:rsidRPr="00CE2CB7">
        <w:rPr>
          <w:rFonts w:ascii="Arial" w:hAnsi="Arial" w:cs="Arial"/>
          <w:sz w:val="22"/>
          <w:szCs w:val="22"/>
          <w:lang w:val="es-ES"/>
        </w:rPr>
        <w:t xml:space="preserve"> 3er premio: 100 € </w:t>
      </w:r>
    </w:p>
    <w:p w14:paraId="441208EA" w14:textId="2DC925C0" w:rsidR="00CE2CB7" w:rsidRPr="00CE2CB7" w:rsidRDefault="00CE2CB7" w:rsidP="00CE2CB7">
      <w:pPr>
        <w:tabs>
          <w:tab w:val="num" w:pos="2160"/>
        </w:tabs>
        <w:jc w:val="both"/>
        <w:rPr>
          <w:rFonts w:ascii="Arial" w:hAnsi="Arial" w:cs="Arial"/>
          <w:sz w:val="22"/>
          <w:szCs w:val="22"/>
          <w:lang w:val="es-ES"/>
        </w:rPr>
      </w:pPr>
      <w:r w:rsidRPr="00CE2CB7">
        <w:rPr>
          <w:rFonts w:ascii="Arial" w:hAnsi="Arial" w:cs="Arial"/>
          <w:sz w:val="22"/>
          <w:szCs w:val="22"/>
          <w:lang w:val="es-ES"/>
        </w:rPr>
        <w:t>Comparsa más divertida: 200 €</w:t>
      </w:r>
    </w:p>
    <w:p w14:paraId="02ECD9E5" w14:textId="77777777" w:rsidR="00CE2CB7" w:rsidRPr="00CE2CB7" w:rsidRDefault="00CE2CB7" w:rsidP="00CE2CB7">
      <w:pPr>
        <w:tabs>
          <w:tab w:val="num" w:pos="2160"/>
        </w:tabs>
        <w:jc w:val="both"/>
        <w:rPr>
          <w:rFonts w:ascii="Arial" w:hAnsi="Arial" w:cs="Arial"/>
          <w:sz w:val="22"/>
          <w:szCs w:val="22"/>
          <w:lang w:val="es-ES"/>
        </w:rPr>
      </w:pPr>
    </w:p>
    <w:p w14:paraId="536FD459" w14:textId="77777777" w:rsidR="00CE2CB7" w:rsidRPr="00CE2CB7" w:rsidRDefault="00CE2CB7" w:rsidP="00CE2CB7">
      <w:pPr>
        <w:tabs>
          <w:tab w:val="num" w:pos="2160"/>
        </w:tabs>
        <w:jc w:val="both"/>
        <w:rPr>
          <w:rFonts w:ascii="Arial" w:hAnsi="Arial" w:cs="Arial"/>
          <w:sz w:val="22"/>
          <w:szCs w:val="22"/>
          <w:lang w:val="es-ES"/>
        </w:rPr>
      </w:pPr>
      <w:r w:rsidRPr="00CE2CB7">
        <w:rPr>
          <w:rFonts w:ascii="Arial" w:hAnsi="Arial" w:cs="Arial"/>
          <w:sz w:val="22"/>
          <w:szCs w:val="22"/>
          <w:lang w:val="es-ES"/>
        </w:rPr>
        <w:t>- Carrozas</w:t>
      </w:r>
    </w:p>
    <w:p w14:paraId="04322FFB" w14:textId="18BA079A" w:rsidR="00CE2CB7" w:rsidRPr="00CE2CB7" w:rsidRDefault="00CE2CB7" w:rsidP="00CE2CB7">
      <w:pPr>
        <w:tabs>
          <w:tab w:val="num" w:pos="2160"/>
        </w:tabs>
        <w:jc w:val="both"/>
        <w:rPr>
          <w:rFonts w:ascii="Arial" w:hAnsi="Arial" w:cs="Arial"/>
          <w:sz w:val="22"/>
          <w:szCs w:val="22"/>
          <w:lang w:val="es-ES"/>
        </w:rPr>
      </w:pPr>
      <w:r w:rsidRPr="00CE2CB7">
        <w:rPr>
          <w:rFonts w:ascii="Arial" w:hAnsi="Arial" w:cs="Arial"/>
          <w:sz w:val="22"/>
          <w:szCs w:val="22"/>
          <w:lang w:val="es-ES"/>
        </w:rPr>
        <w:t xml:space="preserve"> 1er premio: 300 € </w:t>
      </w:r>
    </w:p>
    <w:p w14:paraId="04324476" w14:textId="77777777" w:rsidR="00CE2CB7" w:rsidRDefault="00CE2CB7" w:rsidP="00CE2CB7">
      <w:pPr>
        <w:tabs>
          <w:tab w:val="num" w:pos="2160"/>
        </w:tabs>
        <w:jc w:val="both"/>
        <w:rPr>
          <w:rFonts w:ascii="Arial" w:hAnsi="Arial" w:cs="Arial"/>
          <w:sz w:val="22"/>
          <w:szCs w:val="22"/>
          <w:lang w:val="es-ES"/>
        </w:rPr>
      </w:pPr>
      <w:r w:rsidRPr="00CE2CB7">
        <w:rPr>
          <w:rFonts w:ascii="Arial" w:hAnsi="Arial" w:cs="Arial"/>
          <w:sz w:val="22"/>
          <w:szCs w:val="22"/>
          <w:lang w:val="es-ES"/>
        </w:rPr>
        <w:t xml:space="preserve">2º premio: 200 € </w:t>
      </w:r>
    </w:p>
    <w:p w14:paraId="5EA34DD7" w14:textId="17791406" w:rsidR="00CE2CB7" w:rsidRPr="00CE2CB7" w:rsidRDefault="00CE2CB7" w:rsidP="00CE2CB7">
      <w:pPr>
        <w:tabs>
          <w:tab w:val="num" w:pos="2160"/>
        </w:tabs>
        <w:jc w:val="both"/>
        <w:rPr>
          <w:rFonts w:ascii="Arial" w:hAnsi="Arial" w:cs="Arial"/>
          <w:sz w:val="22"/>
          <w:szCs w:val="22"/>
          <w:lang w:val="es-ES"/>
        </w:rPr>
      </w:pPr>
      <w:r w:rsidRPr="00CE2CB7">
        <w:rPr>
          <w:rFonts w:ascii="Arial" w:hAnsi="Arial" w:cs="Arial"/>
          <w:sz w:val="22"/>
          <w:szCs w:val="22"/>
          <w:lang w:val="es-ES"/>
        </w:rPr>
        <w:t>3er premio: 100 €</w:t>
      </w:r>
    </w:p>
    <w:p w14:paraId="6DFE8F3F" w14:textId="77777777" w:rsidR="00A56E31" w:rsidRPr="000B473B" w:rsidRDefault="00A56E31" w:rsidP="00A56E31">
      <w:pPr>
        <w:tabs>
          <w:tab w:val="num" w:pos="2160"/>
        </w:tabs>
        <w:jc w:val="both"/>
        <w:rPr>
          <w:rFonts w:ascii="Arial" w:hAnsi="Arial" w:cs="Arial"/>
          <w:sz w:val="22"/>
          <w:szCs w:val="22"/>
        </w:rPr>
      </w:pPr>
    </w:p>
    <w:bookmarkEnd w:id="2"/>
    <w:p w14:paraId="4FC4C76A" w14:textId="77777777" w:rsidR="00EF7E7F" w:rsidRPr="00EF7E7F" w:rsidRDefault="00EF7E7F" w:rsidP="00EF7E7F">
      <w:pPr>
        <w:tabs>
          <w:tab w:val="num" w:pos="2160"/>
        </w:tabs>
        <w:jc w:val="both"/>
        <w:rPr>
          <w:rFonts w:ascii="Arial" w:hAnsi="Arial" w:cs="Arial"/>
          <w:sz w:val="22"/>
          <w:szCs w:val="22"/>
          <w:lang w:val="es-ES"/>
        </w:rPr>
      </w:pPr>
      <w:r w:rsidRPr="00EF7E7F">
        <w:rPr>
          <w:rFonts w:ascii="Arial" w:hAnsi="Arial" w:cs="Arial"/>
          <w:sz w:val="22"/>
          <w:szCs w:val="22"/>
          <w:lang w:val="es-ES"/>
        </w:rPr>
        <w:t xml:space="preserve">1. La comparsa ganadora del 1er premio a la mejor comparsa deberá hacer el Rey Carnaval del año siguiente, llevarlo durante la rúa y participar en el concurso como comparsa y/o carroza y, por tanto, con opción a los </w:t>
      </w:r>
      <w:proofErr w:type="gramStart"/>
      <w:r w:rsidRPr="00EF7E7F">
        <w:rPr>
          <w:rFonts w:ascii="Arial" w:hAnsi="Arial" w:cs="Arial"/>
          <w:sz w:val="22"/>
          <w:szCs w:val="22"/>
          <w:lang w:val="es-ES"/>
        </w:rPr>
        <w:t>premios .Traer</w:t>
      </w:r>
      <w:proofErr w:type="gramEnd"/>
      <w:r w:rsidRPr="00EF7E7F">
        <w:rPr>
          <w:rFonts w:ascii="Arial" w:hAnsi="Arial" w:cs="Arial"/>
          <w:sz w:val="22"/>
          <w:szCs w:val="22"/>
          <w:lang w:val="es-ES"/>
        </w:rPr>
        <w:t xml:space="preserve"> el Rey Carnaval tendrá una aportación extraordinaria de 100 € que se hará efectiva el año siguiente.</w:t>
      </w:r>
    </w:p>
    <w:p w14:paraId="4B230B65" w14:textId="77777777" w:rsidR="00EF7E7F" w:rsidRPr="00EF7E7F" w:rsidRDefault="00EF7E7F" w:rsidP="00EF7E7F">
      <w:pPr>
        <w:tabs>
          <w:tab w:val="num" w:pos="2160"/>
        </w:tabs>
        <w:jc w:val="both"/>
        <w:rPr>
          <w:rFonts w:ascii="Arial" w:hAnsi="Arial" w:cs="Arial"/>
          <w:sz w:val="22"/>
          <w:szCs w:val="22"/>
          <w:lang w:val="es-ES"/>
        </w:rPr>
      </w:pPr>
    </w:p>
    <w:p w14:paraId="1A78EC06" w14:textId="77777777" w:rsidR="00EF7E7F" w:rsidRPr="00EF7E7F" w:rsidRDefault="00EF7E7F" w:rsidP="00EF7E7F">
      <w:pPr>
        <w:tabs>
          <w:tab w:val="num" w:pos="2160"/>
        </w:tabs>
        <w:jc w:val="both"/>
        <w:rPr>
          <w:rFonts w:ascii="Arial" w:hAnsi="Arial" w:cs="Arial"/>
          <w:sz w:val="22"/>
          <w:szCs w:val="22"/>
          <w:lang w:val="es-ES"/>
        </w:rPr>
      </w:pPr>
      <w:r w:rsidRPr="00EF7E7F">
        <w:rPr>
          <w:rFonts w:ascii="Arial" w:hAnsi="Arial" w:cs="Arial"/>
          <w:sz w:val="22"/>
          <w:szCs w:val="22"/>
          <w:lang w:val="es-ES"/>
        </w:rPr>
        <w:t>2. La entidad que lleve a cabo el juicio tendrá una aportación de 60€.</w:t>
      </w:r>
    </w:p>
    <w:p w14:paraId="2C035CDA" w14:textId="77777777" w:rsidR="00EF7E7F" w:rsidRPr="00EF7E7F" w:rsidRDefault="00EF7E7F" w:rsidP="00EF7E7F">
      <w:pPr>
        <w:tabs>
          <w:tab w:val="num" w:pos="2160"/>
        </w:tabs>
        <w:jc w:val="both"/>
        <w:rPr>
          <w:rFonts w:ascii="Arial" w:hAnsi="Arial" w:cs="Arial"/>
          <w:sz w:val="22"/>
          <w:szCs w:val="22"/>
          <w:lang w:val="es-ES"/>
        </w:rPr>
      </w:pPr>
    </w:p>
    <w:p w14:paraId="180DD34A" w14:textId="77777777" w:rsidR="00EF7E7F" w:rsidRPr="00EF7E7F" w:rsidRDefault="00EF7E7F" w:rsidP="00EF7E7F">
      <w:pPr>
        <w:tabs>
          <w:tab w:val="num" w:pos="2160"/>
        </w:tabs>
        <w:jc w:val="both"/>
        <w:rPr>
          <w:rFonts w:ascii="Arial" w:hAnsi="Arial" w:cs="Arial"/>
          <w:sz w:val="22"/>
          <w:szCs w:val="22"/>
        </w:rPr>
      </w:pPr>
      <w:r w:rsidRPr="00EF7E7F">
        <w:rPr>
          <w:rFonts w:ascii="Arial" w:hAnsi="Arial" w:cs="Arial"/>
          <w:sz w:val="22"/>
          <w:szCs w:val="22"/>
          <w:lang w:val="es-ES"/>
        </w:rPr>
        <w:t>Resumen del total destinado a la convocatoria:</w:t>
      </w:r>
    </w:p>
    <w:p w14:paraId="1C8C350D" w14:textId="77777777" w:rsidR="00A56E31" w:rsidRPr="000B473B" w:rsidRDefault="00A56E31" w:rsidP="00A56E31">
      <w:pPr>
        <w:tabs>
          <w:tab w:val="num" w:pos="2160"/>
        </w:tabs>
        <w:jc w:val="both"/>
        <w:rPr>
          <w:rFonts w:ascii="Arial" w:hAnsi="Arial" w:cs="Arial"/>
          <w:sz w:val="22"/>
          <w:szCs w:val="22"/>
        </w:rPr>
      </w:pPr>
    </w:p>
    <w:tbl>
      <w:tblPr>
        <w:tblW w:w="4880" w:type="dxa"/>
        <w:tblInd w:w="1792" w:type="dxa"/>
        <w:tblCellMar>
          <w:left w:w="70" w:type="dxa"/>
          <w:right w:w="70" w:type="dxa"/>
        </w:tblCellMar>
        <w:tblLook w:val="04A0" w:firstRow="1" w:lastRow="0" w:firstColumn="1" w:lastColumn="0" w:noHBand="0" w:noVBand="1"/>
      </w:tblPr>
      <w:tblGrid>
        <w:gridCol w:w="3920"/>
        <w:gridCol w:w="960"/>
      </w:tblGrid>
      <w:tr w:rsidR="00A56E31" w:rsidRPr="000B473B" w14:paraId="2693270B" w14:textId="77777777" w:rsidTr="00EF30F7">
        <w:trPr>
          <w:trHeight w:val="315"/>
        </w:trPr>
        <w:tc>
          <w:tcPr>
            <w:tcW w:w="3920" w:type="dxa"/>
            <w:tcBorders>
              <w:top w:val="single" w:sz="12" w:space="0" w:color="auto"/>
              <w:left w:val="single" w:sz="12" w:space="0" w:color="auto"/>
              <w:bottom w:val="single" w:sz="4" w:space="0" w:color="auto"/>
              <w:right w:val="single" w:sz="4" w:space="0" w:color="auto"/>
            </w:tcBorders>
            <w:shd w:val="clear" w:color="auto" w:fill="auto"/>
            <w:noWrap/>
            <w:vAlign w:val="bottom"/>
            <w:hideMark/>
          </w:tcPr>
          <w:p w14:paraId="49DC03E5" w14:textId="56821A13" w:rsidR="00A56E31" w:rsidRPr="000B473B" w:rsidRDefault="00A56E31" w:rsidP="00EF30F7">
            <w:pPr>
              <w:rPr>
                <w:rFonts w:ascii="Calibri" w:hAnsi="Calibri" w:cs="Calibri"/>
                <w:color w:val="000000"/>
                <w:sz w:val="22"/>
                <w:szCs w:val="22"/>
                <w:lang w:eastAsia="ca-ES"/>
              </w:rPr>
            </w:pPr>
            <w:proofErr w:type="spellStart"/>
            <w:r w:rsidRPr="000B473B">
              <w:rPr>
                <w:rFonts w:ascii="Calibri" w:hAnsi="Calibri" w:cs="Calibri"/>
                <w:color w:val="000000"/>
                <w:sz w:val="22"/>
                <w:szCs w:val="22"/>
              </w:rPr>
              <w:t>Colaboració</w:t>
            </w:r>
            <w:r w:rsidR="00EF7E7F">
              <w:rPr>
                <w:rFonts w:ascii="Calibri" w:hAnsi="Calibri" w:cs="Calibri"/>
                <w:color w:val="000000"/>
                <w:sz w:val="22"/>
                <w:szCs w:val="22"/>
              </w:rPr>
              <w:t>n</w:t>
            </w:r>
            <w:proofErr w:type="spellEnd"/>
            <w:r w:rsidRPr="000B473B">
              <w:rPr>
                <w:rFonts w:ascii="Calibri" w:hAnsi="Calibri" w:cs="Calibri"/>
                <w:color w:val="000000"/>
                <w:sz w:val="22"/>
                <w:szCs w:val="22"/>
              </w:rPr>
              <w:t xml:space="preserve"> comparses</w:t>
            </w:r>
          </w:p>
        </w:tc>
        <w:tc>
          <w:tcPr>
            <w:tcW w:w="960" w:type="dxa"/>
            <w:tcBorders>
              <w:top w:val="single" w:sz="12" w:space="0" w:color="auto"/>
              <w:left w:val="nil"/>
              <w:bottom w:val="single" w:sz="4" w:space="0" w:color="auto"/>
              <w:right w:val="single" w:sz="12" w:space="0" w:color="auto"/>
            </w:tcBorders>
            <w:shd w:val="clear" w:color="auto" w:fill="auto"/>
            <w:noWrap/>
            <w:vAlign w:val="bottom"/>
            <w:hideMark/>
          </w:tcPr>
          <w:p w14:paraId="188E4FAC"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1.000 €</w:t>
            </w:r>
          </w:p>
        </w:tc>
      </w:tr>
      <w:tr w:rsidR="00A56E31" w:rsidRPr="000B473B" w14:paraId="24628C8A" w14:textId="77777777" w:rsidTr="00EF30F7">
        <w:trPr>
          <w:trHeight w:val="300"/>
        </w:trPr>
        <w:tc>
          <w:tcPr>
            <w:tcW w:w="3920" w:type="dxa"/>
            <w:tcBorders>
              <w:top w:val="nil"/>
              <w:left w:val="single" w:sz="12" w:space="0" w:color="auto"/>
              <w:bottom w:val="single" w:sz="4" w:space="0" w:color="auto"/>
              <w:right w:val="single" w:sz="4" w:space="0" w:color="auto"/>
            </w:tcBorders>
            <w:shd w:val="clear" w:color="auto" w:fill="auto"/>
            <w:noWrap/>
            <w:vAlign w:val="bottom"/>
            <w:hideMark/>
          </w:tcPr>
          <w:p w14:paraId="764D9541" w14:textId="488B3576" w:rsidR="00A56E31" w:rsidRPr="000B473B" w:rsidRDefault="00A56E31" w:rsidP="00EF30F7">
            <w:pPr>
              <w:rPr>
                <w:rFonts w:ascii="Calibri" w:hAnsi="Calibri" w:cs="Calibri"/>
                <w:color w:val="000000"/>
                <w:sz w:val="22"/>
                <w:szCs w:val="22"/>
              </w:rPr>
            </w:pPr>
            <w:r w:rsidRPr="000B473B">
              <w:rPr>
                <w:rFonts w:ascii="Calibri" w:hAnsi="Calibri" w:cs="Calibri"/>
                <w:color w:val="000000"/>
                <w:sz w:val="22"/>
                <w:szCs w:val="22"/>
              </w:rPr>
              <w:t>1r premi</w:t>
            </w:r>
            <w:r w:rsidR="00EF7E7F">
              <w:rPr>
                <w:rFonts w:ascii="Calibri" w:hAnsi="Calibri" w:cs="Calibri"/>
                <w:color w:val="000000"/>
                <w:sz w:val="22"/>
                <w:szCs w:val="22"/>
              </w:rPr>
              <w:t>o</w:t>
            </w:r>
            <w:r w:rsidRPr="000B473B">
              <w:rPr>
                <w:rFonts w:ascii="Calibri" w:hAnsi="Calibri" w:cs="Calibri"/>
                <w:color w:val="000000"/>
                <w:sz w:val="22"/>
                <w:szCs w:val="22"/>
              </w:rPr>
              <w:t xml:space="preserve"> comparsa</w:t>
            </w:r>
          </w:p>
        </w:tc>
        <w:tc>
          <w:tcPr>
            <w:tcW w:w="960" w:type="dxa"/>
            <w:tcBorders>
              <w:top w:val="nil"/>
              <w:left w:val="nil"/>
              <w:bottom w:val="single" w:sz="4" w:space="0" w:color="auto"/>
              <w:right w:val="single" w:sz="12" w:space="0" w:color="auto"/>
            </w:tcBorders>
            <w:shd w:val="clear" w:color="auto" w:fill="auto"/>
            <w:noWrap/>
            <w:vAlign w:val="bottom"/>
            <w:hideMark/>
          </w:tcPr>
          <w:p w14:paraId="1963CAAA"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300 €</w:t>
            </w:r>
          </w:p>
        </w:tc>
      </w:tr>
      <w:tr w:rsidR="00A56E31" w:rsidRPr="000B473B" w14:paraId="73B9A08B" w14:textId="77777777" w:rsidTr="00EF30F7">
        <w:trPr>
          <w:trHeight w:val="300"/>
        </w:trPr>
        <w:tc>
          <w:tcPr>
            <w:tcW w:w="3920" w:type="dxa"/>
            <w:tcBorders>
              <w:top w:val="nil"/>
              <w:left w:val="single" w:sz="12" w:space="0" w:color="auto"/>
              <w:bottom w:val="single" w:sz="4" w:space="0" w:color="auto"/>
              <w:right w:val="single" w:sz="4" w:space="0" w:color="auto"/>
            </w:tcBorders>
            <w:shd w:val="clear" w:color="auto" w:fill="auto"/>
            <w:noWrap/>
            <w:vAlign w:val="bottom"/>
            <w:hideMark/>
          </w:tcPr>
          <w:p w14:paraId="73B6471F" w14:textId="1F8ED074" w:rsidR="00A56E31" w:rsidRPr="000B473B" w:rsidRDefault="00A56E31" w:rsidP="00EF30F7">
            <w:pPr>
              <w:rPr>
                <w:rFonts w:ascii="Calibri" w:hAnsi="Calibri" w:cs="Calibri"/>
                <w:color w:val="000000"/>
                <w:sz w:val="22"/>
                <w:szCs w:val="22"/>
              </w:rPr>
            </w:pPr>
            <w:r w:rsidRPr="000B473B">
              <w:rPr>
                <w:rFonts w:ascii="Calibri" w:hAnsi="Calibri" w:cs="Calibri"/>
                <w:color w:val="000000"/>
                <w:sz w:val="22"/>
                <w:szCs w:val="22"/>
              </w:rPr>
              <w:t>2n premi</w:t>
            </w:r>
            <w:r w:rsidR="00EF7E7F">
              <w:rPr>
                <w:rFonts w:ascii="Calibri" w:hAnsi="Calibri" w:cs="Calibri"/>
                <w:color w:val="000000"/>
                <w:sz w:val="22"/>
                <w:szCs w:val="22"/>
              </w:rPr>
              <w:t>o</w:t>
            </w:r>
            <w:r w:rsidRPr="000B473B">
              <w:rPr>
                <w:rFonts w:ascii="Calibri" w:hAnsi="Calibri" w:cs="Calibri"/>
                <w:color w:val="000000"/>
                <w:sz w:val="22"/>
                <w:szCs w:val="22"/>
              </w:rPr>
              <w:t xml:space="preserve"> comparsa</w:t>
            </w:r>
          </w:p>
        </w:tc>
        <w:tc>
          <w:tcPr>
            <w:tcW w:w="960" w:type="dxa"/>
            <w:tcBorders>
              <w:top w:val="nil"/>
              <w:left w:val="nil"/>
              <w:bottom w:val="single" w:sz="4" w:space="0" w:color="auto"/>
              <w:right w:val="single" w:sz="12" w:space="0" w:color="auto"/>
            </w:tcBorders>
            <w:shd w:val="clear" w:color="auto" w:fill="auto"/>
            <w:noWrap/>
            <w:vAlign w:val="bottom"/>
            <w:hideMark/>
          </w:tcPr>
          <w:p w14:paraId="32D36AEC"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200 €</w:t>
            </w:r>
          </w:p>
        </w:tc>
      </w:tr>
      <w:tr w:rsidR="00A56E31" w:rsidRPr="000B473B" w14:paraId="3C610FBF" w14:textId="77777777" w:rsidTr="00EF30F7">
        <w:trPr>
          <w:trHeight w:val="300"/>
        </w:trPr>
        <w:tc>
          <w:tcPr>
            <w:tcW w:w="3920" w:type="dxa"/>
            <w:tcBorders>
              <w:top w:val="nil"/>
              <w:left w:val="single" w:sz="12" w:space="0" w:color="auto"/>
              <w:bottom w:val="single" w:sz="4" w:space="0" w:color="auto"/>
              <w:right w:val="single" w:sz="4" w:space="0" w:color="auto"/>
            </w:tcBorders>
            <w:shd w:val="clear" w:color="auto" w:fill="auto"/>
            <w:noWrap/>
            <w:vAlign w:val="bottom"/>
            <w:hideMark/>
          </w:tcPr>
          <w:p w14:paraId="3350F945" w14:textId="44DFAAC9" w:rsidR="00A56E31" w:rsidRPr="000B473B" w:rsidRDefault="00A56E31" w:rsidP="00EF30F7">
            <w:pPr>
              <w:rPr>
                <w:rFonts w:ascii="Calibri" w:hAnsi="Calibri" w:cs="Calibri"/>
                <w:color w:val="000000"/>
                <w:sz w:val="22"/>
                <w:szCs w:val="22"/>
              </w:rPr>
            </w:pPr>
            <w:r w:rsidRPr="000B473B">
              <w:rPr>
                <w:rFonts w:ascii="Calibri" w:hAnsi="Calibri" w:cs="Calibri"/>
                <w:color w:val="000000"/>
                <w:sz w:val="22"/>
                <w:szCs w:val="22"/>
              </w:rPr>
              <w:t>3r premi</w:t>
            </w:r>
            <w:r w:rsidR="00EF7E7F">
              <w:rPr>
                <w:rFonts w:ascii="Calibri" w:hAnsi="Calibri" w:cs="Calibri"/>
                <w:color w:val="000000"/>
                <w:sz w:val="22"/>
                <w:szCs w:val="22"/>
              </w:rPr>
              <w:t>o</w:t>
            </w:r>
            <w:r w:rsidRPr="000B473B">
              <w:rPr>
                <w:rFonts w:ascii="Calibri" w:hAnsi="Calibri" w:cs="Calibri"/>
                <w:color w:val="000000"/>
                <w:sz w:val="22"/>
                <w:szCs w:val="22"/>
              </w:rPr>
              <w:t xml:space="preserve"> comparsa</w:t>
            </w:r>
          </w:p>
        </w:tc>
        <w:tc>
          <w:tcPr>
            <w:tcW w:w="960" w:type="dxa"/>
            <w:tcBorders>
              <w:top w:val="nil"/>
              <w:left w:val="nil"/>
              <w:bottom w:val="single" w:sz="4" w:space="0" w:color="auto"/>
              <w:right w:val="single" w:sz="12" w:space="0" w:color="auto"/>
            </w:tcBorders>
            <w:shd w:val="clear" w:color="auto" w:fill="auto"/>
            <w:noWrap/>
            <w:vAlign w:val="bottom"/>
            <w:hideMark/>
          </w:tcPr>
          <w:p w14:paraId="4477A0CF"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100 €</w:t>
            </w:r>
          </w:p>
        </w:tc>
      </w:tr>
      <w:tr w:rsidR="00A56E31" w:rsidRPr="000B473B" w14:paraId="5809E403" w14:textId="77777777" w:rsidTr="00EF30F7">
        <w:trPr>
          <w:trHeight w:val="300"/>
        </w:trPr>
        <w:tc>
          <w:tcPr>
            <w:tcW w:w="3920" w:type="dxa"/>
            <w:tcBorders>
              <w:top w:val="nil"/>
              <w:left w:val="single" w:sz="12" w:space="0" w:color="auto"/>
              <w:bottom w:val="single" w:sz="4" w:space="0" w:color="auto"/>
              <w:right w:val="single" w:sz="4" w:space="0" w:color="auto"/>
            </w:tcBorders>
            <w:shd w:val="clear" w:color="auto" w:fill="auto"/>
            <w:noWrap/>
            <w:vAlign w:val="bottom"/>
            <w:hideMark/>
          </w:tcPr>
          <w:p w14:paraId="72A5F776" w14:textId="10FC58D3" w:rsidR="00A56E31" w:rsidRPr="000B473B" w:rsidRDefault="00A56E31" w:rsidP="00EF30F7">
            <w:pPr>
              <w:rPr>
                <w:rFonts w:ascii="Calibri" w:hAnsi="Calibri" w:cs="Calibri"/>
                <w:color w:val="000000"/>
                <w:sz w:val="22"/>
                <w:szCs w:val="22"/>
              </w:rPr>
            </w:pPr>
            <w:r w:rsidRPr="000B473B">
              <w:rPr>
                <w:rFonts w:ascii="Calibri" w:hAnsi="Calibri" w:cs="Calibri"/>
                <w:color w:val="000000"/>
                <w:sz w:val="22"/>
                <w:szCs w:val="22"/>
              </w:rPr>
              <w:t>Premi</w:t>
            </w:r>
            <w:r w:rsidR="00EF7E7F">
              <w:rPr>
                <w:rFonts w:ascii="Calibri" w:hAnsi="Calibri" w:cs="Calibri"/>
                <w:color w:val="000000"/>
                <w:sz w:val="22"/>
                <w:szCs w:val="22"/>
              </w:rPr>
              <w:t>o</w:t>
            </w:r>
            <w:r w:rsidRPr="000B473B">
              <w:rPr>
                <w:rFonts w:ascii="Calibri" w:hAnsi="Calibri" w:cs="Calibri"/>
                <w:color w:val="000000"/>
                <w:sz w:val="22"/>
                <w:szCs w:val="22"/>
              </w:rPr>
              <w:t xml:space="preserve"> comparsa </w:t>
            </w:r>
            <w:proofErr w:type="spellStart"/>
            <w:r w:rsidRPr="000B473B">
              <w:rPr>
                <w:rFonts w:ascii="Calibri" w:hAnsi="Calibri" w:cs="Calibri"/>
                <w:color w:val="000000"/>
                <w:sz w:val="22"/>
                <w:szCs w:val="22"/>
              </w:rPr>
              <w:t>m</w:t>
            </w:r>
            <w:r w:rsidR="00EF7E7F">
              <w:rPr>
                <w:rFonts w:ascii="Calibri" w:hAnsi="Calibri" w:cs="Calibri"/>
                <w:color w:val="000000"/>
                <w:sz w:val="22"/>
                <w:szCs w:val="22"/>
              </w:rPr>
              <w:t>ás</w:t>
            </w:r>
            <w:proofErr w:type="spellEnd"/>
            <w:r w:rsidRPr="000B473B">
              <w:rPr>
                <w:rFonts w:ascii="Calibri" w:hAnsi="Calibri" w:cs="Calibri"/>
                <w:color w:val="000000"/>
                <w:sz w:val="22"/>
                <w:szCs w:val="22"/>
              </w:rPr>
              <w:t xml:space="preserve"> divertida</w:t>
            </w:r>
          </w:p>
        </w:tc>
        <w:tc>
          <w:tcPr>
            <w:tcW w:w="960" w:type="dxa"/>
            <w:tcBorders>
              <w:top w:val="nil"/>
              <w:left w:val="nil"/>
              <w:bottom w:val="single" w:sz="4" w:space="0" w:color="auto"/>
              <w:right w:val="single" w:sz="12" w:space="0" w:color="auto"/>
            </w:tcBorders>
            <w:shd w:val="clear" w:color="auto" w:fill="auto"/>
            <w:noWrap/>
            <w:vAlign w:val="bottom"/>
            <w:hideMark/>
          </w:tcPr>
          <w:p w14:paraId="64136B57"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200 €</w:t>
            </w:r>
          </w:p>
        </w:tc>
      </w:tr>
      <w:tr w:rsidR="00A56E31" w:rsidRPr="000B473B" w14:paraId="0FC972AB" w14:textId="77777777" w:rsidTr="00EF30F7">
        <w:trPr>
          <w:trHeight w:val="300"/>
        </w:trPr>
        <w:tc>
          <w:tcPr>
            <w:tcW w:w="3920" w:type="dxa"/>
            <w:tcBorders>
              <w:top w:val="nil"/>
              <w:left w:val="single" w:sz="12" w:space="0" w:color="auto"/>
              <w:bottom w:val="single" w:sz="4" w:space="0" w:color="auto"/>
              <w:right w:val="single" w:sz="4" w:space="0" w:color="auto"/>
            </w:tcBorders>
            <w:shd w:val="clear" w:color="auto" w:fill="auto"/>
            <w:noWrap/>
            <w:vAlign w:val="bottom"/>
            <w:hideMark/>
          </w:tcPr>
          <w:p w14:paraId="0E7D2727" w14:textId="3BE85F69" w:rsidR="00A56E31" w:rsidRPr="000B473B" w:rsidRDefault="00A56E31" w:rsidP="00EF30F7">
            <w:pPr>
              <w:rPr>
                <w:rFonts w:ascii="Calibri" w:hAnsi="Calibri" w:cs="Calibri"/>
                <w:color w:val="000000"/>
                <w:sz w:val="22"/>
                <w:szCs w:val="22"/>
              </w:rPr>
            </w:pPr>
            <w:r w:rsidRPr="000B473B">
              <w:rPr>
                <w:rFonts w:ascii="Calibri" w:hAnsi="Calibri" w:cs="Calibri"/>
                <w:color w:val="000000"/>
                <w:sz w:val="22"/>
                <w:szCs w:val="22"/>
              </w:rPr>
              <w:t>1r  premi</w:t>
            </w:r>
            <w:r w:rsidR="00EF7E7F">
              <w:rPr>
                <w:rFonts w:ascii="Calibri" w:hAnsi="Calibri" w:cs="Calibri"/>
                <w:color w:val="000000"/>
                <w:sz w:val="22"/>
                <w:szCs w:val="22"/>
              </w:rPr>
              <w:t>o</w:t>
            </w:r>
            <w:r w:rsidRPr="000B473B">
              <w:rPr>
                <w:rFonts w:ascii="Calibri" w:hAnsi="Calibri" w:cs="Calibri"/>
                <w:color w:val="000000"/>
                <w:sz w:val="22"/>
                <w:szCs w:val="22"/>
              </w:rPr>
              <w:t xml:space="preserve"> carrossa</w:t>
            </w:r>
          </w:p>
        </w:tc>
        <w:tc>
          <w:tcPr>
            <w:tcW w:w="960" w:type="dxa"/>
            <w:tcBorders>
              <w:top w:val="nil"/>
              <w:left w:val="nil"/>
              <w:bottom w:val="single" w:sz="4" w:space="0" w:color="auto"/>
              <w:right w:val="single" w:sz="12" w:space="0" w:color="auto"/>
            </w:tcBorders>
            <w:shd w:val="clear" w:color="auto" w:fill="auto"/>
            <w:noWrap/>
            <w:vAlign w:val="bottom"/>
            <w:hideMark/>
          </w:tcPr>
          <w:p w14:paraId="7253B165"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300 €</w:t>
            </w:r>
          </w:p>
        </w:tc>
      </w:tr>
      <w:tr w:rsidR="00A56E31" w:rsidRPr="000B473B" w14:paraId="744DEA93" w14:textId="77777777" w:rsidTr="00EF30F7">
        <w:trPr>
          <w:trHeight w:val="300"/>
        </w:trPr>
        <w:tc>
          <w:tcPr>
            <w:tcW w:w="3920" w:type="dxa"/>
            <w:tcBorders>
              <w:top w:val="nil"/>
              <w:left w:val="single" w:sz="12" w:space="0" w:color="auto"/>
              <w:bottom w:val="single" w:sz="4" w:space="0" w:color="auto"/>
              <w:right w:val="single" w:sz="4" w:space="0" w:color="auto"/>
            </w:tcBorders>
            <w:shd w:val="clear" w:color="auto" w:fill="auto"/>
            <w:noWrap/>
            <w:vAlign w:val="bottom"/>
            <w:hideMark/>
          </w:tcPr>
          <w:p w14:paraId="3E40D114" w14:textId="5CA100EE" w:rsidR="00A56E31" w:rsidRPr="000B473B" w:rsidRDefault="00A56E31" w:rsidP="00EF30F7">
            <w:pPr>
              <w:rPr>
                <w:rFonts w:ascii="Calibri" w:hAnsi="Calibri" w:cs="Calibri"/>
                <w:color w:val="000000"/>
                <w:sz w:val="22"/>
                <w:szCs w:val="22"/>
              </w:rPr>
            </w:pPr>
            <w:r w:rsidRPr="000B473B">
              <w:rPr>
                <w:rFonts w:ascii="Calibri" w:hAnsi="Calibri" w:cs="Calibri"/>
                <w:color w:val="000000"/>
                <w:sz w:val="22"/>
                <w:szCs w:val="22"/>
              </w:rPr>
              <w:t>2n premi</w:t>
            </w:r>
            <w:r w:rsidR="00EF7E7F">
              <w:rPr>
                <w:rFonts w:ascii="Calibri" w:hAnsi="Calibri" w:cs="Calibri"/>
                <w:color w:val="000000"/>
                <w:sz w:val="22"/>
                <w:szCs w:val="22"/>
              </w:rPr>
              <w:t>o</w:t>
            </w:r>
            <w:r w:rsidRPr="000B473B">
              <w:rPr>
                <w:rFonts w:ascii="Calibri" w:hAnsi="Calibri" w:cs="Calibri"/>
                <w:color w:val="000000"/>
                <w:sz w:val="22"/>
                <w:szCs w:val="22"/>
              </w:rPr>
              <w:t xml:space="preserve"> carrossa</w:t>
            </w:r>
          </w:p>
        </w:tc>
        <w:tc>
          <w:tcPr>
            <w:tcW w:w="960" w:type="dxa"/>
            <w:tcBorders>
              <w:top w:val="nil"/>
              <w:left w:val="nil"/>
              <w:bottom w:val="single" w:sz="4" w:space="0" w:color="auto"/>
              <w:right w:val="single" w:sz="12" w:space="0" w:color="auto"/>
            </w:tcBorders>
            <w:shd w:val="clear" w:color="auto" w:fill="auto"/>
            <w:noWrap/>
            <w:vAlign w:val="bottom"/>
            <w:hideMark/>
          </w:tcPr>
          <w:p w14:paraId="57A1C6A1"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200 €</w:t>
            </w:r>
          </w:p>
        </w:tc>
      </w:tr>
      <w:tr w:rsidR="00A56E31" w:rsidRPr="000B473B" w14:paraId="4961CB66" w14:textId="77777777" w:rsidTr="00EF30F7">
        <w:trPr>
          <w:trHeight w:val="300"/>
        </w:trPr>
        <w:tc>
          <w:tcPr>
            <w:tcW w:w="3920" w:type="dxa"/>
            <w:tcBorders>
              <w:top w:val="nil"/>
              <w:left w:val="single" w:sz="12" w:space="0" w:color="auto"/>
              <w:bottom w:val="single" w:sz="4" w:space="0" w:color="auto"/>
              <w:right w:val="single" w:sz="4" w:space="0" w:color="auto"/>
            </w:tcBorders>
            <w:shd w:val="clear" w:color="auto" w:fill="auto"/>
            <w:noWrap/>
            <w:vAlign w:val="bottom"/>
            <w:hideMark/>
          </w:tcPr>
          <w:p w14:paraId="6C2CEC4E" w14:textId="27AD96BC" w:rsidR="00A56E31" w:rsidRPr="000B473B" w:rsidRDefault="00A56E31" w:rsidP="00EF30F7">
            <w:pPr>
              <w:rPr>
                <w:rFonts w:ascii="Calibri" w:hAnsi="Calibri" w:cs="Calibri"/>
                <w:color w:val="000000"/>
                <w:sz w:val="22"/>
                <w:szCs w:val="22"/>
              </w:rPr>
            </w:pPr>
            <w:r w:rsidRPr="000B473B">
              <w:rPr>
                <w:rFonts w:ascii="Calibri" w:hAnsi="Calibri" w:cs="Calibri"/>
                <w:color w:val="000000"/>
                <w:sz w:val="22"/>
                <w:szCs w:val="22"/>
              </w:rPr>
              <w:t>3r premi</w:t>
            </w:r>
            <w:r w:rsidR="00EF7E7F">
              <w:rPr>
                <w:rFonts w:ascii="Calibri" w:hAnsi="Calibri" w:cs="Calibri"/>
                <w:color w:val="000000"/>
                <w:sz w:val="22"/>
                <w:szCs w:val="22"/>
              </w:rPr>
              <w:t>o</w:t>
            </w:r>
            <w:r w:rsidRPr="000B473B">
              <w:rPr>
                <w:rFonts w:ascii="Calibri" w:hAnsi="Calibri" w:cs="Calibri"/>
                <w:color w:val="000000"/>
                <w:sz w:val="22"/>
                <w:szCs w:val="22"/>
              </w:rPr>
              <w:t xml:space="preserve"> carrossa</w:t>
            </w:r>
          </w:p>
        </w:tc>
        <w:tc>
          <w:tcPr>
            <w:tcW w:w="960" w:type="dxa"/>
            <w:tcBorders>
              <w:top w:val="nil"/>
              <w:left w:val="nil"/>
              <w:bottom w:val="single" w:sz="4" w:space="0" w:color="auto"/>
              <w:right w:val="single" w:sz="12" w:space="0" w:color="auto"/>
            </w:tcBorders>
            <w:shd w:val="clear" w:color="auto" w:fill="auto"/>
            <w:noWrap/>
            <w:vAlign w:val="bottom"/>
            <w:hideMark/>
          </w:tcPr>
          <w:p w14:paraId="1272638D"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100 €</w:t>
            </w:r>
          </w:p>
        </w:tc>
      </w:tr>
      <w:tr w:rsidR="00A56E31" w:rsidRPr="000B473B" w14:paraId="6791CD48" w14:textId="77777777" w:rsidTr="00EF30F7">
        <w:trPr>
          <w:trHeight w:val="300"/>
        </w:trPr>
        <w:tc>
          <w:tcPr>
            <w:tcW w:w="3920" w:type="dxa"/>
            <w:tcBorders>
              <w:top w:val="nil"/>
              <w:left w:val="single" w:sz="12" w:space="0" w:color="auto"/>
              <w:bottom w:val="single" w:sz="4" w:space="0" w:color="auto"/>
              <w:right w:val="single" w:sz="4" w:space="0" w:color="auto"/>
            </w:tcBorders>
            <w:shd w:val="clear" w:color="auto" w:fill="auto"/>
            <w:noWrap/>
            <w:vAlign w:val="bottom"/>
            <w:hideMark/>
          </w:tcPr>
          <w:p w14:paraId="47C4E437" w14:textId="27DA2E12" w:rsidR="00A56E31" w:rsidRPr="000B473B" w:rsidRDefault="00A56E31" w:rsidP="00EF30F7">
            <w:pPr>
              <w:rPr>
                <w:rFonts w:ascii="Calibri" w:hAnsi="Calibri" w:cs="Calibri"/>
                <w:color w:val="000000"/>
                <w:sz w:val="22"/>
                <w:szCs w:val="22"/>
              </w:rPr>
            </w:pPr>
            <w:proofErr w:type="spellStart"/>
            <w:r w:rsidRPr="000B473B">
              <w:rPr>
                <w:rFonts w:ascii="Calibri" w:hAnsi="Calibri" w:cs="Calibri"/>
                <w:color w:val="000000"/>
                <w:sz w:val="22"/>
                <w:szCs w:val="22"/>
              </w:rPr>
              <w:t>Colaboració</w:t>
            </w:r>
            <w:r w:rsidR="00EF7E7F">
              <w:rPr>
                <w:rFonts w:ascii="Calibri" w:hAnsi="Calibri" w:cs="Calibri"/>
                <w:color w:val="000000"/>
                <w:sz w:val="22"/>
                <w:szCs w:val="22"/>
              </w:rPr>
              <w:t>n</w:t>
            </w:r>
            <w:proofErr w:type="spellEnd"/>
            <w:r w:rsidRPr="000B473B">
              <w:rPr>
                <w:rFonts w:ascii="Calibri" w:hAnsi="Calibri" w:cs="Calibri"/>
                <w:color w:val="000000"/>
                <w:sz w:val="22"/>
                <w:szCs w:val="22"/>
              </w:rPr>
              <w:t xml:space="preserve"> </w:t>
            </w:r>
            <w:proofErr w:type="spellStart"/>
            <w:r w:rsidRPr="000B473B">
              <w:rPr>
                <w:rFonts w:ascii="Calibri" w:hAnsi="Calibri" w:cs="Calibri"/>
                <w:color w:val="000000"/>
                <w:sz w:val="22"/>
                <w:szCs w:val="22"/>
              </w:rPr>
              <w:t>re</w:t>
            </w:r>
            <w:r w:rsidR="00EF7E7F">
              <w:rPr>
                <w:rFonts w:ascii="Calibri" w:hAnsi="Calibri" w:cs="Calibri"/>
                <w:color w:val="000000"/>
                <w:sz w:val="22"/>
                <w:szCs w:val="22"/>
              </w:rPr>
              <w:t>y</w:t>
            </w:r>
            <w:proofErr w:type="spellEnd"/>
            <w:r w:rsidRPr="000B473B">
              <w:rPr>
                <w:rFonts w:ascii="Calibri" w:hAnsi="Calibri" w:cs="Calibri"/>
                <w:color w:val="000000"/>
                <w:sz w:val="22"/>
                <w:szCs w:val="22"/>
              </w:rPr>
              <w:t xml:space="preserve"> carnestoltes</w:t>
            </w:r>
          </w:p>
        </w:tc>
        <w:tc>
          <w:tcPr>
            <w:tcW w:w="960" w:type="dxa"/>
            <w:tcBorders>
              <w:top w:val="nil"/>
              <w:left w:val="nil"/>
              <w:bottom w:val="single" w:sz="4" w:space="0" w:color="auto"/>
              <w:right w:val="single" w:sz="12" w:space="0" w:color="auto"/>
            </w:tcBorders>
            <w:shd w:val="clear" w:color="auto" w:fill="auto"/>
            <w:noWrap/>
            <w:vAlign w:val="bottom"/>
            <w:hideMark/>
          </w:tcPr>
          <w:p w14:paraId="6773FBDA"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100 €</w:t>
            </w:r>
          </w:p>
        </w:tc>
      </w:tr>
      <w:tr w:rsidR="00A56E31" w:rsidRPr="000B473B" w14:paraId="578D5C1B" w14:textId="77777777" w:rsidTr="00EF30F7">
        <w:trPr>
          <w:trHeight w:val="300"/>
        </w:trPr>
        <w:tc>
          <w:tcPr>
            <w:tcW w:w="3920" w:type="dxa"/>
            <w:tcBorders>
              <w:top w:val="nil"/>
              <w:left w:val="single" w:sz="12" w:space="0" w:color="auto"/>
              <w:bottom w:val="single" w:sz="4" w:space="0" w:color="auto"/>
              <w:right w:val="single" w:sz="4" w:space="0" w:color="auto"/>
            </w:tcBorders>
            <w:shd w:val="clear" w:color="auto" w:fill="auto"/>
            <w:noWrap/>
            <w:vAlign w:val="bottom"/>
            <w:hideMark/>
          </w:tcPr>
          <w:p w14:paraId="5F7D435B" w14:textId="6C7D2F8D" w:rsidR="00A56E31" w:rsidRPr="000B473B" w:rsidRDefault="00A56E31" w:rsidP="00EF30F7">
            <w:pPr>
              <w:rPr>
                <w:rFonts w:ascii="Calibri" w:hAnsi="Calibri" w:cs="Calibri"/>
                <w:color w:val="000000"/>
                <w:sz w:val="22"/>
                <w:szCs w:val="22"/>
              </w:rPr>
            </w:pPr>
            <w:proofErr w:type="spellStart"/>
            <w:r w:rsidRPr="000B473B">
              <w:rPr>
                <w:rFonts w:ascii="Calibri" w:hAnsi="Calibri" w:cs="Calibri"/>
                <w:color w:val="000000"/>
                <w:sz w:val="22"/>
                <w:szCs w:val="22"/>
              </w:rPr>
              <w:t>Colaboració</w:t>
            </w:r>
            <w:r w:rsidR="00EF7E7F">
              <w:rPr>
                <w:rFonts w:ascii="Calibri" w:hAnsi="Calibri" w:cs="Calibri"/>
                <w:color w:val="000000"/>
                <w:sz w:val="22"/>
                <w:szCs w:val="22"/>
              </w:rPr>
              <w:t>n</w:t>
            </w:r>
            <w:proofErr w:type="spellEnd"/>
            <w:r w:rsidRPr="000B473B">
              <w:rPr>
                <w:rFonts w:ascii="Calibri" w:hAnsi="Calibri" w:cs="Calibri"/>
                <w:color w:val="000000"/>
                <w:sz w:val="22"/>
                <w:szCs w:val="22"/>
              </w:rPr>
              <w:t xml:space="preserve"> </w:t>
            </w:r>
            <w:proofErr w:type="spellStart"/>
            <w:r w:rsidRPr="000B473B">
              <w:rPr>
                <w:rFonts w:ascii="Calibri" w:hAnsi="Calibri" w:cs="Calibri"/>
                <w:color w:val="000000"/>
                <w:sz w:val="22"/>
                <w:szCs w:val="22"/>
              </w:rPr>
              <w:t>ju</w:t>
            </w:r>
            <w:r w:rsidR="00EF7E7F">
              <w:rPr>
                <w:rFonts w:ascii="Calibri" w:hAnsi="Calibri" w:cs="Calibri"/>
                <w:color w:val="000000"/>
                <w:sz w:val="22"/>
                <w:szCs w:val="22"/>
              </w:rPr>
              <w:t>icio</w:t>
            </w:r>
            <w:proofErr w:type="spellEnd"/>
          </w:p>
        </w:tc>
        <w:tc>
          <w:tcPr>
            <w:tcW w:w="960" w:type="dxa"/>
            <w:tcBorders>
              <w:top w:val="nil"/>
              <w:left w:val="nil"/>
              <w:bottom w:val="single" w:sz="4" w:space="0" w:color="auto"/>
              <w:right w:val="single" w:sz="12" w:space="0" w:color="auto"/>
            </w:tcBorders>
            <w:shd w:val="clear" w:color="auto" w:fill="auto"/>
            <w:noWrap/>
            <w:vAlign w:val="bottom"/>
            <w:hideMark/>
          </w:tcPr>
          <w:p w14:paraId="638DF218" w14:textId="77777777" w:rsidR="00A56E31" w:rsidRPr="000B473B" w:rsidRDefault="00A56E31" w:rsidP="00EF30F7">
            <w:pPr>
              <w:jc w:val="right"/>
              <w:rPr>
                <w:rFonts w:ascii="Calibri" w:hAnsi="Calibri" w:cs="Calibri"/>
                <w:color w:val="000000"/>
                <w:sz w:val="22"/>
                <w:szCs w:val="22"/>
              </w:rPr>
            </w:pPr>
            <w:r w:rsidRPr="000B473B">
              <w:rPr>
                <w:rFonts w:ascii="Calibri" w:hAnsi="Calibri" w:cs="Calibri"/>
                <w:color w:val="000000"/>
                <w:sz w:val="22"/>
                <w:szCs w:val="22"/>
              </w:rPr>
              <w:t>60 €</w:t>
            </w:r>
          </w:p>
        </w:tc>
      </w:tr>
      <w:tr w:rsidR="00A56E31" w:rsidRPr="000B473B" w14:paraId="6652E12D" w14:textId="77777777" w:rsidTr="00EF30F7">
        <w:trPr>
          <w:trHeight w:val="315"/>
        </w:trPr>
        <w:tc>
          <w:tcPr>
            <w:tcW w:w="3920" w:type="dxa"/>
            <w:tcBorders>
              <w:top w:val="nil"/>
              <w:left w:val="single" w:sz="12" w:space="0" w:color="auto"/>
              <w:bottom w:val="single" w:sz="12" w:space="0" w:color="auto"/>
              <w:right w:val="single" w:sz="4" w:space="0" w:color="auto"/>
            </w:tcBorders>
            <w:shd w:val="clear" w:color="auto" w:fill="auto"/>
            <w:noWrap/>
            <w:vAlign w:val="bottom"/>
            <w:hideMark/>
          </w:tcPr>
          <w:p w14:paraId="65136C65" w14:textId="77777777" w:rsidR="00A56E31" w:rsidRPr="000B473B" w:rsidRDefault="00A56E31" w:rsidP="00EF30F7">
            <w:pPr>
              <w:rPr>
                <w:rFonts w:ascii="Calibri" w:hAnsi="Calibri" w:cs="Calibri"/>
                <w:b/>
                <w:bCs/>
                <w:color w:val="000000"/>
                <w:sz w:val="22"/>
                <w:szCs w:val="22"/>
              </w:rPr>
            </w:pPr>
            <w:r w:rsidRPr="000B473B">
              <w:rPr>
                <w:rFonts w:ascii="Calibri" w:hAnsi="Calibri" w:cs="Calibri"/>
                <w:b/>
                <w:bCs/>
                <w:color w:val="000000"/>
                <w:sz w:val="22"/>
                <w:szCs w:val="22"/>
              </w:rPr>
              <w:t>TOTAL</w:t>
            </w:r>
          </w:p>
        </w:tc>
        <w:tc>
          <w:tcPr>
            <w:tcW w:w="960" w:type="dxa"/>
            <w:tcBorders>
              <w:top w:val="nil"/>
              <w:left w:val="nil"/>
              <w:bottom w:val="single" w:sz="12" w:space="0" w:color="auto"/>
              <w:right w:val="single" w:sz="12" w:space="0" w:color="auto"/>
            </w:tcBorders>
            <w:shd w:val="clear" w:color="auto" w:fill="auto"/>
            <w:noWrap/>
            <w:vAlign w:val="bottom"/>
            <w:hideMark/>
          </w:tcPr>
          <w:p w14:paraId="353250CF" w14:textId="77777777" w:rsidR="00A56E31" w:rsidRPr="000B473B" w:rsidRDefault="00A56E31" w:rsidP="00EF30F7">
            <w:pPr>
              <w:jc w:val="right"/>
              <w:rPr>
                <w:rFonts w:ascii="Calibri" w:hAnsi="Calibri" w:cs="Calibri"/>
                <w:b/>
                <w:bCs/>
                <w:color w:val="000000"/>
                <w:sz w:val="22"/>
                <w:szCs w:val="22"/>
              </w:rPr>
            </w:pPr>
            <w:r w:rsidRPr="000B473B">
              <w:rPr>
                <w:rFonts w:ascii="Calibri" w:hAnsi="Calibri" w:cs="Calibri"/>
                <w:b/>
                <w:bCs/>
                <w:color w:val="000000"/>
                <w:sz w:val="22"/>
                <w:szCs w:val="22"/>
              </w:rPr>
              <w:t>2.560 €</w:t>
            </w:r>
          </w:p>
        </w:tc>
      </w:tr>
    </w:tbl>
    <w:p w14:paraId="14955C3C" w14:textId="77777777" w:rsidR="00A56E31" w:rsidRPr="000B473B" w:rsidRDefault="00A56E31" w:rsidP="00A56E31">
      <w:pPr>
        <w:tabs>
          <w:tab w:val="num" w:pos="2160"/>
        </w:tabs>
        <w:jc w:val="both"/>
        <w:rPr>
          <w:rFonts w:ascii="Arial" w:hAnsi="Arial" w:cs="Arial"/>
          <w:sz w:val="22"/>
          <w:szCs w:val="22"/>
        </w:rPr>
      </w:pPr>
    </w:p>
    <w:p w14:paraId="075CF881" w14:textId="77777777" w:rsidR="00827D26" w:rsidRDefault="00827D26" w:rsidP="00AA0E3E">
      <w:pPr>
        <w:jc w:val="both"/>
        <w:rPr>
          <w:rFonts w:ascii="Arial" w:hAnsi="Arial" w:cs="Arial"/>
          <w:sz w:val="22"/>
          <w:szCs w:val="22"/>
        </w:rPr>
      </w:pPr>
    </w:p>
    <w:p w14:paraId="4A7DE2D8" w14:textId="77777777" w:rsidR="00EF7E7F" w:rsidRPr="00EF7E7F" w:rsidRDefault="00EF7E7F" w:rsidP="00EF7E7F">
      <w:pPr>
        <w:rPr>
          <w:rFonts w:ascii="Arial" w:hAnsi="Arial" w:cs="Arial"/>
          <w:sz w:val="22"/>
          <w:szCs w:val="22"/>
          <w:lang w:val="es-ES"/>
        </w:rPr>
      </w:pPr>
      <w:r w:rsidRPr="00EF7E7F">
        <w:rPr>
          <w:rFonts w:ascii="Arial" w:hAnsi="Arial" w:cs="Arial"/>
          <w:sz w:val="22"/>
          <w:szCs w:val="22"/>
          <w:lang w:val="es-ES"/>
        </w:rPr>
        <w:t>La concesión de las ayudas previstas en esta convocatoria está condicionada a la existencia de crédito adecuado y suficiente en el momento de la resolución de concesión.</w:t>
      </w:r>
    </w:p>
    <w:p w14:paraId="5A746530" w14:textId="77777777" w:rsidR="00EF7E7F" w:rsidRPr="00EF7E7F" w:rsidRDefault="00EF7E7F" w:rsidP="00EF7E7F">
      <w:pPr>
        <w:rPr>
          <w:rFonts w:ascii="Arial" w:hAnsi="Arial" w:cs="Arial"/>
          <w:sz w:val="22"/>
          <w:szCs w:val="22"/>
          <w:lang w:val="es-ES"/>
        </w:rPr>
      </w:pPr>
    </w:p>
    <w:p w14:paraId="3E5AD1C8" w14:textId="77777777" w:rsidR="00EF7E7F" w:rsidRPr="00EF7E7F" w:rsidRDefault="00EF7E7F" w:rsidP="00EF7E7F">
      <w:pPr>
        <w:rPr>
          <w:rFonts w:ascii="Arial" w:hAnsi="Arial" w:cs="Arial"/>
          <w:sz w:val="22"/>
          <w:szCs w:val="22"/>
          <w:lang w:val="es-ES"/>
        </w:rPr>
      </w:pPr>
    </w:p>
    <w:p w14:paraId="3D2EBC59" w14:textId="77777777" w:rsidR="00EF7E7F" w:rsidRPr="00EF7E7F" w:rsidRDefault="00EF7E7F" w:rsidP="00EF7E7F">
      <w:pPr>
        <w:rPr>
          <w:rFonts w:ascii="Arial" w:hAnsi="Arial" w:cs="Arial"/>
          <w:sz w:val="22"/>
          <w:szCs w:val="22"/>
          <w:lang w:val="es-ES"/>
        </w:rPr>
      </w:pPr>
      <w:proofErr w:type="gramStart"/>
      <w:r w:rsidRPr="00EF7E7F">
        <w:rPr>
          <w:rFonts w:ascii="Arial" w:hAnsi="Arial" w:cs="Arial"/>
          <w:sz w:val="22"/>
          <w:szCs w:val="22"/>
          <w:lang w:val="es-ES"/>
        </w:rPr>
        <w:lastRenderedPageBreak/>
        <w:t>Quinto.-</w:t>
      </w:r>
      <w:proofErr w:type="gramEnd"/>
      <w:r w:rsidRPr="00EF7E7F">
        <w:rPr>
          <w:rFonts w:ascii="Arial" w:hAnsi="Arial" w:cs="Arial"/>
          <w:sz w:val="22"/>
          <w:szCs w:val="22"/>
          <w:lang w:val="es-ES"/>
        </w:rPr>
        <w:t xml:space="preserve"> Comunicar este acuerdo a tesorería-contabilidad.</w:t>
      </w:r>
    </w:p>
    <w:p w14:paraId="44FC823E" w14:textId="77777777" w:rsidR="00EF7E7F" w:rsidRPr="00EF7E7F" w:rsidRDefault="00EF7E7F" w:rsidP="00EF7E7F">
      <w:pPr>
        <w:rPr>
          <w:rFonts w:ascii="Arial" w:hAnsi="Arial" w:cs="Arial"/>
          <w:sz w:val="22"/>
          <w:szCs w:val="22"/>
          <w:lang w:val="es-ES"/>
        </w:rPr>
      </w:pPr>
    </w:p>
    <w:p w14:paraId="261D4B2F" w14:textId="77777777" w:rsidR="00EF7E7F" w:rsidRPr="00EF7E7F" w:rsidRDefault="00EF7E7F" w:rsidP="00EF7E7F">
      <w:pPr>
        <w:rPr>
          <w:rFonts w:ascii="Arial" w:hAnsi="Arial" w:cs="Arial"/>
          <w:sz w:val="22"/>
          <w:szCs w:val="22"/>
        </w:rPr>
      </w:pPr>
      <w:r w:rsidRPr="00EF7E7F">
        <w:rPr>
          <w:rFonts w:ascii="Arial" w:hAnsi="Arial" w:cs="Arial"/>
          <w:sz w:val="22"/>
          <w:szCs w:val="22"/>
          <w:lang w:val="es-ES"/>
        </w:rPr>
        <w:t>Polinyà, documento firmado electrónicamente al margen.</w:t>
      </w:r>
    </w:p>
    <w:p w14:paraId="5C778557" w14:textId="77777777" w:rsidR="00484906" w:rsidRDefault="00484906" w:rsidP="00CF4FE8">
      <w:pPr>
        <w:rPr>
          <w:rFonts w:ascii="Arial" w:hAnsi="Arial" w:cs="Arial"/>
          <w:sz w:val="22"/>
          <w:szCs w:val="22"/>
        </w:rPr>
      </w:pPr>
    </w:p>
    <w:sectPr w:rsidR="00484906" w:rsidSect="00827D26">
      <w:headerReference w:type="default" r:id="rId8"/>
      <w:footerReference w:type="default" r:id="rId9"/>
      <w:pgSz w:w="11906" w:h="16838"/>
      <w:pgMar w:top="2552" w:right="1701" w:bottom="158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B8D86" w14:textId="77777777" w:rsidR="006B1D78" w:rsidRDefault="006B1D78" w:rsidP="00220059">
      <w:r>
        <w:separator/>
      </w:r>
    </w:p>
  </w:endnote>
  <w:endnote w:type="continuationSeparator" w:id="0">
    <w:p w14:paraId="22BACCEE" w14:textId="77777777" w:rsidR="006B1D78" w:rsidRDefault="006B1D78" w:rsidP="00220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38269" w14:textId="1E36E75A" w:rsidR="009C4C7D" w:rsidRDefault="009C4C7D">
    <w:pPr>
      <w:pStyle w:val="Peu"/>
    </w:pPr>
    <w:r>
      <w:rPr>
        <w:noProof/>
      </w:rPr>
      <w:drawing>
        <wp:inline distT="0" distB="0" distL="0" distR="0" wp14:anchorId="3B561B65" wp14:editId="7165D844">
          <wp:extent cx="5391785" cy="26733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391785" cy="267335"/>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2E358" w14:textId="77777777" w:rsidR="006B1D78" w:rsidRDefault="006B1D78" w:rsidP="00220059">
      <w:r>
        <w:separator/>
      </w:r>
    </w:p>
  </w:footnote>
  <w:footnote w:type="continuationSeparator" w:id="0">
    <w:p w14:paraId="1F35B31F" w14:textId="77777777" w:rsidR="006B1D78" w:rsidRDefault="006B1D78" w:rsidP="002200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23943" w14:textId="0579DC0B" w:rsidR="00593FFF" w:rsidRDefault="009C4C7D">
    <w:pPr>
      <w:pStyle w:val="Capalera"/>
    </w:pPr>
    <w:r>
      <w:rPr>
        <w:noProof/>
      </w:rPr>
      <w:drawing>
        <wp:inline distT="0" distB="0" distL="0" distR="0" wp14:anchorId="10036971" wp14:editId="6DF0C833">
          <wp:extent cx="1890000" cy="488414"/>
          <wp:effectExtent l="19050" t="0" r="0" b="0"/>
          <wp:docPr id="1" name="0 Imagen" descr="polinya_1_lin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nya_1_linia.jpg"/>
                  <pic:cNvPicPr/>
                </pic:nvPicPr>
                <pic:blipFill>
                  <a:blip r:embed="rId1"/>
                  <a:stretch>
                    <a:fillRect/>
                  </a:stretch>
                </pic:blipFill>
                <pic:spPr>
                  <a:xfrm>
                    <a:off x="0" y="0"/>
                    <a:ext cx="1890000" cy="488414"/>
                  </a:xfrm>
                  <a:prstGeom prst="rect">
                    <a:avLst/>
                  </a:prstGeom>
                </pic:spPr>
              </pic:pic>
            </a:graphicData>
          </a:graphic>
        </wp:inline>
      </w:drawing>
    </w:r>
  </w:p>
  <w:p w14:paraId="2EFB34FD" w14:textId="762CA114" w:rsidR="008E7F23" w:rsidRDefault="008E7F23">
    <w:pPr>
      <w:pStyle w:val="Capalera"/>
    </w:pPr>
  </w:p>
  <w:p w14:paraId="292C6DEF" w14:textId="60159488" w:rsidR="008E7F23" w:rsidRPr="008E7F23" w:rsidRDefault="008E7F23" w:rsidP="008E7F23">
    <w:pPr>
      <w:pStyle w:val="Capalera"/>
      <w:jc w:val="right"/>
      <w:rPr>
        <w:rFonts w:ascii="Arial" w:hAnsi="Arial" w:cs="Arial"/>
        <w:sz w:val="16"/>
        <w:szCs w:val="16"/>
      </w:rPr>
    </w:pPr>
    <w:r w:rsidRPr="008127BD">
      <w:rPr>
        <w:rFonts w:ascii="Arial" w:hAnsi="Arial" w:cs="Arial"/>
        <w:sz w:val="16"/>
        <w:szCs w:val="16"/>
      </w:rPr>
      <w:t xml:space="preserve">Exp. </w:t>
    </w:r>
    <w:r w:rsidR="00914B1C">
      <w:rPr>
        <w:rFonts w:ascii="Arial" w:hAnsi="Arial" w:cs="Arial"/>
        <w:sz w:val="16"/>
        <w:szCs w:val="16"/>
      </w:rPr>
      <w:t>201</w:t>
    </w:r>
    <w:r w:rsidRPr="008127BD">
      <w:rPr>
        <w:rFonts w:ascii="Arial" w:hAnsi="Arial" w:cs="Arial"/>
        <w:sz w:val="16"/>
        <w:szCs w:val="16"/>
      </w:rPr>
      <w:t>/202</w:t>
    </w:r>
    <w:r w:rsidR="007A6D5C" w:rsidRPr="008127BD">
      <w:rPr>
        <w:rFonts w:ascii="Arial" w:hAnsi="Arial" w:cs="Arial"/>
        <w:sz w:val="16"/>
        <w:szCs w:val="16"/>
      </w:rPr>
      <w:t>5</w:t>
    </w:r>
  </w:p>
  <w:p w14:paraId="241B8C12" w14:textId="77777777" w:rsidR="00593FFF" w:rsidRDefault="00593FF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4pt;height:9pt" o:bullet="t">
        <v:imagedata r:id="rId1" o:title=""/>
      </v:shape>
    </w:pict>
  </w:numPicBullet>
  <w:abstractNum w:abstractNumId="0" w15:restartNumberingAfterBreak="0">
    <w:nsid w:val="01694B29"/>
    <w:multiLevelType w:val="multilevel"/>
    <w:tmpl w:val="EEA24F98"/>
    <w:lvl w:ilvl="0">
      <w:start w:val="1"/>
      <w:numFmt w:val="bullet"/>
      <w:lvlText w:val=""/>
      <w:lvlPicBulletId w:val="0"/>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3811A1"/>
    <w:multiLevelType w:val="hybridMultilevel"/>
    <w:tmpl w:val="EEA24F98"/>
    <w:lvl w:ilvl="0" w:tplc="5C10536A">
      <w:start w:val="1"/>
      <w:numFmt w:val="bullet"/>
      <w:lvlText w:val=""/>
      <w:lvlPicBulletId w:val="0"/>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712E67"/>
    <w:multiLevelType w:val="hybridMultilevel"/>
    <w:tmpl w:val="A8D68A14"/>
    <w:lvl w:ilvl="0" w:tplc="0C0A000F">
      <w:start w:val="1"/>
      <w:numFmt w:val="decimal"/>
      <w:lvlText w:val="%1."/>
      <w:lvlJc w:val="left"/>
      <w:pPr>
        <w:tabs>
          <w:tab w:val="num" w:pos="720"/>
        </w:tabs>
        <w:ind w:left="720" w:hanging="360"/>
      </w:pPr>
      <w:rPr>
        <w:rFonts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F01486"/>
    <w:multiLevelType w:val="hybridMultilevel"/>
    <w:tmpl w:val="F886CB4C"/>
    <w:lvl w:ilvl="0" w:tplc="0C0A0019">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65CE575D"/>
    <w:multiLevelType w:val="hybridMultilevel"/>
    <w:tmpl w:val="56B4BF1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7133070D"/>
    <w:multiLevelType w:val="hybridMultilevel"/>
    <w:tmpl w:val="4B2C491A"/>
    <w:lvl w:ilvl="0" w:tplc="B25E360A">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16cid:durableId="994526045">
    <w:abstractNumId w:val="3"/>
  </w:num>
  <w:num w:numId="2" w16cid:durableId="395398004">
    <w:abstractNumId w:val="1"/>
  </w:num>
  <w:num w:numId="3" w16cid:durableId="10112888">
    <w:abstractNumId w:val="0"/>
  </w:num>
  <w:num w:numId="4" w16cid:durableId="369452660">
    <w:abstractNumId w:val="2"/>
  </w:num>
  <w:num w:numId="5" w16cid:durableId="20311064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921743">
    <w:abstractNumId w:val="5"/>
  </w:num>
  <w:num w:numId="7" w16cid:durableId="11946085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C18"/>
    <w:rsid w:val="0000161C"/>
    <w:rsid w:val="00002DE2"/>
    <w:rsid w:val="00004676"/>
    <w:rsid w:val="0001776C"/>
    <w:rsid w:val="00037F51"/>
    <w:rsid w:val="00051573"/>
    <w:rsid w:val="00070E4F"/>
    <w:rsid w:val="00074F38"/>
    <w:rsid w:val="00075F0E"/>
    <w:rsid w:val="0007725D"/>
    <w:rsid w:val="00083B5B"/>
    <w:rsid w:val="000844AE"/>
    <w:rsid w:val="000905B9"/>
    <w:rsid w:val="0009547F"/>
    <w:rsid w:val="000A4269"/>
    <w:rsid w:val="000A5F6B"/>
    <w:rsid w:val="000A674C"/>
    <w:rsid w:val="000A6E74"/>
    <w:rsid w:val="000C0F63"/>
    <w:rsid w:val="000C1214"/>
    <w:rsid w:val="000D24DF"/>
    <w:rsid w:val="000D2BCD"/>
    <w:rsid w:val="000D6783"/>
    <w:rsid w:val="000E6058"/>
    <w:rsid w:val="000E6997"/>
    <w:rsid w:val="000E6EE6"/>
    <w:rsid w:val="000F04D8"/>
    <w:rsid w:val="000F4239"/>
    <w:rsid w:val="00100C94"/>
    <w:rsid w:val="00107A2D"/>
    <w:rsid w:val="0011555F"/>
    <w:rsid w:val="0012300A"/>
    <w:rsid w:val="0012629B"/>
    <w:rsid w:val="00130990"/>
    <w:rsid w:val="001355E6"/>
    <w:rsid w:val="00151EB2"/>
    <w:rsid w:val="00153295"/>
    <w:rsid w:val="001646E1"/>
    <w:rsid w:val="0016559F"/>
    <w:rsid w:val="00175966"/>
    <w:rsid w:val="00177705"/>
    <w:rsid w:val="00184554"/>
    <w:rsid w:val="00191795"/>
    <w:rsid w:val="001947C3"/>
    <w:rsid w:val="001A60B6"/>
    <w:rsid w:val="001C3BD2"/>
    <w:rsid w:val="001C4FB7"/>
    <w:rsid w:val="001C511A"/>
    <w:rsid w:val="001D5873"/>
    <w:rsid w:val="001E0387"/>
    <w:rsid w:val="001F7903"/>
    <w:rsid w:val="00213062"/>
    <w:rsid w:val="00220059"/>
    <w:rsid w:val="002203DE"/>
    <w:rsid w:val="00225EF2"/>
    <w:rsid w:val="00236E2E"/>
    <w:rsid w:val="00254E8A"/>
    <w:rsid w:val="0028068B"/>
    <w:rsid w:val="00283460"/>
    <w:rsid w:val="002934F3"/>
    <w:rsid w:val="002A7F69"/>
    <w:rsid w:val="002C3D5A"/>
    <w:rsid w:val="002C7E71"/>
    <w:rsid w:val="002D7B1D"/>
    <w:rsid w:val="002E1EA3"/>
    <w:rsid w:val="002E312B"/>
    <w:rsid w:val="002F2E23"/>
    <w:rsid w:val="002F35C4"/>
    <w:rsid w:val="002F4124"/>
    <w:rsid w:val="00300403"/>
    <w:rsid w:val="00304FC3"/>
    <w:rsid w:val="003061B7"/>
    <w:rsid w:val="00323DF0"/>
    <w:rsid w:val="0032622F"/>
    <w:rsid w:val="00352CD5"/>
    <w:rsid w:val="0035661A"/>
    <w:rsid w:val="00363CFC"/>
    <w:rsid w:val="003649B9"/>
    <w:rsid w:val="00364AC2"/>
    <w:rsid w:val="0038183F"/>
    <w:rsid w:val="0038589A"/>
    <w:rsid w:val="003878B1"/>
    <w:rsid w:val="0039121A"/>
    <w:rsid w:val="003A4B88"/>
    <w:rsid w:val="003A4B9C"/>
    <w:rsid w:val="003C0EB5"/>
    <w:rsid w:val="003D051C"/>
    <w:rsid w:val="003D7914"/>
    <w:rsid w:val="003E2EC9"/>
    <w:rsid w:val="003F27BF"/>
    <w:rsid w:val="003F430E"/>
    <w:rsid w:val="00402078"/>
    <w:rsid w:val="0040316B"/>
    <w:rsid w:val="00405CF8"/>
    <w:rsid w:val="00414264"/>
    <w:rsid w:val="004230AE"/>
    <w:rsid w:val="0042528F"/>
    <w:rsid w:val="00427915"/>
    <w:rsid w:val="00435D4D"/>
    <w:rsid w:val="00446D6D"/>
    <w:rsid w:val="00447F97"/>
    <w:rsid w:val="00461343"/>
    <w:rsid w:val="0047520B"/>
    <w:rsid w:val="0048223D"/>
    <w:rsid w:val="00484906"/>
    <w:rsid w:val="00491927"/>
    <w:rsid w:val="00493CA9"/>
    <w:rsid w:val="004945F1"/>
    <w:rsid w:val="004968FF"/>
    <w:rsid w:val="004A4822"/>
    <w:rsid w:val="004A7610"/>
    <w:rsid w:val="004B025F"/>
    <w:rsid w:val="004B755A"/>
    <w:rsid w:val="004E6D8B"/>
    <w:rsid w:val="004F3E46"/>
    <w:rsid w:val="004F4088"/>
    <w:rsid w:val="004F73CA"/>
    <w:rsid w:val="005002E7"/>
    <w:rsid w:val="00502D78"/>
    <w:rsid w:val="00506B2B"/>
    <w:rsid w:val="00513733"/>
    <w:rsid w:val="00515AA5"/>
    <w:rsid w:val="00517C2C"/>
    <w:rsid w:val="00525C5A"/>
    <w:rsid w:val="00526B5A"/>
    <w:rsid w:val="00532B49"/>
    <w:rsid w:val="00543D4F"/>
    <w:rsid w:val="00544A3F"/>
    <w:rsid w:val="00551940"/>
    <w:rsid w:val="00552278"/>
    <w:rsid w:val="005635FB"/>
    <w:rsid w:val="005919F7"/>
    <w:rsid w:val="00591BE8"/>
    <w:rsid w:val="00593FFF"/>
    <w:rsid w:val="005A3883"/>
    <w:rsid w:val="005B2566"/>
    <w:rsid w:val="005C3A45"/>
    <w:rsid w:val="005D07DC"/>
    <w:rsid w:val="005D2317"/>
    <w:rsid w:val="005D3E99"/>
    <w:rsid w:val="005E3651"/>
    <w:rsid w:val="005F5B25"/>
    <w:rsid w:val="00604D5E"/>
    <w:rsid w:val="00610412"/>
    <w:rsid w:val="00625706"/>
    <w:rsid w:val="00625E22"/>
    <w:rsid w:val="00630F7F"/>
    <w:rsid w:val="00632E2A"/>
    <w:rsid w:val="006456D4"/>
    <w:rsid w:val="00651D29"/>
    <w:rsid w:val="00655F1A"/>
    <w:rsid w:val="00660E4B"/>
    <w:rsid w:val="00675283"/>
    <w:rsid w:val="0067712B"/>
    <w:rsid w:val="006920EA"/>
    <w:rsid w:val="0069251E"/>
    <w:rsid w:val="00695F9C"/>
    <w:rsid w:val="006A46BB"/>
    <w:rsid w:val="006B1BA5"/>
    <w:rsid w:val="006B1D78"/>
    <w:rsid w:val="006C0504"/>
    <w:rsid w:val="006C0C1D"/>
    <w:rsid w:val="006E617E"/>
    <w:rsid w:val="007242CD"/>
    <w:rsid w:val="007379AA"/>
    <w:rsid w:val="00740CC6"/>
    <w:rsid w:val="00746176"/>
    <w:rsid w:val="007511B4"/>
    <w:rsid w:val="00753E71"/>
    <w:rsid w:val="007613D4"/>
    <w:rsid w:val="0076547A"/>
    <w:rsid w:val="00777FDC"/>
    <w:rsid w:val="00780226"/>
    <w:rsid w:val="0078075F"/>
    <w:rsid w:val="0079042C"/>
    <w:rsid w:val="007A6D5C"/>
    <w:rsid w:val="007B3DEC"/>
    <w:rsid w:val="007C69BF"/>
    <w:rsid w:val="007C7E56"/>
    <w:rsid w:val="007D4CBD"/>
    <w:rsid w:val="007E41DB"/>
    <w:rsid w:val="007F0604"/>
    <w:rsid w:val="007F5B7C"/>
    <w:rsid w:val="00805737"/>
    <w:rsid w:val="008127BD"/>
    <w:rsid w:val="0082558A"/>
    <w:rsid w:val="00827D26"/>
    <w:rsid w:val="008425F9"/>
    <w:rsid w:val="00842F2E"/>
    <w:rsid w:val="0085201B"/>
    <w:rsid w:val="00852598"/>
    <w:rsid w:val="00854B20"/>
    <w:rsid w:val="008669E0"/>
    <w:rsid w:val="00873EB6"/>
    <w:rsid w:val="00874C44"/>
    <w:rsid w:val="0088325A"/>
    <w:rsid w:val="008A5CCC"/>
    <w:rsid w:val="008B0F2F"/>
    <w:rsid w:val="008B364D"/>
    <w:rsid w:val="008C4658"/>
    <w:rsid w:val="008C656C"/>
    <w:rsid w:val="008D5876"/>
    <w:rsid w:val="008E5F34"/>
    <w:rsid w:val="008E7F23"/>
    <w:rsid w:val="008F575E"/>
    <w:rsid w:val="00910C91"/>
    <w:rsid w:val="00914B1C"/>
    <w:rsid w:val="009154A6"/>
    <w:rsid w:val="00916DCA"/>
    <w:rsid w:val="009207A5"/>
    <w:rsid w:val="00921119"/>
    <w:rsid w:val="00937FBB"/>
    <w:rsid w:val="0094423F"/>
    <w:rsid w:val="00946185"/>
    <w:rsid w:val="0094711A"/>
    <w:rsid w:val="00962621"/>
    <w:rsid w:val="00972270"/>
    <w:rsid w:val="00981AE7"/>
    <w:rsid w:val="00985434"/>
    <w:rsid w:val="00995A04"/>
    <w:rsid w:val="009A2353"/>
    <w:rsid w:val="009B233E"/>
    <w:rsid w:val="009B3CAC"/>
    <w:rsid w:val="009C4C7D"/>
    <w:rsid w:val="009C5BA8"/>
    <w:rsid w:val="00A00E98"/>
    <w:rsid w:val="00A00FA6"/>
    <w:rsid w:val="00A03ACA"/>
    <w:rsid w:val="00A16591"/>
    <w:rsid w:val="00A21635"/>
    <w:rsid w:val="00A34C18"/>
    <w:rsid w:val="00A46412"/>
    <w:rsid w:val="00A520A8"/>
    <w:rsid w:val="00A551D1"/>
    <w:rsid w:val="00A56A75"/>
    <w:rsid w:val="00A56E31"/>
    <w:rsid w:val="00A57A31"/>
    <w:rsid w:val="00A617BA"/>
    <w:rsid w:val="00A70727"/>
    <w:rsid w:val="00A70D2F"/>
    <w:rsid w:val="00A71078"/>
    <w:rsid w:val="00A72236"/>
    <w:rsid w:val="00A736EB"/>
    <w:rsid w:val="00A832D4"/>
    <w:rsid w:val="00A858BD"/>
    <w:rsid w:val="00A8699B"/>
    <w:rsid w:val="00A93111"/>
    <w:rsid w:val="00A97202"/>
    <w:rsid w:val="00AA0E3E"/>
    <w:rsid w:val="00AA32D4"/>
    <w:rsid w:val="00AA4238"/>
    <w:rsid w:val="00AA4DE2"/>
    <w:rsid w:val="00AC4AEC"/>
    <w:rsid w:val="00AD6D2F"/>
    <w:rsid w:val="00AE707C"/>
    <w:rsid w:val="00B11D4C"/>
    <w:rsid w:val="00B16270"/>
    <w:rsid w:val="00B21FC5"/>
    <w:rsid w:val="00B3115D"/>
    <w:rsid w:val="00B37095"/>
    <w:rsid w:val="00B42204"/>
    <w:rsid w:val="00B428E7"/>
    <w:rsid w:val="00B57D50"/>
    <w:rsid w:val="00B66815"/>
    <w:rsid w:val="00B732F5"/>
    <w:rsid w:val="00B773F0"/>
    <w:rsid w:val="00B856B6"/>
    <w:rsid w:val="00B870AE"/>
    <w:rsid w:val="00BA1C5E"/>
    <w:rsid w:val="00BB30EA"/>
    <w:rsid w:val="00BB7203"/>
    <w:rsid w:val="00BB78F2"/>
    <w:rsid w:val="00BD3E79"/>
    <w:rsid w:val="00BD78A9"/>
    <w:rsid w:val="00BE1184"/>
    <w:rsid w:val="00BE3708"/>
    <w:rsid w:val="00C117EB"/>
    <w:rsid w:val="00C25430"/>
    <w:rsid w:val="00C276BC"/>
    <w:rsid w:val="00C365F2"/>
    <w:rsid w:val="00C4596A"/>
    <w:rsid w:val="00C62AAB"/>
    <w:rsid w:val="00C715BD"/>
    <w:rsid w:val="00C72CF5"/>
    <w:rsid w:val="00C826C6"/>
    <w:rsid w:val="00C91D72"/>
    <w:rsid w:val="00C96DA5"/>
    <w:rsid w:val="00CA0F21"/>
    <w:rsid w:val="00CA350D"/>
    <w:rsid w:val="00CB756F"/>
    <w:rsid w:val="00CD1783"/>
    <w:rsid w:val="00CE2CB7"/>
    <w:rsid w:val="00CF3FA1"/>
    <w:rsid w:val="00CF4FE8"/>
    <w:rsid w:val="00D06A3D"/>
    <w:rsid w:val="00D07016"/>
    <w:rsid w:val="00D07217"/>
    <w:rsid w:val="00D26450"/>
    <w:rsid w:val="00D50791"/>
    <w:rsid w:val="00D52779"/>
    <w:rsid w:val="00D52AD5"/>
    <w:rsid w:val="00D550D8"/>
    <w:rsid w:val="00D563AA"/>
    <w:rsid w:val="00D56EDD"/>
    <w:rsid w:val="00D67527"/>
    <w:rsid w:val="00D77782"/>
    <w:rsid w:val="00D80D9B"/>
    <w:rsid w:val="00D823EC"/>
    <w:rsid w:val="00D861BB"/>
    <w:rsid w:val="00D9023F"/>
    <w:rsid w:val="00DA41CF"/>
    <w:rsid w:val="00DA4D73"/>
    <w:rsid w:val="00DB6395"/>
    <w:rsid w:val="00DD420E"/>
    <w:rsid w:val="00E07F67"/>
    <w:rsid w:val="00E14D28"/>
    <w:rsid w:val="00E23748"/>
    <w:rsid w:val="00E32397"/>
    <w:rsid w:val="00E472D7"/>
    <w:rsid w:val="00E50C4C"/>
    <w:rsid w:val="00E55FCD"/>
    <w:rsid w:val="00E6069C"/>
    <w:rsid w:val="00E6358C"/>
    <w:rsid w:val="00E660B1"/>
    <w:rsid w:val="00E664E1"/>
    <w:rsid w:val="00E7625B"/>
    <w:rsid w:val="00E802BE"/>
    <w:rsid w:val="00E91633"/>
    <w:rsid w:val="00E95C44"/>
    <w:rsid w:val="00EA1507"/>
    <w:rsid w:val="00EB134D"/>
    <w:rsid w:val="00EC6AA6"/>
    <w:rsid w:val="00EE2EE6"/>
    <w:rsid w:val="00EF2933"/>
    <w:rsid w:val="00EF40F5"/>
    <w:rsid w:val="00EF7E7F"/>
    <w:rsid w:val="00F0063C"/>
    <w:rsid w:val="00F1182D"/>
    <w:rsid w:val="00F12E2A"/>
    <w:rsid w:val="00F157AC"/>
    <w:rsid w:val="00F15B98"/>
    <w:rsid w:val="00F3429E"/>
    <w:rsid w:val="00F355BA"/>
    <w:rsid w:val="00F401DC"/>
    <w:rsid w:val="00F43EEB"/>
    <w:rsid w:val="00F472FE"/>
    <w:rsid w:val="00F50FC1"/>
    <w:rsid w:val="00F55C6E"/>
    <w:rsid w:val="00F6010F"/>
    <w:rsid w:val="00F749EB"/>
    <w:rsid w:val="00F861F5"/>
    <w:rsid w:val="00F95305"/>
    <w:rsid w:val="00FA0FCB"/>
    <w:rsid w:val="00FC3DBC"/>
    <w:rsid w:val="00FD0A3F"/>
    <w:rsid w:val="00FD3473"/>
    <w:rsid w:val="00FE2DF8"/>
    <w:rsid w:val="00FE3B10"/>
    <w:rsid w:val="00FE42DA"/>
    <w:rsid w:val="00FE4D2B"/>
    <w:rsid w:val="00FF56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2"/>
    </o:shapelayout>
  </w:shapeDefaults>
  <w:decimalSymbol w:val=","/>
  <w:listSeparator w:val=";"/>
  <w14:docId w14:val="38B102B5"/>
  <w15:docId w15:val="{58A4AC84-DC7A-47B3-A561-77D9191DC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C18"/>
    <w:rPr>
      <w:sz w:val="24"/>
      <w:szCs w:val="24"/>
      <w:lang w:eastAsia="es-ES"/>
    </w:rPr>
  </w:style>
  <w:style w:type="paragraph" w:styleId="Ttol2">
    <w:name w:val="heading 2"/>
    <w:basedOn w:val="Normal"/>
    <w:next w:val="Normal"/>
    <w:link w:val="Ttol2Car"/>
    <w:uiPriority w:val="99"/>
    <w:qFormat/>
    <w:rsid w:val="00C96DA5"/>
    <w:pPr>
      <w:keepNext/>
      <w:spacing w:before="240" w:after="60"/>
      <w:outlineLvl w:val="1"/>
    </w:pPr>
    <w:rPr>
      <w:rFonts w:ascii="Arial" w:hAnsi="Arial" w:cs="Arial"/>
      <w:b/>
      <w:bCs/>
      <w:i/>
      <w:iCs/>
      <w:sz w:val="28"/>
      <w:szCs w:val="2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basedOn w:val="Lletraperdefectedelpargraf"/>
    <w:link w:val="Ttol2"/>
    <w:uiPriority w:val="9"/>
    <w:semiHidden/>
    <w:rsid w:val="002E68FE"/>
    <w:rPr>
      <w:rFonts w:ascii="Cambria" w:eastAsia="Times New Roman" w:hAnsi="Cambria" w:cs="Times New Roman"/>
      <w:b/>
      <w:bCs/>
      <w:i/>
      <w:iCs/>
      <w:sz w:val="28"/>
      <w:szCs w:val="28"/>
      <w:lang w:val="ca-ES"/>
    </w:rPr>
  </w:style>
  <w:style w:type="paragraph" w:styleId="Textindependent">
    <w:name w:val="Body Text"/>
    <w:basedOn w:val="Normal"/>
    <w:link w:val="TextindependentCar"/>
    <w:uiPriority w:val="99"/>
    <w:rsid w:val="00352CD5"/>
    <w:pPr>
      <w:jc w:val="both"/>
    </w:pPr>
    <w:rPr>
      <w:rFonts w:ascii="Arial" w:hAnsi="Arial"/>
      <w:b/>
      <w:szCs w:val="20"/>
    </w:rPr>
  </w:style>
  <w:style w:type="character" w:customStyle="1" w:styleId="TextindependentCar">
    <w:name w:val="Text independent Car"/>
    <w:basedOn w:val="Lletraperdefectedelpargraf"/>
    <w:link w:val="Textindependent"/>
    <w:uiPriority w:val="99"/>
    <w:semiHidden/>
    <w:rsid w:val="002E68FE"/>
    <w:rPr>
      <w:sz w:val="24"/>
      <w:szCs w:val="24"/>
      <w:lang w:val="ca-ES"/>
    </w:rPr>
  </w:style>
  <w:style w:type="table" w:styleId="Taulaambquadrcula">
    <w:name w:val="Table Grid"/>
    <w:basedOn w:val="Taulanormal"/>
    <w:uiPriority w:val="39"/>
    <w:rsid w:val="00A869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iPriority w:val="99"/>
    <w:unhideWhenUsed/>
    <w:rsid w:val="00220059"/>
    <w:pPr>
      <w:tabs>
        <w:tab w:val="center" w:pos="4252"/>
        <w:tab w:val="right" w:pos="8504"/>
      </w:tabs>
    </w:pPr>
  </w:style>
  <w:style w:type="character" w:customStyle="1" w:styleId="CapaleraCar">
    <w:name w:val="Capçalera Car"/>
    <w:basedOn w:val="Lletraperdefectedelpargraf"/>
    <w:link w:val="Capalera"/>
    <w:uiPriority w:val="99"/>
    <w:rsid w:val="00220059"/>
    <w:rPr>
      <w:sz w:val="24"/>
      <w:szCs w:val="24"/>
      <w:lang w:val="ca-ES"/>
    </w:rPr>
  </w:style>
  <w:style w:type="paragraph" w:styleId="Peu">
    <w:name w:val="footer"/>
    <w:basedOn w:val="Normal"/>
    <w:link w:val="PeuCar"/>
    <w:uiPriority w:val="99"/>
    <w:unhideWhenUsed/>
    <w:rsid w:val="00220059"/>
    <w:pPr>
      <w:tabs>
        <w:tab w:val="center" w:pos="4252"/>
        <w:tab w:val="right" w:pos="8504"/>
      </w:tabs>
    </w:pPr>
  </w:style>
  <w:style w:type="character" w:customStyle="1" w:styleId="PeuCar">
    <w:name w:val="Peu Car"/>
    <w:basedOn w:val="Lletraperdefectedelpargraf"/>
    <w:link w:val="Peu"/>
    <w:uiPriority w:val="99"/>
    <w:rsid w:val="00220059"/>
    <w:rPr>
      <w:sz w:val="24"/>
      <w:szCs w:val="24"/>
      <w:lang w:val="ca-ES"/>
    </w:rPr>
  </w:style>
  <w:style w:type="paragraph" w:styleId="Textdeglobus">
    <w:name w:val="Balloon Text"/>
    <w:basedOn w:val="Normal"/>
    <w:link w:val="TextdeglobusCar"/>
    <w:uiPriority w:val="99"/>
    <w:semiHidden/>
    <w:unhideWhenUsed/>
    <w:rsid w:val="00220059"/>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20059"/>
    <w:rPr>
      <w:rFonts w:ascii="Tahoma" w:hAnsi="Tahoma" w:cs="Tahoma"/>
      <w:sz w:val="16"/>
      <w:szCs w:val="16"/>
      <w:lang w:val="ca-ES"/>
    </w:rPr>
  </w:style>
  <w:style w:type="paragraph" w:styleId="Pargrafdellista">
    <w:name w:val="List Paragraph"/>
    <w:basedOn w:val="Normal"/>
    <w:uiPriority w:val="34"/>
    <w:qFormat/>
    <w:rsid w:val="006456D4"/>
    <w:pPr>
      <w:ind w:left="720"/>
      <w:contextualSpacing/>
    </w:pPr>
    <w:rPr>
      <w:rFonts w:ascii="Arial" w:hAnsi="Arial"/>
      <w:szCs w:val="20"/>
    </w:rPr>
  </w:style>
  <w:style w:type="paragraph" w:customStyle="1" w:styleId="Default">
    <w:name w:val="Default"/>
    <w:rsid w:val="009B3CAC"/>
    <w:pPr>
      <w:autoSpaceDE w:val="0"/>
      <w:autoSpaceDN w:val="0"/>
      <w:adjustRightInd w:val="0"/>
    </w:pPr>
    <w:rPr>
      <w:rFonts w:ascii="Liberation Sans" w:hAnsi="Liberation Sans" w:cs="Liberation Sans"/>
      <w:color w:val="000000"/>
      <w:sz w:val="24"/>
      <w:szCs w:val="24"/>
    </w:rPr>
  </w:style>
  <w:style w:type="character" w:customStyle="1" w:styleId="y2iqfc">
    <w:name w:val="y2iqfc"/>
    <w:basedOn w:val="Lletraperdefectedelpargraf"/>
    <w:rsid w:val="00364AC2"/>
  </w:style>
  <w:style w:type="character" w:styleId="Enlla">
    <w:name w:val="Hyperlink"/>
    <w:basedOn w:val="Lletraperdefectedelpargraf"/>
    <w:uiPriority w:val="99"/>
    <w:unhideWhenUsed/>
    <w:rsid w:val="00484906"/>
    <w:rPr>
      <w:color w:val="0000FF"/>
      <w:u w:val="single"/>
    </w:rPr>
  </w:style>
  <w:style w:type="character" w:styleId="Mencisenseresoldre">
    <w:name w:val="Unresolved Mention"/>
    <w:basedOn w:val="Lletraperdefectedelpargraf"/>
    <w:uiPriority w:val="99"/>
    <w:semiHidden/>
    <w:unhideWhenUsed/>
    <w:rsid w:val="00515A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10">
      <w:bodyDiv w:val="1"/>
      <w:marLeft w:val="0"/>
      <w:marRight w:val="0"/>
      <w:marTop w:val="0"/>
      <w:marBottom w:val="0"/>
      <w:divBdr>
        <w:top w:val="none" w:sz="0" w:space="0" w:color="auto"/>
        <w:left w:val="none" w:sz="0" w:space="0" w:color="auto"/>
        <w:bottom w:val="none" w:sz="0" w:space="0" w:color="auto"/>
        <w:right w:val="none" w:sz="0" w:space="0" w:color="auto"/>
      </w:divBdr>
    </w:div>
    <w:div w:id="193274212">
      <w:bodyDiv w:val="1"/>
      <w:marLeft w:val="0"/>
      <w:marRight w:val="0"/>
      <w:marTop w:val="0"/>
      <w:marBottom w:val="0"/>
      <w:divBdr>
        <w:top w:val="none" w:sz="0" w:space="0" w:color="auto"/>
        <w:left w:val="none" w:sz="0" w:space="0" w:color="auto"/>
        <w:bottom w:val="none" w:sz="0" w:space="0" w:color="auto"/>
        <w:right w:val="none" w:sz="0" w:space="0" w:color="auto"/>
      </w:divBdr>
      <w:divsChild>
        <w:div w:id="1928533728">
          <w:marLeft w:val="0"/>
          <w:marRight w:val="0"/>
          <w:marTop w:val="0"/>
          <w:marBottom w:val="0"/>
          <w:divBdr>
            <w:top w:val="none" w:sz="0" w:space="0" w:color="auto"/>
            <w:left w:val="none" w:sz="0" w:space="0" w:color="auto"/>
            <w:bottom w:val="none" w:sz="0" w:space="0" w:color="auto"/>
            <w:right w:val="none" w:sz="0" w:space="0" w:color="auto"/>
          </w:divBdr>
        </w:div>
      </w:divsChild>
    </w:div>
    <w:div w:id="206533425">
      <w:bodyDiv w:val="1"/>
      <w:marLeft w:val="0"/>
      <w:marRight w:val="0"/>
      <w:marTop w:val="0"/>
      <w:marBottom w:val="0"/>
      <w:divBdr>
        <w:top w:val="none" w:sz="0" w:space="0" w:color="auto"/>
        <w:left w:val="none" w:sz="0" w:space="0" w:color="auto"/>
        <w:bottom w:val="none" w:sz="0" w:space="0" w:color="auto"/>
        <w:right w:val="none" w:sz="0" w:space="0" w:color="auto"/>
      </w:divBdr>
      <w:divsChild>
        <w:div w:id="353311789">
          <w:marLeft w:val="0"/>
          <w:marRight w:val="0"/>
          <w:marTop w:val="0"/>
          <w:marBottom w:val="0"/>
          <w:divBdr>
            <w:top w:val="none" w:sz="0" w:space="0" w:color="auto"/>
            <w:left w:val="none" w:sz="0" w:space="0" w:color="auto"/>
            <w:bottom w:val="none" w:sz="0" w:space="0" w:color="auto"/>
            <w:right w:val="none" w:sz="0" w:space="0" w:color="auto"/>
          </w:divBdr>
        </w:div>
      </w:divsChild>
    </w:div>
    <w:div w:id="244071234">
      <w:bodyDiv w:val="1"/>
      <w:marLeft w:val="0"/>
      <w:marRight w:val="0"/>
      <w:marTop w:val="0"/>
      <w:marBottom w:val="0"/>
      <w:divBdr>
        <w:top w:val="none" w:sz="0" w:space="0" w:color="auto"/>
        <w:left w:val="none" w:sz="0" w:space="0" w:color="auto"/>
        <w:bottom w:val="none" w:sz="0" w:space="0" w:color="auto"/>
        <w:right w:val="none" w:sz="0" w:space="0" w:color="auto"/>
      </w:divBdr>
    </w:div>
    <w:div w:id="283080243">
      <w:bodyDiv w:val="1"/>
      <w:marLeft w:val="0"/>
      <w:marRight w:val="0"/>
      <w:marTop w:val="0"/>
      <w:marBottom w:val="0"/>
      <w:divBdr>
        <w:top w:val="none" w:sz="0" w:space="0" w:color="auto"/>
        <w:left w:val="none" w:sz="0" w:space="0" w:color="auto"/>
        <w:bottom w:val="none" w:sz="0" w:space="0" w:color="auto"/>
        <w:right w:val="none" w:sz="0" w:space="0" w:color="auto"/>
      </w:divBdr>
    </w:div>
    <w:div w:id="440999582">
      <w:bodyDiv w:val="1"/>
      <w:marLeft w:val="0"/>
      <w:marRight w:val="0"/>
      <w:marTop w:val="0"/>
      <w:marBottom w:val="0"/>
      <w:divBdr>
        <w:top w:val="none" w:sz="0" w:space="0" w:color="auto"/>
        <w:left w:val="none" w:sz="0" w:space="0" w:color="auto"/>
        <w:bottom w:val="none" w:sz="0" w:space="0" w:color="auto"/>
        <w:right w:val="none" w:sz="0" w:space="0" w:color="auto"/>
      </w:divBdr>
      <w:divsChild>
        <w:div w:id="1155950586">
          <w:marLeft w:val="0"/>
          <w:marRight w:val="0"/>
          <w:marTop w:val="0"/>
          <w:marBottom w:val="0"/>
          <w:divBdr>
            <w:top w:val="none" w:sz="0" w:space="0" w:color="auto"/>
            <w:left w:val="none" w:sz="0" w:space="0" w:color="auto"/>
            <w:bottom w:val="none" w:sz="0" w:space="0" w:color="auto"/>
            <w:right w:val="none" w:sz="0" w:space="0" w:color="auto"/>
          </w:divBdr>
        </w:div>
      </w:divsChild>
    </w:div>
    <w:div w:id="442577363">
      <w:bodyDiv w:val="1"/>
      <w:marLeft w:val="0"/>
      <w:marRight w:val="0"/>
      <w:marTop w:val="0"/>
      <w:marBottom w:val="0"/>
      <w:divBdr>
        <w:top w:val="none" w:sz="0" w:space="0" w:color="auto"/>
        <w:left w:val="none" w:sz="0" w:space="0" w:color="auto"/>
        <w:bottom w:val="none" w:sz="0" w:space="0" w:color="auto"/>
        <w:right w:val="none" w:sz="0" w:space="0" w:color="auto"/>
      </w:divBdr>
    </w:div>
    <w:div w:id="462187913">
      <w:bodyDiv w:val="1"/>
      <w:marLeft w:val="0"/>
      <w:marRight w:val="0"/>
      <w:marTop w:val="0"/>
      <w:marBottom w:val="0"/>
      <w:divBdr>
        <w:top w:val="none" w:sz="0" w:space="0" w:color="auto"/>
        <w:left w:val="none" w:sz="0" w:space="0" w:color="auto"/>
        <w:bottom w:val="none" w:sz="0" w:space="0" w:color="auto"/>
        <w:right w:val="none" w:sz="0" w:space="0" w:color="auto"/>
      </w:divBdr>
      <w:divsChild>
        <w:div w:id="2145389139">
          <w:marLeft w:val="0"/>
          <w:marRight w:val="0"/>
          <w:marTop w:val="0"/>
          <w:marBottom w:val="0"/>
          <w:divBdr>
            <w:top w:val="none" w:sz="0" w:space="0" w:color="auto"/>
            <w:left w:val="none" w:sz="0" w:space="0" w:color="auto"/>
            <w:bottom w:val="none" w:sz="0" w:space="0" w:color="auto"/>
            <w:right w:val="none" w:sz="0" w:space="0" w:color="auto"/>
          </w:divBdr>
        </w:div>
      </w:divsChild>
    </w:div>
    <w:div w:id="478308995">
      <w:bodyDiv w:val="1"/>
      <w:marLeft w:val="0"/>
      <w:marRight w:val="0"/>
      <w:marTop w:val="0"/>
      <w:marBottom w:val="0"/>
      <w:divBdr>
        <w:top w:val="none" w:sz="0" w:space="0" w:color="auto"/>
        <w:left w:val="none" w:sz="0" w:space="0" w:color="auto"/>
        <w:bottom w:val="none" w:sz="0" w:space="0" w:color="auto"/>
        <w:right w:val="none" w:sz="0" w:space="0" w:color="auto"/>
      </w:divBdr>
    </w:div>
    <w:div w:id="529681641">
      <w:bodyDiv w:val="1"/>
      <w:marLeft w:val="0"/>
      <w:marRight w:val="0"/>
      <w:marTop w:val="0"/>
      <w:marBottom w:val="0"/>
      <w:divBdr>
        <w:top w:val="none" w:sz="0" w:space="0" w:color="auto"/>
        <w:left w:val="none" w:sz="0" w:space="0" w:color="auto"/>
        <w:bottom w:val="none" w:sz="0" w:space="0" w:color="auto"/>
        <w:right w:val="none" w:sz="0" w:space="0" w:color="auto"/>
      </w:divBdr>
      <w:divsChild>
        <w:div w:id="886528481">
          <w:marLeft w:val="0"/>
          <w:marRight w:val="0"/>
          <w:marTop w:val="0"/>
          <w:marBottom w:val="0"/>
          <w:divBdr>
            <w:top w:val="none" w:sz="0" w:space="0" w:color="auto"/>
            <w:left w:val="none" w:sz="0" w:space="0" w:color="auto"/>
            <w:bottom w:val="none" w:sz="0" w:space="0" w:color="auto"/>
            <w:right w:val="none" w:sz="0" w:space="0" w:color="auto"/>
          </w:divBdr>
        </w:div>
      </w:divsChild>
    </w:div>
    <w:div w:id="618147917">
      <w:marLeft w:val="0"/>
      <w:marRight w:val="0"/>
      <w:marTop w:val="0"/>
      <w:marBottom w:val="0"/>
      <w:divBdr>
        <w:top w:val="none" w:sz="0" w:space="0" w:color="auto"/>
        <w:left w:val="none" w:sz="0" w:space="0" w:color="auto"/>
        <w:bottom w:val="none" w:sz="0" w:space="0" w:color="auto"/>
        <w:right w:val="none" w:sz="0" w:space="0" w:color="auto"/>
      </w:divBdr>
    </w:div>
    <w:div w:id="618147918">
      <w:marLeft w:val="0"/>
      <w:marRight w:val="0"/>
      <w:marTop w:val="0"/>
      <w:marBottom w:val="0"/>
      <w:divBdr>
        <w:top w:val="none" w:sz="0" w:space="0" w:color="auto"/>
        <w:left w:val="none" w:sz="0" w:space="0" w:color="auto"/>
        <w:bottom w:val="none" w:sz="0" w:space="0" w:color="auto"/>
        <w:right w:val="none" w:sz="0" w:space="0" w:color="auto"/>
      </w:divBdr>
    </w:div>
    <w:div w:id="711729429">
      <w:bodyDiv w:val="1"/>
      <w:marLeft w:val="0"/>
      <w:marRight w:val="0"/>
      <w:marTop w:val="0"/>
      <w:marBottom w:val="0"/>
      <w:divBdr>
        <w:top w:val="none" w:sz="0" w:space="0" w:color="auto"/>
        <w:left w:val="none" w:sz="0" w:space="0" w:color="auto"/>
        <w:bottom w:val="none" w:sz="0" w:space="0" w:color="auto"/>
        <w:right w:val="none" w:sz="0" w:space="0" w:color="auto"/>
      </w:divBdr>
      <w:divsChild>
        <w:div w:id="618219256">
          <w:marLeft w:val="0"/>
          <w:marRight w:val="0"/>
          <w:marTop w:val="0"/>
          <w:marBottom w:val="0"/>
          <w:divBdr>
            <w:top w:val="none" w:sz="0" w:space="0" w:color="auto"/>
            <w:left w:val="none" w:sz="0" w:space="0" w:color="auto"/>
            <w:bottom w:val="none" w:sz="0" w:space="0" w:color="auto"/>
            <w:right w:val="none" w:sz="0" w:space="0" w:color="auto"/>
          </w:divBdr>
        </w:div>
      </w:divsChild>
    </w:div>
    <w:div w:id="775635393">
      <w:bodyDiv w:val="1"/>
      <w:marLeft w:val="0"/>
      <w:marRight w:val="0"/>
      <w:marTop w:val="0"/>
      <w:marBottom w:val="0"/>
      <w:divBdr>
        <w:top w:val="none" w:sz="0" w:space="0" w:color="auto"/>
        <w:left w:val="none" w:sz="0" w:space="0" w:color="auto"/>
        <w:bottom w:val="none" w:sz="0" w:space="0" w:color="auto"/>
        <w:right w:val="none" w:sz="0" w:space="0" w:color="auto"/>
      </w:divBdr>
      <w:divsChild>
        <w:div w:id="2048288536">
          <w:marLeft w:val="0"/>
          <w:marRight w:val="0"/>
          <w:marTop w:val="0"/>
          <w:marBottom w:val="0"/>
          <w:divBdr>
            <w:top w:val="none" w:sz="0" w:space="0" w:color="auto"/>
            <w:left w:val="none" w:sz="0" w:space="0" w:color="auto"/>
            <w:bottom w:val="none" w:sz="0" w:space="0" w:color="auto"/>
            <w:right w:val="none" w:sz="0" w:space="0" w:color="auto"/>
          </w:divBdr>
        </w:div>
      </w:divsChild>
    </w:div>
    <w:div w:id="793253549">
      <w:bodyDiv w:val="1"/>
      <w:marLeft w:val="0"/>
      <w:marRight w:val="0"/>
      <w:marTop w:val="0"/>
      <w:marBottom w:val="0"/>
      <w:divBdr>
        <w:top w:val="none" w:sz="0" w:space="0" w:color="auto"/>
        <w:left w:val="none" w:sz="0" w:space="0" w:color="auto"/>
        <w:bottom w:val="none" w:sz="0" w:space="0" w:color="auto"/>
        <w:right w:val="none" w:sz="0" w:space="0" w:color="auto"/>
      </w:divBdr>
    </w:div>
    <w:div w:id="849487191">
      <w:bodyDiv w:val="1"/>
      <w:marLeft w:val="0"/>
      <w:marRight w:val="0"/>
      <w:marTop w:val="0"/>
      <w:marBottom w:val="0"/>
      <w:divBdr>
        <w:top w:val="none" w:sz="0" w:space="0" w:color="auto"/>
        <w:left w:val="none" w:sz="0" w:space="0" w:color="auto"/>
        <w:bottom w:val="none" w:sz="0" w:space="0" w:color="auto"/>
        <w:right w:val="none" w:sz="0" w:space="0" w:color="auto"/>
      </w:divBdr>
      <w:divsChild>
        <w:div w:id="988364732">
          <w:marLeft w:val="0"/>
          <w:marRight w:val="0"/>
          <w:marTop w:val="0"/>
          <w:marBottom w:val="0"/>
          <w:divBdr>
            <w:top w:val="none" w:sz="0" w:space="0" w:color="auto"/>
            <w:left w:val="none" w:sz="0" w:space="0" w:color="auto"/>
            <w:bottom w:val="none" w:sz="0" w:space="0" w:color="auto"/>
            <w:right w:val="none" w:sz="0" w:space="0" w:color="auto"/>
          </w:divBdr>
        </w:div>
      </w:divsChild>
    </w:div>
    <w:div w:id="859586125">
      <w:bodyDiv w:val="1"/>
      <w:marLeft w:val="0"/>
      <w:marRight w:val="0"/>
      <w:marTop w:val="0"/>
      <w:marBottom w:val="0"/>
      <w:divBdr>
        <w:top w:val="none" w:sz="0" w:space="0" w:color="auto"/>
        <w:left w:val="none" w:sz="0" w:space="0" w:color="auto"/>
        <w:bottom w:val="none" w:sz="0" w:space="0" w:color="auto"/>
        <w:right w:val="none" w:sz="0" w:space="0" w:color="auto"/>
      </w:divBdr>
    </w:div>
    <w:div w:id="878778690">
      <w:bodyDiv w:val="1"/>
      <w:marLeft w:val="0"/>
      <w:marRight w:val="0"/>
      <w:marTop w:val="0"/>
      <w:marBottom w:val="0"/>
      <w:divBdr>
        <w:top w:val="none" w:sz="0" w:space="0" w:color="auto"/>
        <w:left w:val="none" w:sz="0" w:space="0" w:color="auto"/>
        <w:bottom w:val="none" w:sz="0" w:space="0" w:color="auto"/>
        <w:right w:val="none" w:sz="0" w:space="0" w:color="auto"/>
      </w:divBdr>
    </w:div>
    <w:div w:id="900603289">
      <w:bodyDiv w:val="1"/>
      <w:marLeft w:val="0"/>
      <w:marRight w:val="0"/>
      <w:marTop w:val="0"/>
      <w:marBottom w:val="0"/>
      <w:divBdr>
        <w:top w:val="none" w:sz="0" w:space="0" w:color="auto"/>
        <w:left w:val="none" w:sz="0" w:space="0" w:color="auto"/>
        <w:bottom w:val="none" w:sz="0" w:space="0" w:color="auto"/>
        <w:right w:val="none" w:sz="0" w:space="0" w:color="auto"/>
      </w:divBdr>
    </w:div>
    <w:div w:id="988289451">
      <w:bodyDiv w:val="1"/>
      <w:marLeft w:val="0"/>
      <w:marRight w:val="0"/>
      <w:marTop w:val="0"/>
      <w:marBottom w:val="0"/>
      <w:divBdr>
        <w:top w:val="none" w:sz="0" w:space="0" w:color="auto"/>
        <w:left w:val="none" w:sz="0" w:space="0" w:color="auto"/>
        <w:bottom w:val="none" w:sz="0" w:space="0" w:color="auto"/>
        <w:right w:val="none" w:sz="0" w:space="0" w:color="auto"/>
      </w:divBdr>
      <w:divsChild>
        <w:div w:id="826940596">
          <w:marLeft w:val="0"/>
          <w:marRight w:val="0"/>
          <w:marTop w:val="0"/>
          <w:marBottom w:val="0"/>
          <w:divBdr>
            <w:top w:val="none" w:sz="0" w:space="0" w:color="auto"/>
            <w:left w:val="none" w:sz="0" w:space="0" w:color="auto"/>
            <w:bottom w:val="none" w:sz="0" w:space="0" w:color="auto"/>
            <w:right w:val="none" w:sz="0" w:space="0" w:color="auto"/>
          </w:divBdr>
        </w:div>
      </w:divsChild>
    </w:div>
    <w:div w:id="1106388338">
      <w:bodyDiv w:val="1"/>
      <w:marLeft w:val="0"/>
      <w:marRight w:val="0"/>
      <w:marTop w:val="0"/>
      <w:marBottom w:val="0"/>
      <w:divBdr>
        <w:top w:val="none" w:sz="0" w:space="0" w:color="auto"/>
        <w:left w:val="none" w:sz="0" w:space="0" w:color="auto"/>
        <w:bottom w:val="none" w:sz="0" w:space="0" w:color="auto"/>
        <w:right w:val="none" w:sz="0" w:space="0" w:color="auto"/>
      </w:divBdr>
    </w:div>
    <w:div w:id="1106732621">
      <w:bodyDiv w:val="1"/>
      <w:marLeft w:val="0"/>
      <w:marRight w:val="0"/>
      <w:marTop w:val="0"/>
      <w:marBottom w:val="0"/>
      <w:divBdr>
        <w:top w:val="none" w:sz="0" w:space="0" w:color="auto"/>
        <w:left w:val="none" w:sz="0" w:space="0" w:color="auto"/>
        <w:bottom w:val="none" w:sz="0" w:space="0" w:color="auto"/>
        <w:right w:val="none" w:sz="0" w:space="0" w:color="auto"/>
      </w:divBdr>
    </w:div>
    <w:div w:id="1142424921">
      <w:bodyDiv w:val="1"/>
      <w:marLeft w:val="0"/>
      <w:marRight w:val="0"/>
      <w:marTop w:val="0"/>
      <w:marBottom w:val="0"/>
      <w:divBdr>
        <w:top w:val="none" w:sz="0" w:space="0" w:color="auto"/>
        <w:left w:val="none" w:sz="0" w:space="0" w:color="auto"/>
        <w:bottom w:val="none" w:sz="0" w:space="0" w:color="auto"/>
        <w:right w:val="none" w:sz="0" w:space="0" w:color="auto"/>
      </w:divBdr>
    </w:div>
    <w:div w:id="1186214756">
      <w:bodyDiv w:val="1"/>
      <w:marLeft w:val="0"/>
      <w:marRight w:val="0"/>
      <w:marTop w:val="0"/>
      <w:marBottom w:val="0"/>
      <w:divBdr>
        <w:top w:val="none" w:sz="0" w:space="0" w:color="auto"/>
        <w:left w:val="none" w:sz="0" w:space="0" w:color="auto"/>
        <w:bottom w:val="none" w:sz="0" w:space="0" w:color="auto"/>
        <w:right w:val="none" w:sz="0" w:space="0" w:color="auto"/>
      </w:divBdr>
    </w:div>
    <w:div w:id="1318652788">
      <w:bodyDiv w:val="1"/>
      <w:marLeft w:val="0"/>
      <w:marRight w:val="0"/>
      <w:marTop w:val="0"/>
      <w:marBottom w:val="0"/>
      <w:divBdr>
        <w:top w:val="none" w:sz="0" w:space="0" w:color="auto"/>
        <w:left w:val="none" w:sz="0" w:space="0" w:color="auto"/>
        <w:bottom w:val="none" w:sz="0" w:space="0" w:color="auto"/>
        <w:right w:val="none" w:sz="0" w:space="0" w:color="auto"/>
      </w:divBdr>
      <w:divsChild>
        <w:div w:id="116947858">
          <w:marLeft w:val="0"/>
          <w:marRight w:val="0"/>
          <w:marTop w:val="0"/>
          <w:marBottom w:val="0"/>
          <w:divBdr>
            <w:top w:val="none" w:sz="0" w:space="0" w:color="auto"/>
            <w:left w:val="none" w:sz="0" w:space="0" w:color="auto"/>
            <w:bottom w:val="none" w:sz="0" w:space="0" w:color="auto"/>
            <w:right w:val="none" w:sz="0" w:space="0" w:color="auto"/>
          </w:divBdr>
        </w:div>
      </w:divsChild>
    </w:div>
    <w:div w:id="1335182277">
      <w:bodyDiv w:val="1"/>
      <w:marLeft w:val="0"/>
      <w:marRight w:val="0"/>
      <w:marTop w:val="0"/>
      <w:marBottom w:val="0"/>
      <w:divBdr>
        <w:top w:val="none" w:sz="0" w:space="0" w:color="auto"/>
        <w:left w:val="none" w:sz="0" w:space="0" w:color="auto"/>
        <w:bottom w:val="none" w:sz="0" w:space="0" w:color="auto"/>
        <w:right w:val="none" w:sz="0" w:space="0" w:color="auto"/>
      </w:divBdr>
    </w:div>
    <w:div w:id="1363747808">
      <w:bodyDiv w:val="1"/>
      <w:marLeft w:val="0"/>
      <w:marRight w:val="0"/>
      <w:marTop w:val="0"/>
      <w:marBottom w:val="0"/>
      <w:divBdr>
        <w:top w:val="none" w:sz="0" w:space="0" w:color="auto"/>
        <w:left w:val="none" w:sz="0" w:space="0" w:color="auto"/>
        <w:bottom w:val="none" w:sz="0" w:space="0" w:color="auto"/>
        <w:right w:val="none" w:sz="0" w:space="0" w:color="auto"/>
      </w:divBdr>
    </w:div>
    <w:div w:id="1378430242">
      <w:bodyDiv w:val="1"/>
      <w:marLeft w:val="0"/>
      <w:marRight w:val="0"/>
      <w:marTop w:val="0"/>
      <w:marBottom w:val="0"/>
      <w:divBdr>
        <w:top w:val="none" w:sz="0" w:space="0" w:color="auto"/>
        <w:left w:val="none" w:sz="0" w:space="0" w:color="auto"/>
        <w:bottom w:val="none" w:sz="0" w:space="0" w:color="auto"/>
        <w:right w:val="none" w:sz="0" w:space="0" w:color="auto"/>
      </w:divBdr>
    </w:div>
    <w:div w:id="1438019167">
      <w:bodyDiv w:val="1"/>
      <w:marLeft w:val="0"/>
      <w:marRight w:val="0"/>
      <w:marTop w:val="0"/>
      <w:marBottom w:val="0"/>
      <w:divBdr>
        <w:top w:val="none" w:sz="0" w:space="0" w:color="auto"/>
        <w:left w:val="none" w:sz="0" w:space="0" w:color="auto"/>
        <w:bottom w:val="none" w:sz="0" w:space="0" w:color="auto"/>
        <w:right w:val="none" w:sz="0" w:space="0" w:color="auto"/>
      </w:divBdr>
      <w:divsChild>
        <w:div w:id="754279313">
          <w:marLeft w:val="0"/>
          <w:marRight w:val="0"/>
          <w:marTop w:val="0"/>
          <w:marBottom w:val="0"/>
          <w:divBdr>
            <w:top w:val="none" w:sz="0" w:space="0" w:color="auto"/>
            <w:left w:val="none" w:sz="0" w:space="0" w:color="auto"/>
            <w:bottom w:val="none" w:sz="0" w:space="0" w:color="auto"/>
            <w:right w:val="none" w:sz="0" w:space="0" w:color="auto"/>
          </w:divBdr>
        </w:div>
      </w:divsChild>
    </w:div>
    <w:div w:id="1638417171">
      <w:bodyDiv w:val="1"/>
      <w:marLeft w:val="0"/>
      <w:marRight w:val="0"/>
      <w:marTop w:val="0"/>
      <w:marBottom w:val="0"/>
      <w:divBdr>
        <w:top w:val="none" w:sz="0" w:space="0" w:color="auto"/>
        <w:left w:val="none" w:sz="0" w:space="0" w:color="auto"/>
        <w:bottom w:val="none" w:sz="0" w:space="0" w:color="auto"/>
        <w:right w:val="none" w:sz="0" w:space="0" w:color="auto"/>
      </w:divBdr>
      <w:divsChild>
        <w:div w:id="12533243">
          <w:marLeft w:val="0"/>
          <w:marRight w:val="0"/>
          <w:marTop w:val="0"/>
          <w:marBottom w:val="0"/>
          <w:divBdr>
            <w:top w:val="none" w:sz="0" w:space="0" w:color="auto"/>
            <w:left w:val="none" w:sz="0" w:space="0" w:color="auto"/>
            <w:bottom w:val="none" w:sz="0" w:space="0" w:color="auto"/>
            <w:right w:val="none" w:sz="0" w:space="0" w:color="auto"/>
          </w:divBdr>
        </w:div>
      </w:divsChild>
    </w:div>
    <w:div w:id="1659306477">
      <w:bodyDiv w:val="1"/>
      <w:marLeft w:val="0"/>
      <w:marRight w:val="0"/>
      <w:marTop w:val="0"/>
      <w:marBottom w:val="0"/>
      <w:divBdr>
        <w:top w:val="none" w:sz="0" w:space="0" w:color="auto"/>
        <w:left w:val="none" w:sz="0" w:space="0" w:color="auto"/>
        <w:bottom w:val="none" w:sz="0" w:space="0" w:color="auto"/>
        <w:right w:val="none" w:sz="0" w:space="0" w:color="auto"/>
      </w:divBdr>
      <w:divsChild>
        <w:div w:id="704411085">
          <w:marLeft w:val="0"/>
          <w:marRight w:val="0"/>
          <w:marTop w:val="0"/>
          <w:marBottom w:val="0"/>
          <w:divBdr>
            <w:top w:val="none" w:sz="0" w:space="0" w:color="auto"/>
            <w:left w:val="none" w:sz="0" w:space="0" w:color="auto"/>
            <w:bottom w:val="none" w:sz="0" w:space="0" w:color="auto"/>
            <w:right w:val="none" w:sz="0" w:space="0" w:color="auto"/>
          </w:divBdr>
        </w:div>
      </w:divsChild>
    </w:div>
    <w:div w:id="1784807536">
      <w:bodyDiv w:val="1"/>
      <w:marLeft w:val="0"/>
      <w:marRight w:val="0"/>
      <w:marTop w:val="0"/>
      <w:marBottom w:val="0"/>
      <w:divBdr>
        <w:top w:val="none" w:sz="0" w:space="0" w:color="auto"/>
        <w:left w:val="none" w:sz="0" w:space="0" w:color="auto"/>
        <w:bottom w:val="none" w:sz="0" w:space="0" w:color="auto"/>
        <w:right w:val="none" w:sz="0" w:space="0" w:color="auto"/>
      </w:divBdr>
      <w:divsChild>
        <w:div w:id="1832866754">
          <w:marLeft w:val="0"/>
          <w:marRight w:val="0"/>
          <w:marTop w:val="0"/>
          <w:marBottom w:val="0"/>
          <w:divBdr>
            <w:top w:val="none" w:sz="0" w:space="0" w:color="auto"/>
            <w:left w:val="none" w:sz="0" w:space="0" w:color="auto"/>
            <w:bottom w:val="none" w:sz="0" w:space="0" w:color="auto"/>
            <w:right w:val="none" w:sz="0" w:space="0" w:color="auto"/>
          </w:divBdr>
        </w:div>
      </w:divsChild>
    </w:div>
    <w:div w:id="1972326774">
      <w:bodyDiv w:val="1"/>
      <w:marLeft w:val="0"/>
      <w:marRight w:val="0"/>
      <w:marTop w:val="0"/>
      <w:marBottom w:val="0"/>
      <w:divBdr>
        <w:top w:val="none" w:sz="0" w:space="0" w:color="auto"/>
        <w:left w:val="none" w:sz="0" w:space="0" w:color="auto"/>
        <w:bottom w:val="none" w:sz="0" w:space="0" w:color="auto"/>
        <w:right w:val="none" w:sz="0" w:space="0" w:color="auto"/>
      </w:divBdr>
      <w:divsChild>
        <w:div w:id="1126851290">
          <w:marLeft w:val="0"/>
          <w:marRight w:val="0"/>
          <w:marTop w:val="0"/>
          <w:marBottom w:val="0"/>
          <w:divBdr>
            <w:top w:val="none" w:sz="0" w:space="0" w:color="auto"/>
            <w:left w:val="none" w:sz="0" w:space="0" w:color="auto"/>
            <w:bottom w:val="none" w:sz="0" w:space="0" w:color="auto"/>
            <w:right w:val="none" w:sz="0" w:space="0" w:color="auto"/>
          </w:divBdr>
        </w:div>
      </w:divsChild>
    </w:div>
    <w:div w:id="1989168519">
      <w:bodyDiv w:val="1"/>
      <w:marLeft w:val="0"/>
      <w:marRight w:val="0"/>
      <w:marTop w:val="0"/>
      <w:marBottom w:val="0"/>
      <w:divBdr>
        <w:top w:val="none" w:sz="0" w:space="0" w:color="auto"/>
        <w:left w:val="none" w:sz="0" w:space="0" w:color="auto"/>
        <w:bottom w:val="none" w:sz="0" w:space="0" w:color="auto"/>
        <w:right w:val="none" w:sz="0" w:space="0" w:color="auto"/>
      </w:divBdr>
      <w:divsChild>
        <w:div w:id="727264866">
          <w:marLeft w:val="0"/>
          <w:marRight w:val="0"/>
          <w:marTop w:val="0"/>
          <w:marBottom w:val="0"/>
          <w:divBdr>
            <w:top w:val="none" w:sz="0" w:space="0" w:color="auto"/>
            <w:left w:val="none" w:sz="0" w:space="0" w:color="auto"/>
            <w:bottom w:val="none" w:sz="0" w:space="0" w:color="auto"/>
            <w:right w:val="none" w:sz="0" w:space="0" w:color="auto"/>
          </w:divBdr>
        </w:div>
      </w:divsChild>
    </w:div>
    <w:div w:id="2074499351">
      <w:bodyDiv w:val="1"/>
      <w:marLeft w:val="0"/>
      <w:marRight w:val="0"/>
      <w:marTop w:val="0"/>
      <w:marBottom w:val="0"/>
      <w:divBdr>
        <w:top w:val="none" w:sz="0" w:space="0" w:color="auto"/>
        <w:left w:val="none" w:sz="0" w:space="0" w:color="auto"/>
        <w:bottom w:val="none" w:sz="0" w:space="0" w:color="auto"/>
        <w:right w:val="none" w:sz="0" w:space="0" w:color="auto"/>
      </w:divBdr>
      <w:divsChild>
        <w:div w:id="236523371">
          <w:marLeft w:val="0"/>
          <w:marRight w:val="0"/>
          <w:marTop w:val="0"/>
          <w:marBottom w:val="0"/>
          <w:divBdr>
            <w:top w:val="none" w:sz="0" w:space="0" w:color="auto"/>
            <w:left w:val="none" w:sz="0" w:space="0" w:color="auto"/>
            <w:bottom w:val="none" w:sz="0" w:space="0" w:color="auto"/>
            <w:right w:val="none" w:sz="0" w:space="0" w:color="auto"/>
          </w:divBdr>
        </w:div>
      </w:divsChild>
    </w:div>
    <w:div w:id="2100564920">
      <w:bodyDiv w:val="1"/>
      <w:marLeft w:val="0"/>
      <w:marRight w:val="0"/>
      <w:marTop w:val="0"/>
      <w:marBottom w:val="0"/>
      <w:divBdr>
        <w:top w:val="none" w:sz="0" w:space="0" w:color="auto"/>
        <w:left w:val="none" w:sz="0" w:space="0" w:color="auto"/>
        <w:bottom w:val="none" w:sz="0" w:space="0" w:color="auto"/>
        <w:right w:val="none" w:sz="0" w:space="0" w:color="auto"/>
      </w:divBdr>
      <w:divsChild>
        <w:div w:id="788351812">
          <w:marLeft w:val="0"/>
          <w:marRight w:val="0"/>
          <w:marTop w:val="0"/>
          <w:marBottom w:val="0"/>
          <w:divBdr>
            <w:top w:val="none" w:sz="0" w:space="0" w:color="auto"/>
            <w:left w:val="none" w:sz="0" w:space="0" w:color="auto"/>
            <w:bottom w:val="none" w:sz="0" w:space="0" w:color="auto"/>
            <w:right w:val="none" w:sz="0" w:space="0" w:color="auto"/>
          </w:divBdr>
        </w:div>
      </w:divsChild>
    </w:div>
    <w:div w:id="2119325415">
      <w:bodyDiv w:val="1"/>
      <w:marLeft w:val="0"/>
      <w:marRight w:val="0"/>
      <w:marTop w:val="0"/>
      <w:marBottom w:val="0"/>
      <w:divBdr>
        <w:top w:val="none" w:sz="0" w:space="0" w:color="auto"/>
        <w:left w:val="none" w:sz="0" w:space="0" w:color="auto"/>
        <w:bottom w:val="none" w:sz="0" w:space="0" w:color="auto"/>
        <w:right w:val="none" w:sz="0" w:space="0" w:color="auto"/>
      </w:divBdr>
      <w:divsChild>
        <w:div w:id="694842246">
          <w:marLeft w:val="0"/>
          <w:marRight w:val="0"/>
          <w:marTop w:val="0"/>
          <w:marBottom w:val="0"/>
          <w:divBdr>
            <w:top w:val="none" w:sz="0" w:space="0" w:color="auto"/>
            <w:left w:val="none" w:sz="0" w:space="0" w:color="auto"/>
            <w:bottom w:val="none" w:sz="0" w:space="0" w:color="auto"/>
            <w:right w:val="none" w:sz="0" w:space="0" w:color="auto"/>
          </w:divBdr>
        </w:div>
      </w:divsChild>
    </w:div>
    <w:div w:id="2122646124">
      <w:bodyDiv w:val="1"/>
      <w:marLeft w:val="0"/>
      <w:marRight w:val="0"/>
      <w:marTop w:val="0"/>
      <w:marBottom w:val="0"/>
      <w:divBdr>
        <w:top w:val="none" w:sz="0" w:space="0" w:color="auto"/>
        <w:left w:val="none" w:sz="0" w:space="0" w:color="auto"/>
        <w:bottom w:val="none" w:sz="0" w:space="0" w:color="auto"/>
        <w:right w:val="none" w:sz="0" w:space="0" w:color="auto"/>
      </w:divBdr>
      <w:divsChild>
        <w:div w:id="1315259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D51F5-CAE6-4CCB-91C9-863192923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1762</Words>
  <Characters>9351</Characters>
  <Application>Microsoft Office Word</Application>
  <DocSecurity>0</DocSecurity>
  <Lines>77</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CONVOCATORIA PER L’ATORGAMENT DE SUBVENCIONS DE LA REGIDORIA D’EDUCACIÓ DE L’AJUNTAMENT DE POLINYÀ DESTINADES A LA REALITZACIÓ DE PROJECTES EDUCATIUS SINGULARS DELS CENTRES DOCENTS PÚBLICS D’EDUCACIÓ INFANTIL I PRIMÀRIA DEL MUNICIPI</vt:lpstr>
      <vt:lpstr>CONVOCATORIA PER L’ATORGAMENT DE SUBVENCIONS DE LA REGIDORIA D’EDUCACIÓ DE L’AJUNTAMENT DE POLINYÀ DESTINADES A LA REALITZACIÓ DE PROJECTES EDUCATIUS SINGULARS DELS CENTRES DOCENTS PÚBLICS D’EDUCACIÓ INFANTIL I PRIMÀRIA DEL MUNICIPI</vt:lpstr>
    </vt:vector>
  </TitlesOfParts>
  <Company>Dark</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PER L’ATORGAMENT DE SUBVENCIONS DE LA REGIDORIA D’EDUCACIÓ DE L’AJUNTAMENT DE POLINYÀ DESTINADES A LA REALITZACIÓ DE PROJECTES EDUCATIUS SINGULARS DELS CENTRES DOCENTS PÚBLICS D’EDUCACIÓ INFANTIL I PRIMÀRIA DEL MUNICIPI</dc:title>
  <dc:creator>Aj Polinyà</dc:creator>
  <cp:lastModifiedBy>Judit Roig Aguado</cp:lastModifiedBy>
  <cp:revision>4</cp:revision>
  <cp:lastPrinted>2016-07-04T12:25:00Z</cp:lastPrinted>
  <dcterms:created xsi:type="dcterms:W3CDTF">2025-01-17T13:24:00Z</dcterms:created>
  <dcterms:modified xsi:type="dcterms:W3CDTF">2025-01-17T13:32:00Z</dcterms:modified>
</cp:coreProperties>
</file>