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E1B" w:rsidRPr="00454E1B" w:rsidRDefault="00454E1B" w:rsidP="008E40C3">
      <w:p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sz w:val="24"/>
          <w:szCs w:val="24"/>
          <w:lang w:eastAsia="es-ES"/>
        </w:rPr>
        <w:t xml:space="preserve">ANUNCIO CONVOCATORIA SUBVENCIÓN PARA EL CONCURSO DE GANADO DE LA RAZA </w:t>
      </w:r>
      <w:r w:rsidR="008E40C3">
        <w:rPr>
          <w:rFonts w:ascii="Times New Roman" w:eastAsia="Times New Roman" w:hAnsi="Times New Roman" w:cs="Times New Roman"/>
          <w:b/>
          <w:bCs/>
          <w:sz w:val="24"/>
          <w:szCs w:val="24"/>
          <w:lang w:eastAsia="es-ES"/>
        </w:rPr>
        <w:t>ASTURIANA DE LOS VALLES</w:t>
      </w:r>
      <w:r w:rsidRPr="00454E1B">
        <w:rPr>
          <w:rFonts w:ascii="Times New Roman" w:eastAsia="Times New Roman" w:hAnsi="Times New Roman" w:cs="Times New Roman"/>
          <w:b/>
          <w:bCs/>
          <w:sz w:val="24"/>
          <w:szCs w:val="24"/>
          <w:lang w:eastAsia="es-ES"/>
        </w:rPr>
        <w:t>, AÑO 2025</w:t>
      </w:r>
    </w:p>
    <w:p w:rsidR="00454E1B" w:rsidRPr="00454E1B" w:rsidRDefault="00454E1B" w:rsidP="008E40C3">
      <w:pPr>
        <w:spacing w:before="100" w:beforeAutospacing="1" w:after="0" w:line="36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sz w:val="24"/>
          <w:szCs w:val="24"/>
          <w:lang w:eastAsia="es-ES"/>
        </w:rPr>
        <w:t>Con fecha 28 de julio de 2025 por la Sra. Alcaldesa-Presidenta se ha resuelto la aprobación de la convocatoria de subvención para el Concurso de ganado de la Raza Asturiana de los Valles, año 2025.</w:t>
      </w:r>
    </w:p>
    <w:p w:rsidR="00454E1B" w:rsidRPr="00454E1B" w:rsidRDefault="00454E1B" w:rsidP="008E40C3">
      <w:pPr>
        <w:spacing w:before="100" w:beforeAutospacing="1" w:after="119" w:line="36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sz w:val="24"/>
          <w:szCs w:val="24"/>
          <w:lang w:eastAsia="es-ES"/>
        </w:rPr>
        <w:t>Las solicitudes podrán presentarse por cualquier de los medios establecidos en los artículos 14 y 16 de la Ley 39/2015, de 1 de octubre, del Procedimiento Administrativo de las Administraciones Públicas, en el plazo que comprende desde el día siguiente a la publicación del presente en el BOPA hasta el día 4 de septiembre de 2025.</w:t>
      </w:r>
    </w:p>
    <w:p w:rsidR="00454E1B" w:rsidRPr="00454E1B" w:rsidRDefault="00454E1B" w:rsidP="008E40C3">
      <w:pPr>
        <w:spacing w:before="100" w:beforeAutospacing="1" w:after="119" w:line="36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sz w:val="24"/>
          <w:szCs w:val="24"/>
          <w:lang w:eastAsia="es-ES"/>
        </w:rPr>
        <w:t>Las bases que regirán la convocatoria han sido publicadas en el BOPA de 22 de junio de 2020.</w:t>
      </w:r>
    </w:p>
    <w:p w:rsidR="00454E1B" w:rsidRPr="00454E1B" w:rsidRDefault="00454E1B" w:rsidP="008E40C3">
      <w:pPr>
        <w:spacing w:before="100" w:beforeAutospacing="1" w:after="119" w:line="36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sz w:val="24"/>
          <w:szCs w:val="24"/>
          <w:lang w:eastAsia="es-ES"/>
        </w:rPr>
        <w:t>El modelo de solicitud figura como ANEXO I.</w:t>
      </w:r>
    </w:p>
    <w:p w:rsidR="00454E1B" w:rsidRPr="00454E1B" w:rsidRDefault="00454E1B" w:rsidP="008E40C3">
      <w:pPr>
        <w:spacing w:before="100" w:beforeAutospacing="1" w:after="119" w:line="36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sz w:val="24"/>
          <w:szCs w:val="24"/>
          <w:lang w:eastAsia="es-ES"/>
        </w:rPr>
        <w:t>El extracto de la convocatoria es el siguiente:</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sz w:val="24"/>
          <w:szCs w:val="24"/>
          <w:lang w:eastAsia="es-ES"/>
        </w:rPr>
        <w:t>OBJETO.</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 xml:space="preserve">Es objeto de esta Convocatoria regular la concesión de subvenciones por parte del Ayuntamiento de </w:t>
      </w:r>
      <w:proofErr w:type="spellStart"/>
      <w:r w:rsidRPr="00454E1B">
        <w:rPr>
          <w:rFonts w:ascii="Times New Roman" w:eastAsia="Times New Roman" w:hAnsi="Times New Roman" w:cs="Times New Roman"/>
          <w:lang w:eastAsia="es-ES"/>
        </w:rPr>
        <w:t>Tineo</w:t>
      </w:r>
      <w:proofErr w:type="spellEnd"/>
      <w:r w:rsidRPr="00454E1B">
        <w:rPr>
          <w:rFonts w:ascii="Times New Roman" w:eastAsia="Times New Roman" w:hAnsi="Times New Roman" w:cs="Times New Roman"/>
          <w:lang w:eastAsia="es-ES"/>
        </w:rPr>
        <w:t xml:space="preserve"> para la asistencia y participación en el </w:t>
      </w:r>
      <w:r w:rsidRPr="00454E1B">
        <w:rPr>
          <w:rFonts w:ascii="Times New Roman" w:eastAsia="Times New Roman" w:hAnsi="Times New Roman" w:cs="Times New Roman"/>
          <w:b/>
          <w:bCs/>
          <w:lang w:eastAsia="es-ES"/>
        </w:rPr>
        <w:t>Concurso de Ganado de la Raza Asturiana de los Valles</w:t>
      </w:r>
      <w:r w:rsidRPr="00454E1B">
        <w:rPr>
          <w:rFonts w:ascii="Times New Roman" w:eastAsia="Times New Roman" w:hAnsi="Times New Roman" w:cs="Times New Roman"/>
          <w:lang w:eastAsia="es-ES"/>
        </w:rPr>
        <w:t xml:space="preserve">, en el Recinto Ferial de </w:t>
      </w:r>
      <w:proofErr w:type="spellStart"/>
      <w:r w:rsidRPr="00454E1B">
        <w:rPr>
          <w:rFonts w:ascii="Times New Roman" w:eastAsia="Times New Roman" w:hAnsi="Times New Roman" w:cs="Times New Roman"/>
          <w:lang w:eastAsia="es-ES"/>
        </w:rPr>
        <w:t>Tineo</w:t>
      </w:r>
      <w:proofErr w:type="spellEnd"/>
      <w:r w:rsidRPr="00454E1B">
        <w:rPr>
          <w:rFonts w:ascii="Times New Roman" w:eastAsia="Times New Roman" w:hAnsi="Times New Roman" w:cs="Times New Roman"/>
          <w:lang w:eastAsia="es-ES"/>
        </w:rPr>
        <w:t xml:space="preserve">, </w:t>
      </w:r>
      <w:r w:rsidRPr="00454E1B">
        <w:rPr>
          <w:rFonts w:ascii="Times New Roman" w:eastAsia="Times New Roman" w:hAnsi="Times New Roman" w:cs="Times New Roman"/>
          <w:color w:val="000000"/>
          <w:lang w:eastAsia="es-ES"/>
        </w:rPr>
        <w:t>cuya fecha de celebración serán el día 7 de septiembre de dos mil veinticinco.</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ACCIONES SUBVENCIONABLES</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 xml:space="preserve">Las subvenciones serán financiadas con fondos propios del Ayuntamiento de </w:t>
      </w:r>
      <w:proofErr w:type="spellStart"/>
      <w:r w:rsidRPr="00454E1B">
        <w:rPr>
          <w:rFonts w:ascii="Times New Roman" w:eastAsia="Times New Roman" w:hAnsi="Times New Roman" w:cs="Times New Roman"/>
          <w:color w:val="000000"/>
          <w:lang w:eastAsia="es-ES"/>
        </w:rPr>
        <w:t>Tineo</w:t>
      </w:r>
      <w:proofErr w:type="spellEnd"/>
      <w:r w:rsidRPr="00454E1B">
        <w:rPr>
          <w:rFonts w:ascii="Times New Roman" w:eastAsia="Times New Roman" w:hAnsi="Times New Roman" w:cs="Times New Roman"/>
          <w:color w:val="000000"/>
          <w:lang w:eastAsia="es-ES"/>
        </w:rPr>
        <w:t xml:space="preserve"> y consistirán en:</w:t>
      </w:r>
    </w:p>
    <w:p w:rsidR="00454E1B" w:rsidRPr="00454E1B" w:rsidRDefault="00454E1B" w:rsidP="008E40C3">
      <w:pPr>
        <w:spacing w:before="113" w:after="113" w:line="240" w:lineRule="auto"/>
        <w:ind w:left="851"/>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a) Una ayuda económica por cada ganadería participante que irá en función de la edad de los animales participantes.</w:t>
      </w:r>
    </w:p>
    <w:p w:rsidR="00454E1B" w:rsidRPr="00454E1B" w:rsidRDefault="00454E1B" w:rsidP="008E40C3">
      <w:pPr>
        <w:spacing w:before="113" w:after="113" w:line="240" w:lineRule="auto"/>
        <w:ind w:left="851"/>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 xml:space="preserve">b) Un ayuda económica en función de los resultados de la calificación y que decidirá el juez del certamen. </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BENEFICIARIOS</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animales procedentes de explotaciones inscritas en el Libro Genealógico de ASEAVA y se encuentren inscritos en la explotación al menos 40 días antes de la fecha de celebración del concurso.</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No podrán ser beneficiarios quienes:</w:t>
      </w:r>
    </w:p>
    <w:p w:rsidR="00454E1B" w:rsidRPr="00454E1B" w:rsidRDefault="00454E1B" w:rsidP="008E40C3">
      <w:pPr>
        <w:numPr>
          <w:ilvl w:val="0"/>
          <w:numId w:val="1"/>
        </w:num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Incurran en alguna de las prohibiciones señaladas en los apartados 2 y 3 del artículo 13 de la Ley 38/2003, de 17 de noviembre, General de Subvenciones.</w:t>
      </w:r>
    </w:p>
    <w:p w:rsidR="00454E1B" w:rsidRPr="00454E1B" w:rsidRDefault="00454E1B" w:rsidP="008E40C3">
      <w:pPr>
        <w:numPr>
          <w:ilvl w:val="0"/>
          <w:numId w:val="1"/>
        </w:num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lastRenderedPageBreak/>
        <w:t xml:space="preserve">No se encuentren al corriente de sus obligaciones con la Hacienda Estatal, Hacienda del Principado de Asturias, Ayuntamiento de </w:t>
      </w:r>
      <w:proofErr w:type="spellStart"/>
      <w:r w:rsidRPr="00454E1B">
        <w:rPr>
          <w:rFonts w:ascii="Times New Roman" w:eastAsia="Times New Roman" w:hAnsi="Times New Roman" w:cs="Times New Roman"/>
          <w:color w:val="000000"/>
          <w:lang w:eastAsia="es-ES"/>
        </w:rPr>
        <w:t>Tineo</w:t>
      </w:r>
      <w:proofErr w:type="spellEnd"/>
      <w:r w:rsidRPr="00454E1B">
        <w:rPr>
          <w:rFonts w:ascii="Times New Roman" w:eastAsia="Times New Roman" w:hAnsi="Times New Roman" w:cs="Times New Roman"/>
          <w:color w:val="000000"/>
          <w:lang w:eastAsia="es-ES"/>
        </w:rPr>
        <w:t xml:space="preserve"> y frente a la Seguridad Social por deudas vencidas, liquidas y exigibles por vía de apremio. </w:t>
      </w:r>
    </w:p>
    <w:p w:rsidR="00454E1B" w:rsidRPr="00454E1B" w:rsidRDefault="00454E1B" w:rsidP="008E40C3">
      <w:pPr>
        <w:numPr>
          <w:ilvl w:val="0"/>
          <w:numId w:val="1"/>
        </w:num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 xml:space="preserve">No hubieran cumplido las obligaciones derivadas de ayudas y subvenciones concedidas anteriormente por el Ayuntamiento de </w:t>
      </w:r>
      <w:proofErr w:type="spellStart"/>
      <w:r w:rsidRPr="00454E1B">
        <w:rPr>
          <w:rFonts w:ascii="Times New Roman" w:eastAsia="Times New Roman" w:hAnsi="Times New Roman" w:cs="Times New Roman"/>
          <w:color w:val="000000"/>
          <w:lang w:eastAsia="es-ES"/>
        </w:rPr>
        <w:t>Tineo</w:t>
      </w:r>
      <w:proofErr w:type="spellEnd"/>
      <w:r w:rsidRPr="00454E1B">
        <w:rPr>
          <w:rFonts w:ascii="Times New Roman" w:eastAsia="Times New Roman" w:hAnsi="Times New Roman" w:cs="Times New Roman"/>
          <w:color w:val="000000"/>
          <w:lang w:eastAsia="es-ES"/>
        </w:rPr>
        <w:t>.</w:t>
      </w:r>
    </w:p>
    <w:p w:rsidR="00454E1B" w:rsidRPr="00454E1B" w:rsidRDefault="00454E1B" w:rsidP="008E40C3">
      <w:pPr>
        <w:numPr>
          <w:ilvl w:val="0"/>
          <w:numId w:val="1"/>
        </w:num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También estarán excluidas las Administraciones Públicas, las Sociedades públicas y las entidades vinculadas o dependientes de cualquiera de ellas.</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 xml:space="preserve">BASES REGULADORAS. </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Las bases reguladoras de la presente convocatoria serán las aprobadas por el Ayuntamiento en Pleno, en sesión celebrada el día 28 de mayo de 2020 (BOPA de 22 de Junio de 2020).</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CUANTÍA DE LAS SUBVENCIONES.</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 xml:space="preserve">El importe máximo total fijado para esta línea de subvención será de </w:t>
      </w:r>
      <w:r w:rsidRPr="00454E1B">
        <w:rPr>
          <w:rFonts w:ascii="Times New Roman" w:eastAsia="Times New Roman" w:hAnsi="Times New Roman" w:cs="Times New Roman"/>
          <w:b/>
          <w:bCs/>
          <w:color w:val="000000"/>
          <w:lang w:eastAsia="es-ES"/>
        </w:rPr>
        <w:t>12.595,00 €</w:t>
      </w:r>
      <w:r w:rsidRPr="00454E1B">
        <w:rPr>
          <w:rFonts w:ascii="Times New Roman" w:eastAsia="Times New Roman" w:hAnsi="Times New Roman" w:cs="Times New Roman"/>
          <w:color w:val="000000"/>
          <w:lang w:eastAsia="es-ES"/>
        </w:rPr>
        <w:t>, con cargo a la partida presupuestaria 419004800, que incluirá los siguientes tipos de ayuda:</w:t>
      </w:r>
    </w:p>
    <w:p w:rsidR="00454E1B" w:rsidRPr="00454E1B" w:rsidRDefault="00454E1B" w:rsidP="008E40C3">
      <w:pPr>
        <w:spacing w:before="113" w:after="113" w:line="240" w:lineRule="auto"/>
        <w:ind w:left="851"/>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a)</w:t>
      </w:r>
      <w:r w:rsidRPr="00454E1B">
        <w:rPr>
          <w:rFonts w:ascii="Times New Roman" w:eastAsia="Times New Roman" w:hAnsi="Times New Roman" w:cs="Times New Roman"/>
          <w:b/>
          <w:bCs/>
          <w:color w:val="000000"/>
          <w:lang w:eastAsia="es-ES"/>
        </w:rPr>
        <w:t xml:space="preserve"> Dietas.</w:t>
      </w:r>
      <w:r w:rsidRPr="00454E1B">
        <w:rPr>
          <w:rFonts w:ascii="Times New Roman" w:eastAsia="Times New Roman" w:hAnsi="Times New Roman" w:cs="Times New Roman"/>
          <w:color w:val="000000"/>
          <w:lang w:eastAsia="es-ES"/>
        </w:rPr>
        <w:t xml:space="preserve"> Se contempla una dietas en función de 50,00 € por cada animal participante en el Certamen.</w:t>
      </w:r>
    </w:p>
    <w:p w:rsidR="00454E1B" w:rsidRPr="00454E1B" w:rsidRDefault="00454E1B" w:rsidP="008E40C3">
      <w:pPr>
        <w:spacing w:before="100" w:beforeAutospacing="1" w:after="119" w:line="240" w:lineRule="auto"/>
        <w:ind w:left="851"/>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 xml:space="preserve">b) </w:t>
      </w:r>
      <w:r w:rsidRPr="00454E1B">
        <w:rPr>
          <w:rFonts w:ascii="Times New Roman" w:eastAsia="Times New Roman" w:hAnsi="Times New Roman" w:cs="Times New Roman"/>
          <w:b/>
          <w:bCs/>
          <w:color w:val="000000"/>
          <w:lang w:eastAsia="es-ES"/>
        </w:rPr>
        <w:t>Premios</w:t>
      </w:r>
      <w:r w:rsidRPr="00454E1B">
        <w:rPr>
          <w:rFonts w:ascii="Times New Roman" w:eastAsia="Times New Roman" w:hAnsi="Times New Roman" w:cs="Times New Roman"/>
          <w:color w:val="000000"/>
          <w:lang w:eastAsia="es-ES"/>
        </w:rPr>
        <w:t>. Según la clasificación de los animales en las secciones recibirán los siguientes premios:</w:t>
      </w:r>
    </w:p>
    <w:p w:rsidR="00454E1B" w:rsidRPr="00454E1B" w:rsidRDefault="00454E1B" w:rsidP="008E40C3">
      <w:pPr>
        <w:numPr>
          <w:ilvl w:val="0"/>
          <w:numId w:val="2"/>
        </w:num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En cada sección (exceptuando los campeonatos), recibirán premio económico los animales clasificados:</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2163"/>
        <w:gridCol w:w="2163"/>
        <w:gridCol w:w="2164"/>
        <w:gridCol w:w="2164"/>
      </w:tblGrid>
      <w:tr w:rsidR="00454E1B" w:rsidRPr="00454E1B" w:rsidTr="00454E1B">
        <w:trPr>
          <w:tblCellSpacing w:w="0" w:type="dxa"/>
        </w:trPr>
        <w:tc>
          <w:tcPr>
            <w:tcW w:w="5000" w:type="pct"/>
            <w:gridSpan w:val="4"/>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PREMIOS SECCIONES</w:t>
            </w:r>
          </w:p>
        </w:tc>
      </w:tr>
      <w:tr w:rsidR="00454E1B" w:rsidRPr="00454E1B" w:rsidTr="00454E1B">
        <w:trPr>
          <w:tblCellSpacing w:w="0" w:type="dxa"/>
        </w:trPr>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Primera clasificada</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Segunda clasificada</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Tercera clasificada</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 xml:space="preserve">Primer animal local </w:t>
            </w:r>
          </w:p>
        </w:tc>
      </w:tr>
      <w:tr w:rsidR="00454E1B" w:rsidRPr="00454E1B" w:rsidTr="00454E1B">
        <w:trPr>
          <w:tblCellSpacing w:w="0" w:type="dxa"/>
        </w:trPr>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50,00 €</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30,00 €</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20,00 €</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20,00 €</w:t>
            </w:r>
          </w:p>
        </w:tc>
      </w:tr>
    </w:tbl>
    <w:p w:rsidR="00454E1B" w:rsidRPr="00454E1B" w:rsidRDefault="00454E1B" w:rsidP="008E40C3">
      <w:pPr>
        <w:numPr>
          <w:ilvl w:val="0"/>
          <w:numId w:val="3"/>
        </w:num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En los campeonatos, las cantidades serán las siguientes:</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2163"/>
        <w:gridCol w:w="2163"/>
        <w:gridCol w:w="2164"/>
        <w:gridCol w:w="2164"/>
      </w:tblGrid>
      <w:tr w:rsidR="00454E1B" w:rsidRPr="00454E1B" w:rsidTr="00454E1B">
        <w:trPr>
          <w:tblCellSpacing w:w="0" w:type="dxa"/>
        </w:trPr>
        <w:tc>
          <w:tcPr>
            <w:tcW w:w="5000" w:type="pct"/>
            <w:gridSpan w:val="4"/>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 xml:space="preserve">PREMIOS CAMPEONATOS </w:t>
            </w:r>
          </w:p>
        </w:tc>
      </w:tr>
      <w:tr w:rsidR="00454E1B" w:rsidRPr="00454E1B" w:rsidTr="00454E1B">
        <w:trPr>
          <w:tblCellSpacing w:w="0" w:type="dxa"/>
        </w:trPr>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Campeona</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Subcampeona</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Gran Campeona</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lang w:eastAsia="es-ES"/>
              </w:rPr>
              <w:t>Vaca con cría</w:t>
            </w:r>
          </w:p>
        </w:tc>
      </w:tr>
      <w:tr w:rsidR="00454E1B" w:rsidRPr="00454E1B" w:rsidTr="00454E1B">
        <w:trPr>
          <w:tblCellSpacing w:w="0" w:type="dxa"/>
        </w:trPr>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130,00 €</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60,00 €</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60,00 €</w:t>
            </w:r>
          </w:p>
        </w:tc>
        <w:tc>
          <w:tcPr>
            <w:tcW w:w="1250" w:type="pct"/>
            <w:tcBorders>
              <w:top w:val="outset" w:sz="6" w:space="0" w:color="000000"/>
              <w:left w:val="outset" w:sz="6" w:space="0" w:color="000000"/>
              <w:bottom w:val="outset" w:sz="6" w:space="0" w:color="000000"/>
              <w:right w:val="outset" w:sz="6" w:space="0" w:color="000000"/>
            </w:tcBorders>
            <w:hideMark/>
          </w:tcPr>
          <w:p w:rsidR="00454E1B" w:rsidRPr="00454E1B" w:rsidRDefault="00454E1B" w:rsidP="008E40C3">
            <w:pPr>
              <w:spacing w:before="100" w:beforeAutospacing="1"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130,00 €</w:t>
            </w:r>
          </w:p>
        </w:tc>
      </w:tr>
    </w:tbl>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CATEGORÍAS Y SECCIONES DEL CONCURSO.</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Se establecen las siguientes categorías y secciones de Concurso.</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APTITUD NORMAL:</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1. Novillas de 6 a 12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 Novillas de 13 a 18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 Novillas hasta 24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4.- Vacas de 25 a 30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5.- Vacas de 31 a 36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6.- Vacas de 37 a 48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7.- Vacas de 49 a 60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8.- Vacas de 61 a 72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9.- Vacas de 73 a 84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10.- Vacas de 85 a 96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11.- Vacas de 97 a 108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12.- Vacas de más de 109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13.- Vacas con cría.</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14.- Sementales de 14 a 24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lastRenderedPageBreak/>
        <w:t>Sección 15.- Sementales 25 meses a 4 años.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16.- Sementales de más de 4 años.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17.- Campeón de sementales.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18.- Campeona de novillas.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19.- Campeona intermedia vacas.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20.- Campeona de vacas.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21.- Gran campeona de vacas.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22.- Lote familia.</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23.- Lote establo.</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APTITUD CULÓN:</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24. Novillas de 6 a 12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25. Novillas de 13 a 18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26. Novillas hasta 24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27.- Vacas de 25 a 30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28.- Vacas de 31 a 36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29.- Vacas de 37 a 48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30.- Vacas de 49 a 60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31.- Vacas de 61 a 72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32.- Vacas de 73 a 84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33.- Vacas de 85 a 96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34.- Vacas de 97 a 108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35.- Vacas de más de 109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36.- Vacas con cría.</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37.- Sementales de 14 a 24 meses.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38.- Sementales 25 meses a 4 años.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39.- Sementales de más de 4 años.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40.- Campeón de sementales.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41.- Campeona de novillas.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42.- Campeona intermedia vacas.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43.- Campeona de vacas.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44.- Gran campeona de vacas.</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45.- Lote familia.</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Sección 46.- Lote establo.</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La fecha de referencia que será tenida en cuenta para el cálculo de la edad de los animales es el 31 de agosto de 2025.</w:t>
      </w:r>
    </w:p>
    <w:p w:rsidR="00454E1B" w:rsidRPr="00454E1B" w:rsidRDefault="00454E1B" w:rsidP="008E40C3">
      <w:pPr>
        <w:spacing w:after="0"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lang w:eastAsia="es-ES"/>
        </w:rPr>
        <w:t xml:space="preserve">Para todo lo relativo a las normas de funcionamiento del concurso se atenderá a lo dispuesto en las bases reguladoras </w:t>
      </w:r>
      <w:r w:rsidRPr="00454E1B">
        <w:rPr>
          <w:rFonts w:ascii="Times New Roman" w:eastAsia="Times New Roman" w:hAnsi="Times New Roman" w:cs="Times New Roman"/>
          <w:color w:val="000000"/>
          <w:lang w:eastAsia="es-ES"/>
        </w:rPr>
        <w:t>(BOPA de 22 de Junio de 2020).</w:t>
      </w:r>
    </w:p>
    <w:p w:rsidR="00454E1B" w:rsidRPr="00454E1B" w:rsidRDefault="00454E1B" w:rsidP="008E40C3">
      <w:p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HORARIOS DE ENTRADA Y SALIDA DE ANIMALES Y DEL CONCURSO</w:t>
      </w:r>
    </w:p>
    <w:p w:rsidR="00454E1B" w:rsidRPr="00454E1B" w:rsidRDefault="00454E1B" w:rsidP="008E40C3">
      <w:pPr>
        <w:numPr>
          <w:ilvl w:val="0"/>
          <w:numId w:val="4"/>
        </w:num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 xml:space="preserve">La </w:t>
      </w:r>
      <w:r w:rsidRPr="00454E1B">
        <w:rPr>
          <w:rFonts w:ascii="Times New Roman" w:eastAsia="Times New Roman" w:hAnsi="Times New Roman" w:cs="Times New Roman"/>
          <w:b/>
          <w:bCs/>
          <w:color w:val="000000"/>
          <w:lang w:eastAsia="es-ES"/>
        </w:rPr>
        <w:t xml:space="preserve">entrada de los animales </w:t>
      </w:r>
      <w:r w:rsidRPr="00454E1B">
        <w:rPr>
          <w:rFonts w:ascii="Times New Roman" w:eastAsia="Times New Roman" w:hAnsi="Times New Roman" w:cs="Times New Roman"/>
          <w:color w:val="000000"/>
          <w:lang w:eastAsia="es-ES"/>
        </w:rPr>
        <w:t xml:space="preserve">participantes al Recinto Ferial se realizará entre las 10:00 de la mañana y las 22:00 del día 5 de septiembre, no siendo admitidos los animales que entren con posterioridad al horario establecido. El alojamiento del ganado se hará bajo la dirección del Servicio de Recepción, debiendo cada animal ocupar el sitio asignado. </w:t>
      </w:r>
      <w:r w:rsidRPr="00454E1B">
        <w:rPr>
          <w:rFonts w:ascii="Times New Roman" w:eastAsia="Times New Roman" w:hAnsi="Times New Roman" w:cs="Times New Roman"/>
          <w:b/>
          <w:bCs/>
          <w:color w:val="000000"/>
          <w:lang w:eastAsia="es-ES"/>
        </w:rPr>
        <w:t>No podrán abandonar el Recinto</w:t>
      </w:r>
      <w:r w:rsidRPr="00454E1B">
        <w:rPr>
          <w:rFonts w:ascii="Times New Roman" w:eastAsia="Times New Roman" w:hAnsi="Times New Roman" w:cs="Times New Roman"/>
          <w:color w:val="000000"/>
          <w:lang w:eastAsia="es-ES"/>
        </w:rPr>
        <w:t xml:space="preserve"> hasta que finalicen las actividades previstas para el día 7 de septiembre.</w:t>
      </w:r>
    </w:p>
    <w:p w:rsidR="00454E1B" w:rsidRPr="00454E1B" w:rsidRDefault="00454E1B" w:rsidP="008E40C3">
      <w:pPr>
        <w:numPr>
          <w:ilvl w:val="0"/>
          <w:numId w:val="4"/>
        </w:num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 xml:space="preserve">El Concurso dará comienzo el domingo, día 7 de septiembre, a las 10:00 horas prolongándose, de forma ininterrumpida, hasta que finalice el juzgamiento de todas las secciones previstas, en torno a las 18:00 horas, en la categoría de aptitud normal. </w:t>
      </w:r>
    </w:p>
    <w:p w:rsidR="00454E1B" w:rsidRPr="00454E1B" w:rsidRDefault="00454E1B" w:rsidP="008E40C3">
      <w:p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ALIMENTACIÓN DE LOS ANIMALES.</w:t>
      </w:r>
    </w:p>
    <w:p w:rsidR="00454E1B" w:rsidRPr="00454E1B" w:rsidRDefault="00454E1B" w:rsidP="008E40C3">
      <w:p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La organización del certamen pondrá a disposición de los ganaderos paja y hierba seca para el acomodo y alimentación de los animales.</w:t>
      </w:r>
    </w:p>
    <w:p w:rsidR="00454E1B" w:rsidRPr="00454E1B" w:rsidRDefault="00454E1B" w:rsidP="008E40C3">
      <w:p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lastRenderedPageBreak/>
        <w:t>ANIMALES</w:t>
      </w:r>
    </w:p>
    <w:p w:rsidR="00454E1B" w:rsidRPr="00454E1B" w:rsidRDefault="00454E1B" w:rsidP="008E40C3">
      <w:pPr>
        <w:spacing w:before="100" w:beforeAutospacing="1" w:after="119" w:line="240" w:lineRule="auto"/>
        <w:jc w:val="both"/>
        <w:rPr>
          <w:rFonts w:ascii="Times New Roman" w:eastAsia="Times New Roman" w:hAnsi="Times New Roman" w:cs="Times New Roman"/>
          <w:sz w:val="24"/>
          <w:szCs w:val="24"/>
          <w:lang w:eastAsia="es-ES"/>
        </w:rPr>
      </w:pPr>
      <w:bookmarkStart w:id="0" w:name="_GoBack"/>
      <w:bookmarkEnd w:id="0"/>
      <w:r w:rsidRPr="00454E1B">
        <w:rPr>
          <w:rFonts w:ascii="Times New Roman" w:eastAsia="Times New Roman" w:hAnsi="Times New Roman" w:cs="Times New Roman"/>
          <w:color w:val="000000"/>
          <w:lang w:eastAsia="es-ES"/>
        </w:rPr>
        <w:t xml:space="preserve">Certificado Oficial veterinario, acreditando que en los </w:t>
      </w:r>
      <w:r w:rsidRPr="00454E1B">
        <w:rPr>
          <w:rFonts w:ascii="Times New Roman" w:eastAsia="Times New Roman" w:hAnsi="Times New Roman" w:cs="Times New Roman"/>
          <w:b/>
          <w:bCs/>
          <w:color w:val="000000"/>
          <w:lang w:eastAsia="es-ES"/>
        </w:rPr>
        <w:t>30 días anteriores</w:t>
      </w:r>
      <w:r w:rsidRPr="00454E1B">
        <w:rPr>
          <w:rFonts w:ascii="Times New Roman" w:eastAsia="Times New Roman" w:hAnsi="Times New Roman" w:cs="Times New Roman"/>
          <w:color w:val="000000"/>
          <w:lang w:eastAsia="es-ES"/>
        </w:rPr>
        <w:t xml:space="preserve"> a la entrada en el Concurso, los animales han resultado negativos frente a las pruebas sanitarias individuales contra las siguientes enfermedades: paratuberculosis y prueba de </w:t>
      </w:r>
      <w:proofErr w:type="spellStart"/>
      <w:r w:rsidRPr="00454E1B">
        <w:rPr>
          <w:rFonts w:ascii="Times New Roman" w:eastAsia="Times New Roman" w:hAnsi="Times New Roman" w:cs="Times New Roman"/>
          <w:color w:val="000000"/>
          <w:lang w:eastAsia="es-ES"/>
        </w:rPr>
        <w:t>rinotraqueítis</w:t>
      </w:r>
      <w:proofErr w:type="spellEnd"/>
      <w:r w:rsidRPr="00454E1B">
        <w:rPr>
          <w:rFonts w:ascii="Times New Roman" w:eastAsia="Times New Roman" w:hAnsi="Times New Roman" w:cs="Times New Roman"/>
          <w:color w:val="000000"/>
          <w:lang w:eastAsia="es-ES"/>
        </w:rPr>
        <w:t xml:space="preserve"> infecciosa bovina (IBR/</w:t>
      </w:r>
      <w:proofErr w:type="spellStart"/>
      <w:r w:rsidRPr="00454E1B">
        <w:rPr>
          <w:rFonts w:ascii="Times New Roman" w:eastAsia="Times New Roman" w:hAnsi="Times New Roman" w:cs="Times New Roman"/>
          <w:color w:val="000000"/>
          <w:lang w:eastAsia="es-ES"/>
        </w:rPr>
        <w:t>gE</w:t>
      </w:r>
      <w:proofErr w:type="spellEnd"/>
      <w:r w:rsidRPr="00454E1B">
        <w:rPr>
          <w:rFonts w:ascii="Times New Roman" w:eastAsia="Times New Roman" w:hAnsi="Times New Roman" w:cs="Times New Roman"/>
          <w:color w:val="000000"/>
          <w:lang w:eastAsia="es-ES"/>
        </w:rPr>
        <w:t>), realizada en un laboratorio oficial.</w:t>
      </w:r>
    </w:p>
    <w:p w:rsidR="00454E1B" w:rsidRPr="00454E1B" w:rsidRDefault="00454E1B" w:rsidP="008E40C3">
      <w:p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 xml:space="preserve">PLAZO DE PRESENTACIÓN DE SOLICITUDES. </w:t>
      </w:r>
    </w:p>
    <w:p w:rsidR="00454E1B" w:rsidRPr="00454E1B" w:rsidRDefault="00454E1B" w:rsidP="008E40C3">
      <w:p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El plazo de presentación de solicitudes será desde el día siguiente a la publicación de la correspondiente convocatoria en el Boletín Oficial del Principado de Asturias hasta el día 4 de septiembre de 2025.</w:t>
      </w:r>
    </w:p>
    <w:p w:rsidR="00454E1B" w:rsidRPr="00454E1B" w:rsidRDefault="00454E1B" w:rsidP="008E40C3">
      <w:p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REQUISITOS PARA SOLICITAR LA SUBVENCIÓN, FORMA DE ACREDITARLOS Y DOCUMENTOS QUE DEBEN ACOMPAÑARSE A LA PETICIÓN.</w:t>
      </w:r>
    </w:p>
    <w:p w:rsidR="00454E1B" w:rsidRPr="00454E1B" w:rsidRDefault="00454E1B" w:rsidP="008E40C3">
      <w:pPr>
        <w:spacing w:before="100" w:beforeAutospacing="1" w:after="119"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Los previstos en las bases reguladoras (BOPA de 22 de Junio de 2020). Se adjunta ANEXO I de Solicitud de subvención.</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CRITERIOS Y LÍMITES PARA LA CONCESIÓN DE LA SUBVENCIÓN.</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Los criterios establecidos para la concesión de subvenciones serán:</w:t>
      </w:r>
    </w:p>
    <w:p w:rsidR="00454E1B" w:rsidRPr="00454E1B" w:rsidRDefault="00454E1B" w:rsidP="008E40C3">
      <w:pPr>
        <w:spacing w:before="113" w:after="113" w:line="240" w:lineRule="auto"/>
        <w:ind w:left="851"/>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a) El resultado de calcular el número de ganaderías y de animales participantes en función de la dieta establecida en el punto quinto de esta convocatoria.</w:t>
      </w:r>
    </w:p>
    <w:p w:rsidR="00454E1B" w:rsidRPr="00454E1B" w:rsidRDefault="00454E1B" w:rsidP="008E40C3">
      <w:pPr>
        <w:spacing w:before="113" w:after="113" w:line="240" w:lineRule="auto"/>
        <w:ind w:left="851"/>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b) Resultados obtenidos en las calificaciones realizadas por el juez del concurso y que se verán reflejadas en el acta del Concurso, tanto para los premios en las secciones como para los Campeonatos, según las cantidades establecidas al efecto en el punto quinto de esta convocatoria.</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 xml:space="preserve">Las subvenciones se concederán hasta el límite máximo fijado para esta línea de subvención que será de </w:t>
      </w:r>
      <w:r w:rsidRPr="00454E1B">
        <w:rPr>
          <w:rFonts w:ascii="Times New Roman" w:eastAsia="Times New Roman" w:hAnsi="Times New Roman" w:cs="Times New Roman"/>
          <w:b/>
          <w:bCs/>
          <w:color w:val="000000"/>
          <w:lang w:eastAsia="es-ES"/>
        </w:rPr>
        <w:t>12.595,00</w:t>
      </w:r>
      <w:r w:rsidRPr="00454E1B">
        <w:rPr>
          <w:rFonts w:ascii="Times New Roman" w:eastAsia="Times New Roman" w:hAnsi="Times New Roman" w:cs="Times New Roman"/>
          <w:color w:val="000000"/>
          <w:lang w:eastAsia="es-ES"/>
        </w:rPr>
        <w:t xml:space="preserve"> €. </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INDICACIÓN DE LOS ÓRGANOS COMPETENTES PARA LA INSTRUCCIÓN Y RESOLUCIÓN DEL PROCEDIMIENTOS.</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 xml:space="preserve">Órgano instructor: </w:t>
      </w:r>
      <w:r w:rsidRPr="00454E1B">
        <w:rPr>
          <w:rFonts w:ascii="Times New Roman" w:eastAsia="Times New Roman" w:hAnsi="Times New Roman" w:cs="Times New Roman"/>
          <w:color w:val="000000"/>
          <w:lang w:eastAsia="es-ES"/>
        </w:rPr>
        <w:t>Ana Pérez Álvarez, empleada municipal de la Agencia de Desarrollo Local.</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 xml:space="preserve">Órgano colegiado: </w:t>
      </w:r>
      <w:r w:rsidRPr="00454E1B">
        <w:rPr>
          <w:rFonts w:ascii="Times New Roman" w:eastAsia="Times New Roman" w:hAnsi="Times New Roman" w:cs="Times New Roman"/>
          <w:color w:val="000000"/>
          <w:lang w:eastAsia="es-ES"/>
        </w:rPr>
        <w:t xml:space="preserve">Concejal/a de Desarrollo Local y Promoción del Empleo Privado del Ayuntamiento de </w:t>
      </w:r>
      <w:proofErr w:type="spellStart"/>
      <w:r w:rsidRPr="00454E1B">
        <w:rPr>
          <w:rFonts w:ascii="Times New Roman" w:eastAsia="Times New Roman" w:hAnsi="Times New Roman" w:cs="Times New Roman"/>
          <w:color w:val="000000"/>
          <w:lang w:eastAsia="es-ES"/>
        </w:rPr>
        <w:t>Tineo</w:t>
      </w:r>
      <w:proofErr w:type="spellEnd"/>
      <w:r w:rsidRPr="00454E1B">
        <w:rPr>
          <w:rFonts w:ascii="Times New Roman" w:eastAsia="Times New Roman" w:hAnsi="Times New Roman" w:cs="Times New Roman"/>
          <w:color w:val="000000"/>
          <w:lang w:eastAsia="es-ES"/>
        </w:rPr>
        <w:t>, Sara Pérez Álvarez y Yolanda Bravo Rodríguez, empleadas municipales de la Agencia de Desarrollo Local.</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 xml:space="preserve">Órgano resolutorio. </w:t>
      </w:r>
      <w:r w:rsidRPr="00454E1B">
        <w:rPr>
          <w:rFonts w:ascii="Times New Roman" w:eastAsia="Times New Roman" w:hAnsi="Times New Roman" w:cs="Times New Roman"/>
          <w:color w:val="000000"/>
          <w:lang w:eastAsia="es-ES"/>
        </w:rPr>
        <w:t xml:space="preserve">La Alcaldesa-Presidenta del Ayuntamiento de </w:t>
      </w:r>
      <w:proofErr w:type="spellStart"/>
      <w:r w:rsidRPr="00454E1B">
        <w:rPr>
          <w:rFonts w:ascii="Times New Roman" w:eastAsia="Times New Roman" w:hAnsi="Times New Roman" w:cs="Times New Roman"/>
          <w:color w:val="000000"/>
          <w:lang w:eastAsia="es-ES"/>
        </w:rPr>
        <w:t>Tineo</w:t>
      </w:r>
      <w:proofErr w:type="spellEnd"/>
      <w:r w:rsidRPr="00454E1B">
        <w:rPr>
          <w:rFonts w:ascii="Times New Roman" w:eastAsia="Times New Roman" w:hAnsi="Times New Roman" w:cs="Times New Roman"/>
          <w:color w:val="000000"/>
          <w:lang w:eastAsia="es-ES"/>
        </w:rPr>
        <w:t>.</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PLAZO DE RESOLUCIÓN Y NOTIFICACIÓN.</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 xml:space="preserve">Máximo de 6 meses. </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MEDIO DE NOTIFICACIÓN O PUBLICACIÓN DE LA CONCESIÓN.</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La notificación se realizará a través de su publicación en el Boletín Oficial del Principado de Asturias y en el tablón de edictos municipal.</w:t>
      </w:r>
    </w:p>
    <w:p w:rsidR="00454E1B" w:rsidRPr="00454E1B" w:rsidRDefault="00454E1B" w:rsidP="008E40C3">
      <w:p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b/>
          <w:bCs/>
          <w:color w:val="000000"/>
          <w:lang w:eastAsia="es-ES"/>
        </w:rPr>
        <w:t>OTROS DATOS</w:t>
      </w:r>
    </w:p>
    <w:p w:rsidR="00454E1B" w:rsidRPr="00454E1B" w:rsidRDefault="00454E1B" w:rsidP="008E40C3">
      <w:pPr>
        <w:numPr>
          <w:ilvl w:val="0"/>
          <w:numId w:val="5"/>
        </w:num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t>Si, en algún momento, resulta necesario proceder a la suspensión del Concurso de Ganado de la Raza Asturiana de los Valles por cuestiones sanitarias u otras cuestiones, quedará suspendido también el procedimiento de concesión de subvenciones.</w:t>
      </w:r>
    </w:p>
    <w:p w:rsidR="00454E1B" w:rsidRPr="00454E1B" w:rsidRDefault="00454E1B" w:rsidP="008E40C3">
      <w:pPr>
        <w:numPr>
          <w:ilvl w:val="0"/>
          <w:numId w:val="5"/>
        </w:numPr>
        <w:spacing w:before="113" w:after="113" w:line="240" w:lineRule="auto"/>
        <w:jc w:val="both"/>
        <w:rPr>
          <w:rFonts w:ascii="Times New Roman" w:eastAsia="Times New Roman" w:hAnsi="Times New Roman" w:cs="Times New Roman"/>
          <w:sz w:val="24"/>
          <w:szCs w:val="24"/>
          <w:lang w:eastAsia="es-ES"/>
        </w:rPr>
      </w:pPr>
      <w:r w:rsidRPr="00454E1B">
        <w:rPr>
          <w:rFonts w:ascii="Times New Roman" w:eastAsia="Times New Roman" w:hAnsi="Times New Roman" w:cs="Times New Roman"/>
          <w:color w:val="000000"/>
          <w:lang w:eastAsia="es-ES"/>
        </w:rPr>
        <w:lastRenderedPageBreak/>
        <w:t xml:space="preserve">Estas ayudas están sometidas al régimen comunitario de </w:t>
      </w:r>
      <w:proofErr w:type="spellStart"/>
      <w:r w:rsidRPr="00454E1B">
        <w:rPr>
          <w:rFonts w:ascii="Times New Roman" w:eastAsia="Times New Roman" w:hAnsi="Times New Roman" w:cs="Times New Roman"/>
          <w:color w:val="000000"/>
          <w:lang w:eastAsia="es-ES"/>
        </w:rPr>
        <w:t>mínimis</w:t>
      </w:r>
      <w:proofErr w:type="spellEnd"/>
      <w:r w:rsidRPr="00454E1B">
        <w:rPr>
          <w:rFonts w:ascii="Times New Roman" w:eastAsia="Times New Roman" w:hAnsi="Times New Roman" w:cs="Times New Roman"/>
          <w:color w:val="000000"/>
          <w:lang w:eastAsia="es-ES"/>
        </w:rPr>
        <w:t>, conforme a lo señalado en los artículos 107 y 18 del TFUE. Ver bases publicadas en el BOPA de 26 de agosto de 2020, base 22.</w:t>
      </w:r>
    </w:p>
    <w:p w:rsidR="00454E1B" w:rsidRPr="00454E1B" w:rsidRDefault="00454E1B" w:rsidP="008E40C3">
      <w:pPr>
        <w:spacing w:before="100" w:beforeAutospacing="1" w:after="240" w:line="240" w:lineRule="auto"/>
        <w:jc w:val="both"/>
        <w:rPr>
          <w:rFonts w:ascii="Times New Roman" w:eastAsia="Times New Roman" w:hAnsi="Times New Roman" w:cs="Times New Roman"/>
          <w:sz w:val="24"/>
          <w:szCs w:val="24"/>
          <w:lang w:eastAsia="es-ES"/>
        </w:rPr>
      </w:pPr>
    </w:p>
    <w:p w:rsidR="00454E1B" w:rsidRPr="00454E1B" w:rsidRDefault="00454E1B" w:rsidP="008E40C3">
      <w:pPr>
        <w:spacing w:before="100" w:beforeAutospacing="1" w:after="240" w:line="240" w:lineRule="auto"/>
        <w:jc w:val="both"/>
        <w:rPr>
          <w:rFonts w:ascii="Times New Roman" w:eastAsia="Times New Roman" w:hAnsi="Times New Roman" w:cs="Times New Roman"/>
          <w:sz w:val="24"/>
          <w:szCs w:val="24"/>
          <w:lang w:eastAsia="es-ES"/>
        </w:rPr>
      </w:pPr>
    </w:p>
    <w:p w:rsidR="0029578D" w:rsidRDefault="008E40C3" w:rsidP="008E40C3">
      <w:pPr>
        <w:jc w:val="both"/>
      </w:pPr>
    </w:p>
    <w:sectPr w:rsidR="0029578D" w:rsidSect="00D34BF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63D0E"/>
    <w:multiLevelType w:val="multilevel"/>
    <w:tmpl w:val="F68C2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F6673F"/>
    <w:multiLevelType w:val="multilevel"/>
    <w:tmpl w:val="55F6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E27B3B"/>
    <w:multiLevelType w:val="multilevel"/>
    <w:tmpl w:val="39FABA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47A01245"/>
    <w:multiLevelType w:val="multilevel"/>
    <w:tmpl w:val="4302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F321CC"/>
    <w:multiLevelType w:val="multilevel"/>
    <w:tmpl w:val="B250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54E1B"/>
    <w:rsid w:val="00454E1B"/>
    <w:rsid w:val="008E40C3"/>
    <w:rsid w:val="00AA64CA"/>
    <w:rsid w:val="00D34BF3"/>
    <w:rsid w:val="00F230B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BF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54E1B"/>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175108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1436</Words>
  <Characters>7898</Characters>
  <Application>Microsoft Office Word</Application>
  <DocSecurity>0</DocSecurity>
  <Lines>65</Lines>
  <Paragraphs>18</Paragraphs>
  <ScaleCrop>false</ScaleCrop>
  <Company>Hewlett-Packard Company</Company>
  <LinksUpToDate>false</LinksUpToDate>
  <CharactersWithSpaces>9316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2</cp:revision>
  <dcterms:created xsi:type="dcterms:W3CDTF">2025-07-29T07:51:00Z</dcterms:created>
  <dcterms:modified xsi:type="dcterms:W3CDTF">2025-07-29T07:53:00Z</dcterms:modified>
</cp:coreProperties>
</file>