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549" w:rsidRPr="00791B0E" w:rsidRDefault="008A0549" w:rsidP="008A0549">
      <w:pPr>
        <w:spacing w:after="0" w:line="276" w:lineRule="auto"/>
        <w:jc w:val="both"/>
        <w:rPr>
          <w:rFonts w:ascii="Helvetica LT Std" w:eastAsia="Times New Roman" w:hAnsi="Helvetica LT Std" w:cs="Times New Roman"/>
          <w:color w:val="000000"/>
          <w:lang w:val="gl-ES" w:eastAsia="gl-ES"/>
        </w:rPr>
      </w:pPr>
      <w:bookmarkStart w:id="0" w:name="_Hlk168998666"/>
      <w:r w:rsidRPr="00791B0E">
        <w:rPr>
          <w:rFonts w:ascii="Helvetica LT Std" w:eastAsia="Times New Roman" w:hAnsi="Helvetica LT Std" w:cs="Times New Roman"/>
          <w:color w:val="000000"/>
          <w:lang w:val="gl-ES" w:eastAsia="gl-ES"/>
        </w:rPr>
        <w:t xml:space="preserve">O Pleno da Corporación Provincial, </w:t>
      </w:r>
      <w:r w:rsidRPr="00791B0E">
        <w:rPr>
          <w:rFonts w:ascii="Helvetica LT Std" w:hAnsi="Helvetica LT Std" w:cs="Times New Roman"/>
          <w:lang w:val="gl-ES"/>
        </w:rPr>
        <w:t xml:space="preserve">na sesión do 27 de xuño de 2025, acordou aprobar inicialmente as bases reguladoras do Programa de cooperación </w:t>
      </w:r>
      <w:proofErr w:type="spellStart"/>
      <w:r w:rsidRPr="00791B0E">
        <w:rPr>
          <w:rFonts w:ascii="Helvetica LT Std" w:hAnsi="Helvetica LT Std" w:cs="Times New Roman"/>
          <w:lang w:val="gl-ES"/>
        </w:rPr>
        <w:t>BenOurense</w:t>
      </w:r>
      <w:proofErr w:type="spellEnd"/>
      <w:r w:rsidRPr="00791B0E">
        <w:rPr>
          <w:rFonts w:ascii="Helvetica LT Std" w:hAnsi="Helvetica LT Std" w:cs="Times New Roman"/>
          <w:lang w:val="gl-ES"/>
        </w:rPr>
        <w:t xml:space="preserve"> Persoal Técnico para o exercicio 2025</w:t>
      </w:r>
      <w:r w:rsidRPr="00791B0E">
        <w:rPr>
          <w:rFonts w:ascii="Helvetica LT Std" w:eastAsia="Times New Roman" w:hAnsi="Helvetica LT Std" w:cs="Times New Roman"/>
          <w:color w:val="000000"/>
          <w:lang w:val="gl-ES" w:eastAsia="gl-ES"/>
        </w:rPr>
        <w:t>, que se expuxeron ao público mediante o anuncio publicado</w:t>
      </w:r>
      <w:r w:rsidRPr="00E0790E">
        <w:rPr>
          <w:rFonts w:ascii="Helvetica LT Std" w:eastAsia="Times New Roman" w:hAnsi="Helvetica LT Std" w:cs="Times New Roman"/>
          <w:lang w:val="gl-ES" w:eastAsia="gl-ES"/>
        </w:rPr>
        <w:t xml:space="preserve"> no BOP núm. </w:t>
      </w:r>
      <w:r w:rsidR="00791B0E" w:rsidRPr="00E0790E">
        <w:rPr>
          <w:rFonts w:ascii="Helvetica LT Std" w:eastAsia="Times New Roman" w:hAnsi="Helvetica LT Std" w:cs="Times New Roman"/>
          <w:lang w:val="gl-ES" w:eastAsia="gl-ES"/>
        </w:rPr>
        <w:t>126</w:t>
      </w:r>
      <w:r w:rsidRPr="00E0790E">
        <w:rPr>
          <w:rFonts w:ascii="Helvetica LT Std" w:eastAsia="Times New Roman" w:hAnsi="Helvetica LT Std" w:cs="Times New Roman"/>
          <w:lang w:val="gl-ES" w:eastAsia="gl-ES"/>
        </w:rPr>
        <w:t xml:space="preserve">, do 3 de xullo de 2025, </w:t>
      </w:r>
      <w:r w:rsidRPr="00791B0E">
        <w:rPr>
          <w:rFonts w:ascii="Helvetica LT Std" w:eastAsia="Times New Roman" w:hAnsi="Helvetica LT Std" w:cs="Times New Roman"/>
          <w:color w:val="000000"/>
          <w:lang w:val="gl-ES" w:eastAsia="gl-ES"/>
        </w:rPr>
        <w:t>durante o prazo de 10 días hábiles, sen que se presentasen alegacións, polo que se consideran aprobadas definitivamente.</w:t>
      </w:r>
    </w:p>
    <w:p w:rsidR="008A0549" w:rsidRPr="00791B0E" w:rsidRDefault="008A0549" w:rsidP="008A0549">
      <w:pPr>
        <w:spacing w:after="0" w:line="276" w:lineRule="auto"/>
        <w:jc w:val="both"/>
        <w:rPr>
          <w:rFonts w:ascii="Helvetica LT Std" w:eastAsia="Times New Roman" w:hAnsi="Helvetica LT Std" w:cs="Times New Roman"/>
          <w:color w:val="000000"/>
          <w:lang w:val="gl-ES" w:eastAsia="gl-ES"/>
        </w:rPr>
      </w:pPr>
      <w:bookmarkStart w:id="1" w:name="_GoBack"/>
      <w:bookmarkEnd w:id="1"/>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791B0E">
        <w:rPr>
          <w:rFonts w:ascii="Helvetica LT Std" w:eastAsia="Times New Roman" w:hAnsi="Helvetica LT Std" w:cs="Times New Roman"/>
          <w:color w:val="000000"/>
          <w:lang w:val="gl-ES" w:eastAsia="gl-ES"/>
        </w:rPr>
        <w:t>Para cumprir co dito acordo, publícase a continuación o texto íntegro do dito programa.</w:t>
      </w:r>
    </w:p>
    <w:p w:rsidR="008A0549" w:rsidRPr="003639B9" w:rsidRDefault="008A0549" w:rsidP="008A0549">
      <w:pPr>
        <w:spacing w:line="259" w:lineRule="auto"/>
        <w:rPr>
          <w:lang w:val="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Primeira.- Obxecto do programa</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Constitúe o obxecto destas bases a regulación da convocatoria pública para a tramitación e concesión de subvencións polo Programa de cooperación “</w:t>
      </w:r>
      <w:proofErr w:type="spellStart"/>
      <w:r w:rsidRPr="003639B9">
        <w:rPr>
          <w:rFonts w:ascii="Helvetica LT Std" w:eastAsia="Times New Roman" w:hAnsi="Helvetica LT Std" w:cs="Times New Roman"/>
          <w:color w:val="000000"/>
          <w:lang w:val="gl-ES" w:eastAsia="gl-ES"/>
        </w:rPr>
        <w:t>BenOurense</w:t>
      </w:r>
      <w:proofErr w:type="spellEnd"/>
      <w:r w:rsidRPr="003639B9">
        <w:rPr>
          <w:rFonts w:ascii="Helvetica LT Std" w:eastAsia="Times New Roman" w:hAnsi="Helvetica LT Std" w:cs="Times New Roman"/>
          <w:color w:val="000000"/>
          <w:lang w:val="gl-ES" w:eastAsia="gl-ES"/>
        </w:rPr>
        <w:t xml:space="preserve"> Persoal Técnico”, en réxime de concorrencia non competitiva, destinadas ás entidades locais da provincia de Ourense de menos de 20.000 habitantes, co obxecto de garantirlles o financiamento para a contratación ou nomeamento de persoal técnico dos equipos municipais de servizos sociais comunitarios, con perfís profesionais diferentes e complementarios ao de traballador/a social.</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Para estes efectos, inclúense tamén as mancomunidades </w:t>
      </w:r>
      <w:proofErr w:type="spellStart"/>
      <w:r w:rsidRPr="003639B9">
        <w:rPr>
          <w:rFonts w:ascii="Helvetica LT Std" w:eastAsia="Times New Roman" w:hAnsi="Helvetica LT Std" w:cs="Times New Roman"/>
          <w:color w:val="000000"/>
          <w:lang w:val="gl-ES" w:eastAsia="gl-ES"/>
        </w:rPr>
        <w:t>intermunicipais</w:t>
      </w:r>
      <w:proofErr w:type="spellEnd"/>
      <w:r w:rsidRPr="003639B9">
        <w:rPr>
          <w:rFonts w:ascii="Helvetica LT Std" w:eastAsia="Times New Roman" w:hAnsi="Helvetica LT Std" w:cs="Times New Roman"/>
          <w:color w:val="000000"/>
          <w:lang w:val="gl-ES" w:eastAsia="gl-ES"/>
        </w:rPr>
        <w:t xml:space="preserve"> que xestionen servizos sociais dun conxunto de municipios con menos de 20.000 habitantes, ao tratarse de </w:t>
      </w:r>
      <w:r w:rsidR="00791B0E">
        <w:rPr>
          <w:rFonts w:ascii="Helvetica LT Std" w:eastAsia="Times New Roman" w:hAnsi="Helvetica LT Std" w:cs="Times New Roman"/>
          <w:color w:val="000000"/>
          <w:lang w:val="gl-ES" w:eastAsia="gl-ES"/>
        </w:rPr>
        <w:t>simples</w:t>
      </w:r>
      <w:r w:rsidRPr="003639B9">
        <w:rPr>
          <w:rFonts w:ascii="Helvetica LT Std" w:eastAsia="Times New Roman" w:hAnsi="Helvetica LT Std" w:cs="Times New Roman"/>
          <w:color w:val="000000"/>
          <w:lang w:val="gl-ES" w:eastAsia="gl-ES"/>
        </w:rPr>
        <w:t xml:space="preserve"> entidades instrumentais dos concellos que exercen competencias delegadas por aqueles.</w:t>
      </w:r>
    </w:p>
    <w:p w:rsidR="008A0549" w:rsidRPr="003639B9" w:rsidRDefault="008A0549" w:rsidP="008A0549">
      <w:pPr>
        <w:spacing w:after="0" w:line="276" w:lineRule="auto"/>
        <w:ind w:left="-5"/>
        <w:jc w:val="both"/>
        <w:rPr>
          <w:rFonts w:ascii="Helvetica LT Std" w:eastAsia="Calibri" w:hAnsi="Helvetica LT Std" w:cs="Times New Roman"/>
          <w:lang w:val="gl-ES"/>
        </w:rPr>
      </w:pPr>
    </w:p>
    <w:p w:rsidR="008A0549" w:rsidRPr="003639B9" w:rsidRDefault="008A0549" w:rsidP="008A0549">
      <w:pPr>
        <w:spacing w:after="0" w:line="276" w:lineRule="auto"/>
        <w:ind w:left="-5"/>
        <w:jc w:val="both"/>
        <w:rPr>
          <w:rFonts w:ascii="Helvetica LT Std" w:eastAsia="Calibri" w:hAnsi="Helvetica LT Std" w:cs="Times New Roman"/>
          <w:lang w:val="gl-ES"/>
        </w:rPr>
      </w:pPr>
      <w:r w:rsidRPr="003639B9">
        <w:rPr>
          <w:rFonts w:ascii="Helvetica LT Std" w:eastAsia="Calibri" w:hAnsi="Helvetica LT Std" w:cs="Times New Roman"/>
          <w:lang w:val="gl-ES"/>
        </w:rPr>
        <w:t>Este programa establécese no exercicio das competencias atribuídas á Deputación polos artigos 36.1.b) da Lei 7/1985, do 2 de abril, de bases d</w:t>
      </w:r>
      <w:r w:rsidR="00791B0E">
        <w:rPr>
          <w:rFonts w:ascii="Helvetica LT Std" w:eastAsia="Calibri" w:hAnsi="Helvetica LT Std" w:cs="Times New Roman"/>
          <w:lang w:val="gl-ES"/>
        </w:rPr>
        <w:t>e</w:t>
      </w:r>
      <w:r w:rsidRPr="003639B9">
        <w:rPr>
          <w:rFonts w:ascii="Helvetica LT Std" w:eastAsia="Calibri" w:hAnsi="Helvetica LT Std" w:cs="Times New Roman"/>
          <w:lang w:val="gl-ES"/>
        </w:rPr>
        <w:t xml:space="preserve"> réxime local, 109.1.b) da Lei 5/1997, do 22 de xullo, de administración local de Galicia, 63 da Lei 13/2008, do 3 de decembro, de servizos sociais de Galicia e 31 do Decreto 99/2012, do 16 de marzo, modificado polo Decreto 148/2014, do 6 de novembro, polo que se regulan os servizos sociais comunitarios e o seu financiamento.</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Para a concesión destas axudas reservase un crédito, dentro da partida orzamentaria 23111 46200 </w:t>
      </w:r>
      <w:r w:rsidRPr="003639B9">
        <w:rPr>
          <w:rFonts w:ascii="Helvetica LT Std" w:eastAsia="Calibri" w:hAnsi="Helvetica LT Std" w:cs="Times New Roman"/>
          <w:lang w:val="gl-ES"/>
        </w:rPr>
        <w:t xml:space="preserve">do </w:t>
      </w:r>
      <w:r w:rsidR="00791B0E" w:rsidRPr="003639B9">
        <w:rPr>
          <w:rFonts w:ascii="Helvetica LT Std" w:eastAsia="Calibri" w:hAnsi="Helvetica LT Std" w:cs="Times New Roman"/>
          <w:lang w:val="gl-ES"/>
        </w:rPr>
        <w:t xml:space="preserve">Orzamento </w:t>
      </w:r>
      <w:r w:rsidRPr="003639B9">
        <w:rPr>
          <w:rFonts w:ascii="Helvetica LT Std" w:eastAsia="Calibri" w:hAnsi="Helvetica LT Std" w:cs="Times New Roman"/>
          <w:lang w:val="gl-ES"/>
        </w:rPr>
        <w:t xml:space="preserve">xeral da Deputación Provincial de Ourense para o exercicio 2025, por importe </w:t>
      </w:r>
      <w:r w:rsidRPr="003639B9">
        <w:rPr>
          <w:rFonts w:ascii="Helvetica LT Std" w:eastAsia="Times New Roman" w:hAnsi="Helvetica LT Std" w:cs="Times New Roman"/>
          <w:color w:val="000000"/>
          <w:lang w:val="gl-ES" w:eastAsia="gl-ES"/>
        </w:rPr>
        <w:t xml:space="preserve">de 299.511,00 € (douscentos noventa e nove mil cincocentos once euros). </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Segunda.- Entidades beneficiarias</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Poderán ser beneficiarias as entidades locais da provincia, de menos de 20.000 habitantes, cuxas unidades de servizos sociais comunitarios básicos teñan a clasificación de Unidades de Traballo e Educación Social (UTES), ou Unidades </w:t>
      </w:r>
      <w:proofErr w:type="spellStart"/>
      <w:r w:rsidRPr="003639B9">
        <w:rPr>
          <w:rFonts w:ascii="Helvetica LT Std" w:eastAsia="Times New Roman" w:hAnsi="Helvetica LT Std" w:cs="Times New Roman"/>
          <w:color w:val="000000"/>
          <w:lang w:val="gl-ES" w:eastAsia="gl-ES"/>
        </w:rPr>
        <w:t>Interdisciplinares</w:t>
      </w:r>
      <w:proofErr w:type="spellEnd"/>
      <w:r w:rsidRPr="003639B9">
        <w:rPr>
          <w:rFonts w:ascii="Helvetica LT Std" w:eastAsia="Times New Roman" w:hAnsi="Helvetica LT Std" w:cs="Times New Roman"/>
          <w:color w:val="000000"/>
          <w:lang w:val="gl-ES" w:eastAsia="gl-ES"/>
        </w:rPr>
        <w:t xml:space="preserve"> de Intervención Social (UNIS), segundo o previsto no anexo II do Decreto 99/2012, do 16 de marzo, modificado polo Decreto 148/2014, do 6 de novembro.</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Con carácter transitorio, e co fin de non menoscabar a execución orzamentaria das entidades locais inclúense, nos mesmos termos que para as UTES, aquelas entidades locais que nos últimos cinco anos recibiran por este Programa unha subvención para o persoal técnico de servizos sociais por ter unha UTES, e que no presente exercicio, por </w:t>
      </w:r>
      <w:r w:rsidRPr="003639B9">
        <w:rPr>
          <w:rFonts w:ascii="Helvetica LT Std" w:eastAsia="Times New Roman" w:hAnsi="Helvetica LT Std" w:cs="Times New Roman"/>
          <w:color w:val="000000"/>
          <w:lang w:val="gl-ES" w:eastAsia="gl-ES"/>
        </w:rPr>
        <w:lastRenderedPageBreak/>
        <w:t xml:space="preserve">razóns de poboación, pasen a ter unha UTS (Unidades de Traballo Social). </w:t>
      </w:r>
      <w:r w:rsidR="00791B0E">
        <w:rPr>
          <w:rFonts w:ascii="Helvetica LT Std" w:eastAsia="Times New Roman" w:hAnsi="Helvetica LT Std" w:cs="Times New Roman"/>
          <w:color w:val="000000"/>
          <w:lang w:val="gl-ES" w:eastAsia="gl-ES"/>
        </w:rPr>
        <w:t>O d</w:t>
      </w:r>
      <w:r w:rsidRPr="003639B9">
        <w:rPr>
          <w:rFonts w:ascii="Helvetica LT Std" w:eastAsia="Times New Roman" w:hAnsi="Helvetica LT Std" w:cs="Times New Roman"/>
          <w:color w:val="000000"/>
          <w:lang w:val="gl-ES" w:eastAsia="gl-ES"/>
        </w:rPr>
        <w:t xml:space="preserve">ito </w:t>
      </w:r>
      <w:r w:rsidR="00791B0E" w:rsidRPr="003639B9">
        <w:rPr>
          <w:rFonts w:ascii="Helvetica LT Std" w:eastAsia="Times New Roman" w:hAnsi="Helvetica LT Std" w:cs="Times New Roman"/>
          <w:color w:val="000000"/>
          <w:lang w:val="gl-ES" w:eastAsia="gl-ES"/>
        </w:rPr>
        <w:t>período</w:t>
      </w:r>
      <w:r w:rsidRPr="003639B9">
        <w:rPr>
          <w:rFonts w:ascii="Helvetica LT Std" w:eastAsia="Times New Roman" w:hAnsi="Helvetica LT Std" w:cs="Times New Roman"/>
          <w:color w:val="000000"/>
          <w:lang w:val="gl-ES" w:eastAsia="gl-ES"/>
        </w:rPr>
        <w:t xml:space="preserve"> transitorio será como máximo ata o ano 2026 (incluído) co fin de confirmar a caída </w:t>
      </w:r>
      <w:proofErr w:type="spellStart"/>
      <w:r w:rsidRPr="003639B9">
        <w:rPr>
          <w:rFonts w:ascii="Helvetica LT Std" w:eastAsia="Times New Roman" w:hAnsi="Helvetica LT Std" w:cs="Times New Roman"/>
          <w:color w:val="000000"/>
          <w:lang w:val="gl-ES" w:eastAsia="gl-ES"/>
        </w:rPr>
        <w:t>poboacional</w:t>
      </w:r>
      <w:proofErr w:type="spellEnd"/>
      <w:r w:rsidRPr="003639B9">
        <w:rPr>
          <w:rFonts w:ascii="Helvetica LT Std" w:eastAsia="Times New Roman" w:hAnsi="Helvetica LT Std" w:cs="Times New Roman"/>
          <w:color w:val="000000"/>
          <w:lang w:val="gl-ES" w:eastAsia="gl-ES"/>
        </w:rPr>
        <w:t xml:space="preserve">. </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En concreto, serán beneficiarias de subvención as entidades locais (concellos ou mancomunidades) que se atopen clasificadas nos seguintes supostos conforme co anexo II do Decreto 99/2012, do 16 de marzo, modificado polo Decreto 148/2014, do 6 de novembro.</w:t>
      </w:r>
    </w:p>
    <w:p w:rsidR="008A0549" w:rsidRPr="003639B9" w:rsidRDefault="008A0549" w:rsidP="008A0549">
      <w:pPr>
        <w:numPr>
          <w:ilvl w:val="0"/>
          <w:numId w:val="7"/>
        </w:num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Entidades locais de áreas rurais de 5.000 ata 12.000 habitantes e de áreas </w:t>
      </w:r>
      <w:proofErr w:type="spellStart"/>
      <w:r w:rsidRPr="003639B9">
        <w:rPr>
          <w:rFonts w:ascii="Helvetica LT Std" w:eastAsia="Times New Roman" w:hAnsi="Helvetica LT Std" w:cs="Times New Roman"/>
          <w:color w:val="000000"/>
          <w:lang w:val="gl-ES" w:eastAsia="gl-ES"/>
        </w:rPr>
        <w:t>semiurbanas</w:t>
      </w:r>
      <w:proofErr w:type="spellEnd"/>
      <w:r w:rsidRPr="003639B9">
        <w:rPr>
          <w:rFonts w:ascii="Helvetica LT Std" w:eastAsia="Times New Roman" w:hAnsi="Helvetica LT Std" w:cs="Times New Roman"/>
          <w:color w:val="000000"/>
          <w:lang w:val="gl-ES" w:eastAsia="gl-ES"/>
        </w:rPr>
        <w:t xml:space="preserve"> de 10.000 e ata 15.000 habitantes: 1 técnico/a equivalente a un grupo A, subgrupo A2  -diferente ao/á traballador/a social- que complemente os servizos sociais e desenvolva a totalidade da súa xornada laboral dentro deste ámbito. </w:t>
      </w:r>
    </w:p>
    <w:p w:rsidR="008A0549" w:rsidRPr="003639B9" w:rsidRDefault="008A0549" w:rsidP="008A0549">
      <w:pPr>
        <w:numPr>
          <w:ilvl w:val="0"/>
          <w:numId w:val="7"/>
        </w:num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Entidades locais de áreas rurais de máis de 12.000 e menos de 20.000 habitantes e de áreas </w:t>
      </w:r>
      <w:proofErr w:type="spellStart"/>
      <w:r w:rsidRPr="003639B9">
        <w:rPr>
          <w:rFonts w:ascii="Helvetica LT Std" w:eastAsia="Times New Roman" w:hAnsi="Helvetica LT Std" w:cs="Times New Roman"/>
          <w:color w:val="000000"/>
          <w:lang w:val="gl-ES" w:eastAsia="gl-ES"/>
        </w:rPr>
        <w:t>semiurbanas</w:t>
      </w:r>
      <w:proofErr w:type="spellEnd"/>
      <w:r w:rsidRPr="003639B9">
        <w:rPr>
          <w:rFonts w:ascii="Helvetica LT Std" w:eastAsia="Times New Roman" w:hAnsi="Helvetica LT Std" w:cs="Times New Roman"/>
          <w:color w:val="000000"/>
          <w:lang w:val="gl-ES" w:eastAsia="gl-ES"/>
        </w:rPr>
        <w:t xml:space="preserve"> de máis de 15.000 e ata 20.000 habitantes: 1 técnico/a igual o equivalente a un grupo A, subgrupo  A2, – diferente ao/á traballador/a social que desenvolva a totalidade da súa xornada laboral dentro da área de servizos sociais do concello ou mancomunidade, e un técnico/a igual ou equivalente a un grupo A, subgrupo A1 que desenvolva a totalidade da súa xornada laboral dentro da área de servizos sociais. </w:t>
      </w:r>
    </w:p>
    <w:p w:rsidR="008A0549" w:rsidRPr="003639B9" w:rsidRDefault="008A0549" w:rsidP="008A0549">
      <w:pPr>
        <w:spacing w:after="0" w:line="276" w:lineRule="auto"/>
        <w:ind w:left="352"/>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Os datos de poboación tidos en conta son os últimos datos oficiais definitivos publicados polo INE.</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A través do presente programa, subvencionarase exclusivamente a contratación ou nomeamento dos/as profesionais titulados/as que se integren nas unidades de servizos sociais das entidades locais de menos de 20.000 habitantes que non sexan subvencionados pola Xunta de Galicia, conforme co </w:t>
      </w:r>
      <w:r w:rsidR="00791B0E">
        <w:rPr>
          <w:rFonts w:ascii="Helvetica LT Std" w:eastAsia="Times New Roman" w:hAnsi="Helvetica LT Std" w:cs="Times New Roman"/>
          <w:color w:val="000000"/>
          <w:lang w:val="gl-ES" w:eastAsia="gl-ES"/>
        </w:rPr>
        <w:t>que determina</w:t>
      </w:r>
      <w:r w:rsidRPr="003639B9">
        <w:rPr>
          <w:rFonts w:ascii="Helvetica LT Std" w:eastAsia="Times New Roman" w:hAnsi="Helvetica LT Std" w:cs="Times New Roman"/>
          <w:color w:val="000000"/>
          <w:lang w:val="gl-ES" w:eastAsia="gl-ES"/>
        </w:rPr>
        <w:t xml:space="preserve"> o artigo 47 do Decreto 99/2012, do 16 de marzo. No caso de adscricións de funcionario/a ou persoal laboral de concellos e/ou mancomunidades terá que estar en situación laboral de alta para poder ser subvencionado con cargo a este programa.</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No contrato, ou na decisión formal de adscribir a persoal propio da entidade, deberá reflectirse a titulación do/a profesional (ou profesionais), así como a categoría profesional da persoa que se adscribe/contrata e as funcións que desenvolve dentro da/s unidade/s de servizos sociais. Poderá xustificarse o custo laboral bruto de</w:t>
      </w:r>
      <w:r w:rsidR="00791B0E">
        <w:rPr>
          <w:rFonts w:ascii="Helvetica LT Std" w:eastAsia="Times New Roman" w:hAnsi="Helvetica LT Std" w:cs="Times New Roman"/>
          <w:color w:val="000000"/>
          <w:lang w:val="gl-ES" w:eastAsia="gl-ES"/>
        </w:rPr>
        <w:t>s</w:t>
      </w:r>
      <w:r w:rsidRPr="003639B9">
        <w:rPr>
          <w:rFonts w:ascii="Helvetica LT Std" w:eastAsia="Times New Roman" w:hAnsi="Helvetica LT Std" w:cs="Times New Roman"/>
          <w:color w:val="000000"/>
          <w:lang w:val="gl-ES" w:eastAsia="gl-ES"/>
        </w:rPr>
        <w:t>de o 1 de xaneiro de 2025. En todo caso, para o cobro da cantidade total asignada, terase en conta que o período de contratación pola entidade sexa, cando menos, de  6 meses no exercicio 2025 e en xornada igual ou superior ás 20 horas semanais.</w:t>
      </w:r>
      <w:r w:rsidRPr="003639B9">
        <w:rPr>
          <w:rFonts w:ascii="Helvetica LT Std" w:eastAsia="Times New Roman" w:hAnsi="Helvetica LT Std" w:cs="Times New Roman"/>
          <w:color w:val="333399"/>
          <w:lang w:val="gl-ES" w:eastAsia="gl-ES"/>
        </w:rPr>
        <w:t xml:space="preserve"> </w:t>
      </w:r>
      <w:r w:rsidRPr="003639B9">
        <w:rPr>
          <w:rFonts w:ascii="Helvetica LT Std" w:eastAsia="Times New Roman" w:hAnsi="Helvetica LT Std" w:cs="Times New Roman"/>
          <w:color w:val="000000"/>
          <w:lang w:val="gl-ES" w:eastAsia="gl-ES"/>
        </w:rPr>
        <w:t xml:space="preserve">No caso de que a duración do contrato fose inferior en tempo ou en xornada laboral realizarase un rateo da subvención aprobada para este concepto. </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Os/as profesionais con contrato ou adscrición deberán formar parte do equipo municipal de servizos sociais comunitarios da entidade e desenvolver funcións relacionadas, o cal se documentará cun certificado da persoa titular da secretaría municipal no que conste que o/a profesional desenvolve funcións do ámbito dos servizos sociais municipais.</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Terceira. - Contías das subvencións</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 importe da subvención por profesional será equivalente aos módulos económicos previstos no artigo 47.3 do Decreto 99/2012, do 16 de marzo, polo que se regulan os servizos sociais comunitarios e a seu financiamento, modificados por Orde do 13 de xullo de 2016 (DOG número 140</w:t>
      </w:r>
      <w:r w:rsidR="00791B0E">
        <w:rPr>
          <w:rFonts w:ascii="Helvetica LT Std" w:eastAsia="Times New Roman" w:hAnsi="Helvetica LT Std" w:cs="Times New Roman"/>
          <w:color w:val="000000"/>
          <w:lang w:val="gl-ES" w:eastAsia="gl-ES"/>
        </w:rPr>
        <w:t>,</w:t>
      </w:r>
      <w:r w:rsidRPr="003639B9">
        <w:rPr>
          <w:rFonts w:ascii="Helvetica LT Std" w:eastAsia="Times New Roman" w:hAnsi="Helvetica LT Std" w:cs="Times New Roman"/>
          <w:color w:val="000000"/>
          <w:lang w:val="gl-ES" w:eastAsia="gl-ES"/>
        </w:rPr>
        <w:t xml:space="preserve"> do 26 de xullo de 2016)</w:t>
      </w:r>
    </w:p>
    <w:p w:rsidR="008A0549" w:rsidRPr="003639B9" w:rsidRDefault="008A0549" w:rsidP="008A0549">
      <w:pPr>
        <w:numPr>
          <w:ilvl w:val="0"/>
          <w:numId w:val="2"/>
        </w:num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Por cada técnico/a grupo A, subgrupo A2 (UTES e UNIS): 16.815,00 euros.</w:t>
      </w:r>
    </w:p>
    <w:p w:rsidR="008A0549" w:rsidRPr="003639B9" w:rsidRDefault="008A0549" w:rsidP="008A0549">
      <w:pPr>
        <w:numPr>
          <w:ilvl w:val="0"/>
          <w:numId w:val="2"/>
        </w:num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Por cada técnico/a grupo A, subgrupo A1  (UNIS): 20.229,00 euros.</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 cadro de distribución inicial das subvencións por entidades beneficiarias, cos importes correspondentes, figura como anexo I do programa.</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No caso das entidades locais, que tendo recoñecida unha asignación económica para o nomeamento/contratación de persoal técnico, non se adhiran ao Programa ou non soliciten a asignación económica para un do/s perfís técnicos subvencionados, este remanente económico repartirase entre o resto das entidades locais beneficiarias, incrementando de xeito lineal os módulos económicos previstos inicialmente. </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Cuarta.- Procedemento de adhesión dos concellos e mancomunidades</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Ao abeiro do establecido na Lei 39/2015, do 1 de outubro, do procedemento administrativo común das administracións públicas, no artigo 14.2, a presentación de solicitudes tramitarase exclusivamente mediante o uso de medios electrónicos, sendo obrigatoria que a presentación de solicitudes sexa conforme co previsto nesta base. </w:t>
      </w:r>
    </w:p>
    <w:p w:rsidR="008A0549" w:rsidRPr="003639B9" w:rsidRDefault="008A0549" w:rsidP="008A0549">
      <w:pPr>
        <w:spacing w:after="0" w:line="276" w:lineRule="auto"/>
        <w:ind w:left="10" w:hanging="10"/>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Os concellos interesados en participar deberán comunicarlle a súa adhesión á Deputación Provincial, mediante resolución da </w:t>
      </w:r>
      <w:r w:rsidR="00791B0E" w:rsidRPr="003639B9">
        <w:rPr>
          <w:rFonts w:ascii="Helvetica LT Std" w:eastAsia="Times New Roman" w:hAnsi="Helvetica LT Std" w:cs="Times New Roman"/>
          <w:color w:val="000000"/>
          <w:lang w:val="gl-ES" w:eastAsia="gl-ES"/>
        </w:rPr>
        <w:t xml:space="preserve">Alcaldía </w:t>
      </w:r>
      <w:r w:rsidRPr="003639B9">
        <w:rPr>
          <w:rFonts w:ascii="Helvetica LT Std" w:eastAsia="Times New Roman" w:hAnsi="Helvetica LT Std" w:cs="Times New Roman"/>
          <w:color w:val="000000"/>
          <w:lang w:val="gl-ES" w:eastAsia="gl-ES"/>
        </w:rPr>
        <w:t>(ou órgano delegado, se é o caso), na que se manifeste expresamente a asunción  das obrigas e compromisos previstos no Programa, para o que deberán utilizar obrigatoriamente os modelos facilitados, que deberán asinar dixitalmente o/a alcalde/esa, presidenta/e ou secretaria/o da entidade local e presentarase no Rexistro da Deputación de Ourense.</w:t>
      </w:r>
    </w:p>
    <w:p w:rsidR="008A0549" w:rsidRPr="003639B9" w:rsidRDefault="008A0549" w:rsidP="008A0549">
      <w:pPr>
        <w:spacing w:after="0" w:line="276" w:lineRule="auto"/>
        <w:ind w:left="10" w:hanging="10"/>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 modelo normalizado porase a disposición das entidades locais e</w:t>
      </w:r>
      <w:hyperlink r:id="rId5">
        <w:r w:rsidRPr="003639B9">
          <w:rPr>
            <w:rFonts w:ascii="Helvetica LT Std" w:eastAsia="Times New Roman" w:hAnsi="Helvetica LT Std" w:cs="Times New Roman"/>
            <w:color w:val="000000"/>
            <w:lang w:val="gl-ES" w:eastAsia="gl-ES"/>
          </w:rPr>
          <w:t xml:space="preserve"> </w:t>
        </w:r>
      </w:hyperlink>
      <w:r w:rsidRPr="003639B9">
        <w:rPr>
          <w:rFonts w:ascii="Helvetica LT Std" w:eastAsia="Times New Roman" w:hAnsi="Helvetica LT Std" w:cs="Times New Roman"/>
          <w:color w:val="000000"/>
          <w:lang w:val="gl-ES" w:eastAsia="gl-ES"/>
        </w:rPr>
        <w:t xml:space="preserve"> nel recóllese a certificación da </w:t>
      </w:r>
      <w:r w:rsidR="00791B0E" w:rsidRPr="003639B9">
        <w:rPr>
          <w:rFonts w:ascii="Helvetica LT Std" w:eastAsia="Times New Roman" w:hAnsi="Helvetica LT Std" w:cs="Times New Roman"/>
          <w:color w:val="000000"/>
          <w:lang w:val="gl-ES" w:eastAsia="gl-ES"/>
        </w:rPr>
        <w:t xml:space="preserve">Alcaldía/Presidencia </w:t>
      </w:r>
      <w:r w:rsidRPr="003639B9">
        <w:rPr>
          <w:rFonts w:ascii="Helvetica LT Std" w:eastAsia="Times New Roman" w:hAnsi="Helvetica LT Std" w:cs="Times New Roman"/>
          <w:color w:val="000000"/>
          <w:lang w:val="gl-ES" w:eastAsia="gl-ES"/>
        </w:rPr>
        <w:t>e unha declaración responsable doutras axudas e subvencións concedidas á entidade local para a mesma finalidade.</w:t>
      </w:r>
    </w:p>
    <w:p w:rsidR="008A0549" w:rsidRPr="003639B9" w:rsidRDefault="008A0549" w:rsidP="008A0549">
      <w:pPr>
        <w:spacing w:after="0" w:line="276" w:lineRule="auto"/>
        <w:ind w:left="10" w:hanging="10"/>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ind w:left="10" w:hanging="10"/>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O prazo de presentación da adhesión será de 15 días hábiles contados a partir do día seguinte ao da publicación no BOP do extracto desta convocatoria na Base de Datos Nacional de Subvencións. Non se admitirá ningunha solicitude de adhesión formulada en data posterior. </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Unha vez rematado o prazo de presentación de solicitudes a Área de Benestar procederá á instrución do expediente e realizará a comprobación da documentación presentada.</w:t>
      </w:r>
    </w:p>
    <w:p w:rsidR="008A0549" w:rsidRPr="003639B9" w:rsidRDefault="008A0549" w:rsidP="008A0549">
      <w:pPr>
        <w:spacing w:after="0" w:line="276" w:lineRule="auto"/>
        <w:ind w:left="16"/>
        <w:jc w:val="both"/>
        <w:rPr>
          <w:rFonts w:ascii="Helvetica LT Std" w:eastAsia="Calibri" w:hAnsi="Helvetica LT Std" w:cs="Times New Roman"/>
          <w:lang w:val="gl-ES"/>
        </w:rPr>
      </w:pPr>
    </w:p>
    <w:p w:rsidR="008A0549" w:rsidRPr="003639B9" w:rsidRDefault="008A0549" w:rsidP="008A0549">
      <w:pPr>
        <w:spacing w:after="0" w:line="276" w:lineRule="auto"/>
        <w:ind w:left="16"/>
        <w:jc w:val="both"/>
        <w:rPr>
          <w:rFonts w:ascii="Helvetica LT Std" w:eastAsia="Calibri" w:hAnsi="Helvetica LT Std" w:cs="Times New Roman"/>
          <w:lang w:val="gl-ES"/>
        </w:rPr>
      </w:pPr>
      <w:r w:rsidRPr="003639B9">
        <w:rPr>
          <w:rFonts w:ascii="Helvetica LT Std" w:eastAsia="Calibri" w:hAnsi="Helvetica LT Std" w:cs="Times New Roman"/>
          <w:lang w:val="gl-ES"/>
        </w:rPr>
        <w:t>A Deputación Provincial poderá conceder un prazo de ata 10 días hábiles para a corrección de deficiencias nas solicitudes de adhesión.</w:t>
      </w:r>
    </w:p>
    <w:p w:rsidR="008A0549" w:rsidRPr="003639B9" w:rsidRDefault="008A0549" w:rsidP="008A0549">
      <w:pPr>
        <w:spacing w:after="0" w:line="276" w:lineRule="auto"/>
        <w:ind w:left="16"/>
        <w:jc w:val="both"/>
        <w:rPr>
          <w:rFonts w:ascii="Helvetica LT Std" w:eastAsia="Calibri" w:hAnsi="Helvetica LT Std" w:cs="Times New Roman"/>
          <w:lang w:val="gl-ES"/>
        </w:rPr>
      </w:pPr>
    </w:p>
    <w:p w:rsidR="008A0549" w:rsidRPr="003639B9" w:rsidRDefault="008A0549" w:rsidP="008A0549">
      <w:pPr>
        <w:spacing w:after="0" w:line="276" w:lineRule="auto"/>
        <w:ind w:left="16"/>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A presentación da solicitude telemática en tempo e forma determinará a adhesión da entidade local, sen necesidade de máis trámites. </w:t>
      </w:r>
      <w:r w:rsidRPr="003639B9">
        <w:rPr>
          <w:rFonts w:ascii="Helvetica LT Std" w:eastAsia="Times New Roman" w:hAnsi="Helvetica LT Std" w:cs="Times New Roman"/>
          <w:color w:val="000000"/>
          <w:lang w:val="gl-ES" w:eastAsia="gl-ES"/>
        </w:rPr>
        <w:t xml:space="preserve">Sen prexuízo do anterior, e para os efectos de publicidade, as subvencións concedidas e os seus importes declararanse </w:t>
      </w:r>
      <w:r w:rsidRPr="003639B9">
        <w:rPr>
          <w:rFonts w:ascii="Helvetica LT Std" w:eastAsia="Times New Roman" w:hAnsi="Helvetica LT Std" w:cs="Times New Roman"/>
          <w:color w:val="000000"/>
          <w:lang w:val="gl-ES" w:eastAsia="gl-ES"/>
        </w:rPr>
        <w:lastRenderedPageBreak/>
        <w:t xml:space="preserve">expresamente mediante </w:t>
      </w:r>
      <w:r w:rsidR="000758FF">
        <w:rPr>
          <w:rFonts w:ascii="Helvetica LT Std" w:eastAsia="Times New Roman" w:hAnsi="Helvetica LT Std" w:cs="Times New Roman"/>
          <w:color w:val="000000"/>
          <w:lang w:val="gl-ES" w:eastAsia="gl-ES"/>
        </w:rPr>
        <w:t xml:space="preserve">a </w:t>
      </w:r>
      <w:r w:rsidRPr="003639B9">
        <w:rPr>
          <w:rFonts w:ascii="Helvetica LT Std" w:eastAsia="Times New Roman" w:hAnsi="Helvetica LT Std" w:cs="Times New Roman"/>
          <w:color w:val="000000"/>
          <w:lang w:val="gl-ES" w:eastAsia="gl-ES"/>
        </w:rPr>
        <w:t xml:space="preserve">resolución da Presidencia que será obxecto de publicación no BOP. Nesta mesma resolución da Presidencia denegarase a adhesión a aquelas entidades </w:t>
      </w:r>
      <w:r w:rsidRPr="003639B9">
        <w:rPr>
          <w:rFonts w:ascii="Helvetica LT Std" w:eastAsia="Times New Roman" w:hAnsi="Helvetica LT Std" w:cs="Times New Roman"/>
          <w:lang w:val="gl-ES" w:eastAsia="gl-ES"/>
        </w:rPr>
        <w:t>cuxa solicitude non se axuste ao establecido no presente programa ou no modelo de adhesión, ou teñan declarado o recoñecemento doutra subvención incompatible coa prevista neste Programa.</w:t>
      </w:r>
    </w:p>
    <w:p w:rsidR="008A0549" w:rsidRPr="003639B9" w:rsidRDefault="008A0549" w:rsidP="008A0549">
      <w:pPr>
        <w:spacing w:after="0" w:line="276" w:lineRule="auto"/>
        <w:ind w:left="16"/>
        <w:jc w:val="both"/>
        <w:rPr>
          <w:rFonts w:ascii="Helvetica LT Std" w:eastAsia="Calibri" w:hAnsi="Helvetica LT Std" w:cs="Times New Roman"/>
          <w:lang w:val="gl-ES"/>
        </w:rPr>
      </w:pPr>
      <w:r w:rsidRPr="003639B9">
        <w:rPr>
          <w:rFonts w:ascii="Helvetica LT Std" w:eastAsia="Calibri" w:hAnsi="Helvetica LT Std" w:cs="Times New Roman"/>
          <w:lang w:val="gl-ES"/>
        </w:rPr>
        <w:t>A adhesión das entidades locais beneficiarias constitúe un requisito de efectividade do Programa, polo que as entidades locais que non se adhiran no prazo sinalado no parágrafo anterior entenderase que renuncian a participar no Programa.</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Quinta. Réxime xurídico das subvencións de asistencia económica previstas no presente programa</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De conformidade co establecido na disposición adicional 8ª da Lei xeral de subvencións e no artigo 10 da Ordenanza xeral de subvencións da Deputación de Ourense, as subvencións de asistencia económica previstas neste programa rexeranse polo establecido nas presentes bases, sendo as normas da Lei xeral de subvencións e da dita ordenanza de aplicación supletoria.</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Non obstante o anterior, serán de aplicación as normas xerais das subvencións da Deputación en todo o relativo á xustificación, reintegro, perda do dereito á subvención e control financeiro, no que non contradiga expresamente o establecido nas presentes bases.</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Sexta. Tramitación das subvencións. Xustificación e pagamento</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As subvencións previstas no presente programa entenderanse automaticamente concedidas ás entidades locais adheridas regularmente conforme coa base cuarta, procedéndose á súa xustificación e pagamento nos seguintes termos:</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pStyle w:val="Prrafodelista"/>
        <w:numPr>
          <w:ilvl w:val="0"/>
          <w:numId w:val="6"/>
        </w:num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Pagamento anticipado do 80% do importe máximo total de subvención previsto.</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Antes do 30 de setembro de 2025, a Deputación Provincial procederá, de oficio, ao libramento, en concepto de anticipo para xustificar, do 80% do importe total da subvención prevista. O 20% restante aboaráselle unha vez remitida a xustificación final, conforme co </w:t>
      </w:r>
      <w:r w:rsidR="000758FF">
        <w:rPr>
          <w:rFonts w:ascii="Helvetica LT Std" w:eastAsia="Times New Roman" w:hAnsi="Helvetica LT Std" w:cs="Times New Roman"/>
          <w:color w:val="000000"/>
          <w:lang w:val="gl-ES" w:eastAsia="gl-ES"/>
        </w:rPr>
        <w:t>que determina</w:t>
      </w:r>
      <w:r w:rsidRPr="003639B9">
        <w:rPr>
          <w:rFonts w:ascii="Helvetica LT Std" w:eastAsia="Times New Roman" w:hAnsi="Helvetica LT Std" w:cs="Times New Roman"/>
          <w:color w:val="000000"/>
          <w:lang w:val="gl-ES" w:eastAsia="gl-ES"/>
        </w:rPr>
        <w:t>n</w:t>
      </w:r>
      <w:r w:rsidR="000758FF">
        <w:rPr>
          <w:rFonts w:ascii="Helvetica LT Std" w:eastAsia="Times New Roman" w:hAnsi="Helvetica LT Std" w:cs="Times New Roman"/>
          <w:color w:val="000000"/>
          <w:lang w:val="gl-ES" w:eastAsia="gl-ES"/>
        </w:rPr>
        <w:t xml:space="preserve"> </w:t>
      </w:r>
      <w:r w:rsidRPr="003639B9">
        <w:rPr>
          <w:rFonts w:ascii="Helvetica LT Std" w:eastAsia="Times New Roman" w:hAnsi="Helvetica LT Std" w:cs="Times New Roman"/>
          <w:color w:val="000000"/>
          <w:lang w:val="gl-ES" w:eastAsia="gl-ES"/>
        </w:rPr>
        <w:t xml:space="preserve">estas bases. </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Para cada libramento da subvención (tanto na fase de anticipo como de xustificación final), as entidades beneficiarias deberán presentar </w:t>
      </w:r>
      <w:r w:rsidR="000758FF">
        <w:rPr>
          <w:rFonts w:ascii="Helvetica LT Std" w:eastAsia="Times New Roman" w:hAnsi="Helvetica LT Std" w:cs="Times New Roman"/>
          <w:color w:val="000000"/>
          <w:lang w:val="gl-ES" w:eastAsia="gl-ES"/>
        </w:rPr>
        <w:t xml:space="preserve">unha </w:t>
      </w:r>
      <w:r w:rsidRPr="003639B9">
        <w:rPr>
          <w:rFonts w:ascii="Helvetica LT Std" w:eastAsia="Times New Roman" w:hAnsi="Helvetica LT Std" w:cs="Times New Roman"/>
          <w:color w:val="000000"/>
          <w:lang w:val="gl-ES" w:eastAsia="gl-ES"/>
        </w:rPr>
        <w:t xml:space="preserve">declaración responsable de non estar </w:t>
      </w:r>
      <w:proofErr w:type="spellStart"/>
      <w:r w:rsidRPr="003639B9">
        <w:rPr>
          <w:rFonts w:ascii="Helvetica LT Std" w:eastAsia="Times New Roman" w:hAnsi="Helvetica LT Std" w:cs="Times New Roman"/>
          <w:color w:val="000000"/>
          <w:lang w:val="gl-ES" w:eastAsia="gl-ES"/>
        </w:rPr>
        <w:t>incurs</w:t>
      </w:r>
      <w:r w:rsidR="000758FF">
        <w:rPr>
          <w:rFonts w:ascii="Helvetica LT Std" w:eastAsia="Times New Roman" w:hAnsi="Helvetica LT Std" w:cs="Times New Roman"/>
          <w:color w:val="000000"/>
          <w:lang w:val="gl-ES" w:eastAsia="gl-ES"/>
        </w:rPr>
        <w:t>as</w:t>
      </w:r>
      <w:proofErr w:type="spellEnd"/>
      <w:r w:rsidRPr="003639B9">
        <w:rPr>
          <w:rFonts w:ascii="Helvetica LT Std" w:eastAsia="Times New Roman" w:hAnsi="Helvetica LT Std" w:cs="Times New Roman"/>
          <w:color w:val="000000"/>
          <w:lang w:val="gl-ES" w:eastAsia="gl-ES"/>
        </w:rPr>
        <w:t xml:space="preserve"> nas prohibicións </w:t>
      </w:r>
      <w:r w:rsidR="000758FF">
        <w:rPr>
          <w:rFonts w:ascii="Helvetica LT Std" w:eastAsia="Times New Roman" w:hAnsi="Helvetica LT Std" w:cs="Times New Roman"/>
          <w:color w:val="000000"/>
          <w:lang w:val="gl-ES" w:eastAsia="gl-ES"/>
        </w:rPr>
        <w:t xml:space="preserve">que determina </w:t>
      </w:r>
      <w:r w:rsidRPr="003639B9">
        <w:rPr>
          <w:rFonts w:ascii="Helvetica LT Std" w:eastAsia="Times New Roman" w:hAnsi="Helvetica LT Std" w:cs="Times New Roman"/>
          <w:color w:val="000000"/>
          <w:lang w:val="gl-ES" w:eastAsia="gl-ES"/>
        </w:rPr>
        <w:t>o artigo 13 da Lei 38/2003, do 17 de novembro, xeral de subvencións para obter a condición de beneficiario/a, substituíndo esta declaración á presentación de certificacións na acreditación do cumprimento das obrigas tributarias e coa Seguridade Social por tratarse dun dos supostos previstos na letra e) do artigo 31.7 da Lei 9/2007, do 13 de xuño, de subvencións de Galicia. Esta declaración farase segundo o modelo do anexo II que se pon a disposición po</w:t>
      </w:r>
      <w:r w:rsidR="000758FF">
        <w:rPr>
          <w:rFonts w:ascii="Helvetica LT Std" w:eastAsia="Times New Roman" w:hAnsi="Helvetica LT Std" w:cs="Times New Roman"/>
          <w:color w:val="000000"/>
          <w:lang w:val="gl-ES" w:eastAsia="gl-ES"/>
        </w:rPr>
        <w:t>r parte d</w:t>
      </w:r>
      <w:r w:rsidRPr="003639B9">
        <w:rPr>
          <w:rFonts w:ascii="Helvetica LT Std" w:eastAsia="Times New Roman" w:hAnsi="Helvetica LT Std" w:cs="Times New Roman"/>
          <w:color w:val="000000"/>
          <w:lang w:val="gl-ES" w:eastAsia="gl-ES"/>
        </w:rPr>
        <w:t>a Deputación de Ourense.</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ind w:firstLine="708"/>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b) Xustificación e pagamento final:</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Ata o 30 de novembro de 2025 (inclusive), as entidades locais beneficiarias terán que presentar a documentación xustificativa da subvención concedida, asinada dixitalmente </w:t>
      </w:r>
      <w:r w:rsidRPr="003639B9">
        <w:rPr>
          <w:rFonts w:ascii="Helvetica LT Std" w:eastAsia="Times New Roman" w:hAnsi="Helvetica LT Std" w:cs="Times New Roman"/>
          <w:color w:val="000000"/>
          <w:lang w:val="gl-ES" w:eastAsia="gl-ES"/>
        </w:rPr>
        <w:lastRenderedPageBreak/>
        <w:t xml:space="preserve">e segundo os formularios normalizados que lle indique a Área de Benestar da Deputación, órgano que levará a cabo as comprobacións das xustificacións. O prazo de presentación da xustificación final terá carácter improrrogable.  </w:t>
      </w:r>
    </w:p>
    <w:p w:rsidR="008A0549" w:rsidRPr="003639B9" w:rsidRDefault="008A0549" w:rsidP="008A0549">
      <w:pPr>
        <w:spacing w:after="0" w:line="276" w:lineRule="auto"/>
        <w:ind w:left="-6"/>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A xustificación do programa incluirá os gastos efectuados ata o 31 de outubro de 2025, os gastos correspondentes ao meses de novembro e decembro do 2025 poderán xustificarse presentando un certificado de gastos comprometidos asinados polo órgano que teña encomendada a intervención da entidade. </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Para a xustificación final da subvención as entidades beneficiarias deberán xustificar a contratación/nomeamento do persoal técnico subvencionado durante o exercicio 2025, facendo uso dos seguintes formularios normalizados:</w:t>
      </w:r>
    </w:p>
    <w:p w:rsidR="008A0549" w:rsidRPr="003639B9" w:rsidRDefault="008A0549" w:rsidP="008A0549">
      <w:pPr>
        <w:numPr>
          <w:ilvl w:val="0"/>
          <w:numId w:val="8"/>
        </w:numPr>
        <w:spacing w:after="0" w:line="276" w:lineRule="auto"/>
        <w:ind w:hanging="492"/>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Memoria descritiva dos servizos sociais prestados polo persoal técnico.</w:t>
      </w:r>
    </w:p>
    <w:p w:rsidR="008A0549" w:rsidRPr="003639B9" w:rsidRDefault="008A0549" w:rsidP="008A0549">
      <w:pPr>
        <w:numPr>
          <w:ilvl w:val="0"/>
          <w:numId w:val="8"/>
        </w:numPr>
        <w:spacing w:after="0" w:line="276" w:lineRule="auto"/>
        <w:ind w:hanging="492"/>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Certificación dos gastos efectuados, </w:t>
      </w:r>
      <w:r w:rsidRPr="003639B9">
        <w:rPr>
          <w:rFonts w:ascii="Helvetica LT Std" w:hAnsi="Helvetica LT Std" w:cs="Times New Roman"/>
          <w:lang w:val="gl-ES"/>
        </w:rPr>
        <w:t xml:space="preserve">desde o 1 de xaneiro ata o 31 de outubro de 2025, asinada pola persoa responsable da </w:t>
      </w:r>
      <w:r w:rsidR="000758FF" w:rsidRPr="003639B9">
        <w:rPr>
          <w:rFonts w:ascii="Helvetica LT Std" w:hAnsi="Helvetica LT Std" w:cs="Times New Roman"/>
          <w:lang w:val="gl-ES"/>
        </w:rPr>
        <w:t>Intervención/Secretaría</w:t>
      </w:r>
      <w:r w:rsidRPr="003639B9">
        <w:rPr>
          <w:rFonts w:ascii="Helvetica LT Std" w:hAnsi="Helvetica LT Std" w:cs="Times New Roman"/>
          <w:lang w:val="gl-ES"/>
        </w:rPr>
        <w:t>.</w:t>
      </w:r>
    </w:p>
    <w:p w:rsidR="008A0549" w:rsidRPr="003639B9" w:rsidRDefault="008A0549" w:rsidP="008A0549">
      <w:pPr>
        <w:numPr>
          <w:ilvl w:val="0"/>
          <w:numId w:val="8"/>
        </w:numPr>
        <w:spacing w:after="0" w:line="276" w:lineRule="auto"/>
        <w:ind w:hanging="492"/>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No caso de querer xustificar gastos correspondentes aos meses de novembro e decembro de 2025, presentarán un certificado de gastos comprometidos asinado polo órgano que teña encomendada a intervención da entidade.</w:t>
      </w:r>
    </w:p>
    <w:p w:rsidR="008A0549" w:rsidRPr="003639B9" w:rsidRDefault="008A0549" w:rsidP="008A0549">
      <w:pPr>
        <w:numPr>
          <w:ilvl w:val="0"/>
          <w:numId w:val="8"/>
        </w:numPr>
        <w:spacing w:after="0" w:line="276" w:lineRule="auto"/>
        <w:ind w:hanging="492"/>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Declaración responsable do conxunto de todas as subvencións e axudas  percibidas para a mesma finalidade, sexan públicas ou privadas.</w:t>
      </w:r>
    </w:p>
    <w:p w:rsidR="008A0549" w:rsidRPr="003639B9" w:rsidRDefault="008A0549" w:rsidP="008A0549">
      <w:pPr>
        <w:numPr>
          <w:ilvl w:val="0"/>
          <w:numId w:val="8"/>
        </w:numPr>
        <w:spacing w:after="0" w:line="276" w:lineRule="auto"/>
        <w:ind w:hanging="492"/>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Mostras gráficas das medidas de información e publicidade adoptadas pola entidade local, de acordo co establecido na base décimo primeira.</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A </w:t>
      </w:r>
      <w:r w:rsidRPr="003639B9">
        <w:rPr>
          <w:rFonts w:ascii="Helvetica LT Std" w:eastAsia="Times New Roman" w:hAnsi="Helvetica LT Std" w:cs="Times New Roman"/>
          <w:lang w:val="gl-ES" w:eastAsia="gl-ES"/>
        </w:rPr>
        <w:t xml:space="preserve">recepción </w:t>
      </w:r>
      <w:r w:rsidRPr="003639B9">
        <w:rPr>
          <w:rFonts w:ascii="Helvetica LT Std" w:eastAsia="Times New Roman" w:hAnsi="Helvetica LT Std" w:cs="Times New Roman"/>
          <w:color w:val="000000"/>
          <w:lang w:val="gl-ES" w:eastAsia="gl-ES"/>
        </w:rPr>
        <w:t>da documentación xustificativa equivalerá ao acto administrativo de declaración da xustificación da subvención, procedéndose ao libramento do importe xustificado, que será o equivalente ao 20% da contía máxima de subvención inicialmente prevista, agás que o contrato ou nomeamento do persoal técnico tivese unha duración inferior, en tempo ou en xornada laboral tal como se recolle na base segunda, en cuxo caso o seu importe ratearase proporcionalmente de xeito automático.</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Os gastos estarán referidos única e exclusivamente á anualidade 2025, obxecto desta convocatoria.</w:t>
      </w:r>
    </w:p>
    <w:p w:rsidR="008A0549" w:rsidRPr="003639B9" w:rsidRDefault="008A0549" w:rsidP="008A0549">
      <w:pPr>
        <w:spacing w:after="0" w:line="276" w:lineRule="auto"/>
        <w:ind w:left="-5"/>
        <w:jc w:val="both"/>
        <w:rPr>
          <w:rFonts w:ascii="Helvetica LT Std" w:eastAsia="Calibri" w:hAnsi="Helvetica LT Std" w:cs="Times New Roman"/>
          <w:lang w:val="gl-ES"/>
        </w:rPr>
      </w:pPr>
    </w:p>
    <w:p w:rsidR="008A0549" w:rsidRPr="003639B9" w:rsidRDefault="008A0549" w:rsidP="008A0549">
      <w:pPr>
        <w:spacing w:after="0" w:line="276" w:lineRule="auto"/>
        <w:ind w:left="-5"/>
        <w:jc w:val="both"/>
        <w:rPr>
          <w:rFonts w:ascii="Helvetica LT Std" w:eastAsia="Calibri" w:hAnsi="Helvetica LT Std" w:cs="Times New Roman"/>
          <w:lang w:val="gl-ES"/>
        </w:rPr>
      </w:pPr>
      <w:r w:rsidRPr="003639B9">
        <w:rPr>
          <w:rFonts w:ascii="Helvetica LT Std" w:eastAsia="Calibri" w:hAnsi="Helvetica LT Std" w:cs="Times New Roman"/>
          <w:lang w:val="gl-ES"/>
        </w:rPr>
        <w:t>As notificación das resolucións ditadas pol</w:t>
      </w:r>
      <w:r w:rsidRPr="003639B9">
        <w:rPr>
          <w:rFonts w:ascii="Helvetica LT Std" w:eastAsia="Times New Roman" w:hAnsi="Helvetica LT Std" w:cs="Times New Roman"/>
          <w:color w:val="000000"/>
          <w:lang w:val="gl-ES" w:eastAsia="gl-ES"/>
        </w:rPr>
        <w:t>a Presidencia correspondentes ao pagamento anticipado e de xustificación e pagamento final serán substituídas pola súa publicación na sede electrónica da Deputación de Ourense.</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76" w:lineRule="auto"/>
        <w:ind w:left="-5"/>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Aquelas entidades que non presenten a xustificación  unha vez finalizado o prazo final previsto nestas bases, terán unha penalización equivalente ao 30% da subvención no caso de que finalmente xustifiquen a subvención, ao abeiro do </w:t>
      </w:r>
      <w:r w:rsidR="000758FF">
        <w:rPr>
          <w:rFonts w:ascii="Helvetica LT Std" w:eastAsia="Calibri" w:hAnsi="Helvetica LT Std" w:cs="Times New Roman"/>
          <w:lang w:val="gl-ES"/>
        </w:rPr>
        <w:t>que recolle</w:t>
      </w:r>
      <w:r w:rsidRPr="003639B9">
        <w:rPr>
          <w:rFonts w:ascii="Helvetica LT Std" w:eastAsia="Calibri" w:hAnsi="Helvetica LT Std" w:cs="Times New Roman"/>
          <w:lang w:val="gl-ES"/>
        </w:rPr>
        <w:t xml:space="preserve"> o artigo 70.3 do Regulamento da Lei xeral de subvencións.</w:t>
      </w:r>
    </w:p>
    <w:p w:rsidR="008A0549" w:rsidRPr="003639B9" w:rsidRDefault="008A0549" w:rsidP="008A0549">
      <w:pPr>
        <w:spacing w:after="0" w:line="276" w:lineRule="auto"/>
        <w:ind w:left="-5"/>
        <w:jc w:val="both"/>
        <w:rPr>
          <w:rFonts w:ascii="Helvetica LT Std" w:eastAsia="Calibri" w:hAnsi="Helvetica LT Std" w:cs="Times New Roman"/>
          <w:lang w:val="gl-ES"/>
        </w:rPr>
      </w:pPr>
    </w:p>
    <w:p w:rsidR="008A0549" w:rsidRPr="003639B9" w:rsidRDefault="008A0549" w:rsidP="008A0549">
      <w:pPr>
        <w:spacing w:after="0" w:line="276" w:lineRule="auto"/>
        <w:ind w:left="11"/>
        <w:jc w:val="both"/>
        <w:rPr>
          <w:rFonts w:ascii="Helvetica LT Std" w:eastAsia="Times New Roman" w:hAnsi="Helvetica LT Std" w:cs="Times New Roman"/>
          <w:lang w:val="gl-ES"/>
        </w:rPr>
      </w:pPr>
      <w:r w:rsidRPr="003639B9">
        <w:rPr>
          <w:rFonts w:ascii="Helvetica LT Std" w:eastAsia="Calibri" w:hAnsi="Helvetica LT Std" w:cs="Times New Roman"/>
          <w:lang w:val="gl-ES"/>
        </w:rPr>
        <w:t xml:space="preserve">En aplicación ao previsto no artigo 71 do Regulamento da Lei xeral de subvencións, cando se aprecien defectos </w:t>
      </w:r>
      <w:r w:rsidR="000758FF">
        <w:rPr>
          <w:rFonts w:ascii="Helvetica LT Std" w:eastAsia="Calibri" w:hAnsi="Helvetica LT Std" w:cs="Times New Roman"/>
          <w:lang w:val="gl-ES"/>
        </w:rPr>
        <w:t>emendables</w:t>
      </w:r>
      <w:r w:rsidRPr="003639B9">
        <w:rPr>
          <w:rFonts w:ascii="Helvetica LT Std" w:eastAsia="Calibri" w:hAnsi="Helvetica LT Std" w:cs="Times New Roman"/>
          <w:lang w:val="gl-ES"/>
        </w:rPr>
        <w:t xml:space="preserve"> na documentación de xustificación, </w:t>
      </w:r>
      <w:r w:rsidR="000758FF">
        <w:rPr>
          <w:rFonts w:ascii="Helvetica LT Std" w:eastAsia="Calibri" w:hAnsi="Helvetica LT Std" w:cs="Times New Roman"/>
          <w:lang w:val="gl-ES"/>
        </w:rPr>
        <w:t>informarase a</w:t>
      </w:r>
      <w:r w:rsidRPr="003639B9">
        <w:rPr>
          <w:rFonts w:ascii="Helvetica LT Std" w:eastAsia="Calibri" w:hAnsi="Helvetica LT Std" w:cs="Times New Roman"/>
          <w:lang w:val="gl-ES"/>
        </w:rPr>
        <w:t xml:space="preserve">o beneficiarios </w:t>
      </w:r>
      <w:r w:rsidR="000758FF">
        <w:rPr>
          <w:rFonts w:ascii="Helvetica LT Std" w:eastAsia="Calibri" w:hAnsi="Helvetica LT Std" w:cs="Times New Roman"/>
          <w:lang w:val="gl-ES"/>
        </w:rPr>
        <w:t>e concederáselle</w:t>
      </w:r>
      <w:r w:rsidRPr="003639B9">
        <w:rPr>
          <w:rFonts w:ascii="Helvetica LT Std" w:eastAsia="Calibri" w:hAnsi="Helvetica LT Std" w:cs="Times New Roman"/>
          <w:lang w:val="gl-ES"/>
        </w:rPr>
        <w:t xml:space="preserve"> un prazo de dez días para a súa corrección. </w:t>
      </w:r>
    </w:p>
    <w:p w:rsidR="008A0549" w:rsidRPr="003639B9" w:rsidRDefault="008A0549" w:rsidP="008A0549">
      <w:pPr>
        <w:spacing w:after="0" w:line="276" w:lineRule="auto"/>
        <w:ind w:right="-1"/>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ind w:right="-1"/>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Sétima.- Obrigas de reintegro e perda do dereito a cobro</w:t>
      </w:r>
    </w:p>
    <w:p w:rsidR="008A0549" w:rsidRPr="003639B9" w:rsidRDefault="008A0549" w:rsidP="008A0549">
      <w:pPr>
        <w:spacing w:after="0" w:line="276" w:lineRule="auto"/>
        <w:ind w:right="-1"/>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A Deputación Provincial poderá declarar a obriga de reintegro ou a perda do dereito ao cobro da subvención, segundo proceda, por calquera das causas previstas na lexislación xeral de subvencións e nas bases do presente programa. </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Non obstante o anterior, non será necesaria a tramitación do expediente de reintegro ou de perda do dereito a cobro nos supostos en que o importe dos gastos xustificados polas entidades locais beneficiarias sexan inferiores ás contías iniciais máximas das subvencións previstas no presente programa. Neste suposto, a cantidade que deberá aboarse </w:t>
      </w:r>
      <w:proofErr w:type="spellStart"/>
      <w:r w:rsidRPr="003639B9">
        <w:rPr>
          <w:rFonts w:ascii="Helvetica LT Std" w:eastAsia="Times New Roman" w:hAnsi="Helvetica LT Std" w:cs="Times New Roman"/>
          <w:color w:val="000000"/>
          <w:lang w:val="gl-ES" w:eastAsia="gl-ES"/>
        </w:rPr>
        <w:t>reaxustarase</w:t>
      </w:r>
      <w:proofErr w:type="spellEnd"/>
      <w:r w:rsidRPr="003639B9">
        <w:rPr>
          <w:rFonts w:ascii="Helvetica LT Std" w:eastAsia="Times New Roman" w:hAnsi="Helvetica LT Std" w:cs="Times New Roman"/>
          <w:color w:val="000000"/>
          <w:lang w:val="gl-ES" w:eastAsia="gl-ES"/>
        </w:rPr>
        <w:t xml:space="preserve"> automaticamente segundo proceda, compensándose do mesmo xeito c</w:t>
      </w:r>
      <w:r w:rsidR="000758FF">
        <w:rPr>
          <w:rFonts w:ascii="Helvetica LT Std" w:eastAsia="Times New Roman" w:hAnsi="Helvetica LT Std" w:cs="Times New Roman"/>
          <w:color w:val="000000"/>
          <w:lang w:val="gl-ES" w:eastAsia="gl-ES"/>
        </w:rPr>
        <w:t xml:space="preserve">a </w:t>
      </w:r>
      <w:r w:rsidRPr="003639B9">
        <w:rPr>
          <w:rFonts w:ascii="Helvetica LT Std" w:eastAsia="Times New Roman" w:hAnsi="Helvetica LT Std" w:cs="Times New Roman"/>
          <w:color w:val="000000"/>
          <w:lang w:val="gl-ES" w:eastAsia="gl-ES"/>
        </w:rPr>
        <w:t xml:space="preserve">o anticipo librado, de ser o caso. </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Oitava.- Compatibilidades con outras axudas ou subvencións públicas</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Estas axudas serán incompatibles con calquera outra axuda ou subvención outorgada pola Deputación de Ourense ou por calquera outra </w:t>
      </w:r>
      <w:r w:rsidR="000758FF" w:rsidRPr="003639B9">
        <w:rPr>
          <w:rFonts w:ascii="Helvetica LT Std" w:eastAsia="Times New Roman" w:hAnsi="Helvetica LT Std" w:cs="Times New Roman"/>
          <w:color w:val="000000"/>
          <w:lang w:val="gl-ES" w:eastAsia="gl-ES"/>
        </w:rPr>
        <w:t xml:space="preserve">Administración </w:t>
      </w:r>
      <w:r w:rsidRPr="003639B9">
        <w:rPr>
          <w:rFonts w:ascii="Helvetica LT Std" w:eastAsia="Times New Roman" w:hAnsi="Helvetica LT Std" w:cs="Times New Roman"/>
          <w:color w:val="000000"/>
          <w:lang w:val="gl-ES" w:eastAsia="gl-ES"/>
        </w:rPr>
        <w:t>pública para a mesma finalidade e o mesmo exercicio orzamentario.</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Novena.- Réxime de protección de datos achegados coa solicitude</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1. O tratamento pola Deputación Provincial dos datos persoais achegados polos solicitantes fúndase no disposto apartado c) e e) do artigo 6 do Regulamento UE 2016/679</w:t>
      </w:r>
      <w:r w:rsidR="000758FF">
        <w:rPr>
          <w:rFonts w:ascii="Helvetica LT Std" w:eastAsia="Calibri" w:hAnsi="Helvetica LT Std" w:cs="Times New Roman"/>
          <w:lang w:val="gl-ES"/>
        </w:rPr>
        <w:t>,</w:t>
      </w:r>
      <w:r w:rsidRPr="003639B9">
        <w:rPr>
          <w:rFonts w:ascii="Helvetica LT Std" w:eastAsia="Calibri" w:hAnsi="Helvetica LT Std" w:cs="Times New Roman"/>
          <w:lang w:val="gl-ES"/>
        </w:rPr>
        <w:t xml:space="preserve"> do Parlamento Europeo e do Consello, do 27 de abril de 2016, relativo á protección das persoas físicas no que respecta ao tratamento dos datos persoais e á libre circulación destes datos, así como no artigo 6.2 da Lei orgánica 3/2018, do 5 de  decembro, de protección dos datos  persoais e garantía dos dereitos dixitais, ao ser a achega dos datos e informacións esixida nas presentes bases necesaria para o cumprimento do disposto na lexislación xeral de subvencións, así como para a comprobación do cumprimento dos requisitos e valoración das solicitudes consonte ao indicado nas propias bases. </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En consecuencia, a negativa a facilitarlle estes datos á Deputación Provincial determinará a exclusión do interesado do procedemento.</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2.  En cumprimento do establecido no artigo 13 do Regulamento UE 2016/679 do </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Parlamento Europeo e do Consello, do 27 de abril de 2016, relativo á protección das persoas físicas no que respecta ao tratamento dos datos persoais e á libre circulación destes datos, infórmase </w:t>
      </w:r>
      <w:r w:rsidR="000758FF">
        <w:rPr>
          <w:rFonts w:ascii="Helvetica LT Std" w:eastAsia="Calibri" w:hAnsi="Helvetica LT Std" w:cs="Times New Roman"/>
          <w:lang w:val="gl-ES"/>
        </w:rPr>
        <w:t>ás persoas</w:t>
      </w:r>
      <w:r w:rsidRPr="003639B9">
        <w:rPr>
          <w:rFonts w:ascii="Helvetica LT Std" w:eastAsia="Calibri" w:hAnsi="Helvetica LT Std" w:cs="Times New Roman"/>
          <w:lang w:val="gl-ES"/>
        </w:rPr>
        <w:t xml:space="preserve"> interesad</w:t>
      </w:r>
      <w:r w:rsidR="000758FF">
        <w:rPr>
          <w:rFonts w:ascii="Helvetica LT Std" w:eastAsia="Calibri" w:hAnsi="Helvetica LT Std" w:cs="Times New Roman"/>
          <w:lang w:val="gl-ES"/>
        </w:rPr>
        <w:t>a</w:t>
      </w:r>
      <w:r w:rsidRPr="003639B9">
        <w:rPr>
          <w:rFonts w:ascii="Helvetica LT Std" w:eastAsia="Calibri" w:hAnsi="Helvetica LT Std" w:cs="Times New Roman"/>
          <w:lang w:val="gl-ES"/>
        </w:rPr>
        <w:t xml:space="preserve">s do seguinte: </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a) </w:t>
      </w:r>
      <w:r w:rsidR="008A0549" w:rsidRPr="003639B9">
        <w:rPr>
          <w:rFonts w:ascii="Helvetica LT Std" w:eastAsia="Calibri" w:hAnsi="Helvetica LT Std" w:cs="Times New Roman"/>
          <w:lang w:val="gl-ES"/>
        </w:rPr>
        <w:t xml:space="preserve">O responsable do tratamento dos datos é a Deputación Provincial de Ourense, cuxo representante legal é o seu presidente, con domicilio para os efectos de notificacións na rúa do Progreso, n.º 32, 32003 Ourense, teléfono de contacto 988 317 600/1 e correo electrónico: </w:t>
      </w:r>
      <w:proofErr w:type="spellStart"/>
      <w:r w:rsidR="008A0549" w:rsidRPr="003639B9">
        <w:rPr>
          <w:rFonts w:ascii="Helvetica LT Std" w:eastAsia="Calibri" w:hAnsi="Helvetica LT Std" w:cs="Times New Roman"/>
          <w:color w:val="0000FF"/>
          <w:u w:val="single" w:color="0000FF"/>
          <w:lang w:val="gl-ES"/>
        </w:rPr>
        <w:t>gabinete.presidencia@depourense.gal</w:t>
      </w:r>
      <w:proofErr w:type="spellEnd"/>
      <w:r w:rsidR="008A0549" w:rsidRPr="003639B9">
        <w:rPr>
          <w:rFonts w:ascii="Helvetica LT Std" w:eastAsia="Calibri" w:hAnsi="Helvetica LT Std" w:cs="Times New Roman"/>
          <w:lang w:val="gl-ES"/>
        </w:rPr>
        <w:t>.</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b) </w:t>
      </w:r>
      <w:r w:rsidR="008A0549" w:rsidRPr="003639B9">
        <w:rPr>
          <w:rFonts w:ascii="Helvetica LT Std" w:eastAsia="Calibri" w:hAnsi="Helvetica LT Std" w:cs="Times New Roman"/>
          <w:lang w:val="gl-ES"/>
        </w:rPr>
        <w:t xml:space="preserve">O delegado de protección de datos da Deputación Provincial de Ourense, para os efectos do seu contacto ou reclamacións, atópase dispoñible no correo electrónico:  </w:t>
      </w:r>
      <w:proofErr w:type="spellStart"/>
      <w:r w:rsidR="008A0549" w:rsidRPr="003639B9">
        <w:rPr>
          <w:rFonts w:ascii="Helvetica LT Std" w:eastAsia="Calibri" w:hAnsi="Helvetica LT Std" w:cs="Times New Roman"/>
          <w:color w:val="0000FF"/>
          <w:u w:val="single" w:color="0000FF"/>
          <w:lang w:val="gl-ES"/>
        </w:rPr>
        <w:t>dpd@depourense.gal</w:t>
      </w:r>
      <w:proofErr w:type="spellEnd"/>
      <w:r w:rsidR="008A0549" w:rsidRPr="003639B9">
        <w:rPr>
          <w:rFonts w:ascii="Helvetica LT Std" w:eastAsia="Calibri" w:hAnsi="Helvetica LT Std" w:cs="Times New Roman"/>
          <w:lang w:val="gl-ES"/>
        </w:rPr>
        <w:t>.</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c) </w:t>
      </w:r>
      <w:r w:rsidR="008A0549" w:rsidRPr="003639B9">
        <w:rPr>
          <w:rFonts w:ascii="Helvetica LT Std" w:eastAsia="Calibri" w:hAnsi="Helvetica LT Std" w:cs="Times New Roman"/>
          <w:lang w:val="gl-ES"/>
        </w:rPr>
        <w:t>Os datos subministrados coa solicitude destínanse unicamente a garantir o cumprimento do establecido na lexislación xeral de subvencións, a comprobar que o solicitante reúne os requisitos establecidos para poder ser beneficiario. Ademais, e en cumprimento do establecido nos artigos 20 da Lei 38/2003</w:t>
      </w:r>
      <w:r>
        <w:rPr>
          <w:rFonts w:ascii="Helvetica LT Std" w:eastAsia="Calibri" w:hAnsi="Helvetica LT Std" w:cs="Times New Roman"/>
          <w:lang w:val="gl-ES"/>
        </w:rPr>
        <w:t>,</w:t>
      </w:r>
      <w:r w:rsidR="008A0549" w:rsidRPr="003639B9">
        <w:rPr>
          <w:rFonts w:ascii="Helvetica LT Std" w:eastAsia="Calibri" w:hAnsi="Helvetica LT Std" w:cs="Times New Roman"/>
          <w:lang w:val="gl-ES"/>
        </w:rPr>
        <w:t xml:space="preserve"> xeral de subvencións, 15 da Lei 9/2007, de subvencións de Galicia e 8.1.c) da Lei 19/2013, do 9 de decembro, de </w:t>
      </w:r>
      <w:r w:rsidR="008A0549" w:rsidRPr="003639B9">
        <w:rPr>
          <w:rFonts w:ascii="Helvetica LT Std" w:eastAsia="Calibri" w:hAnsi="Helvetica LT Std" w:cs="Times New Roman"/>
          <w:lang w:val="gl-ES"/>
        </w:rPr>
        <w:lastRenderedPageBreak/>
        <w:t xml:space="preserve">transparencia e bo goberno, a información relativa ás subvencións concedidas, alí prevista, será obxecto de publicación segundo se prevé na normativa de aplicación. Publicaranse igualmente na sede electrónica e na páxina </w:t>
      </w:r>
      <w:proofErr w:type="spellStart"/>
      <w:r w:rsidR="008A0549" w:rsidRPr="003639B9">
        <w:rPr>
          <w:rFonts w:ascii="Helvetica LT Std" w:eastAsia="Calibri" w:hAnsi="Helvetica LT Std" w:cs="Times New Roman"/>
          <w:lang w:val="gl-ES"/>
        </w:rPr>
        <w:t>web</w:t>
      </w:r>
      <w:proofErr w:type="spellEnd"/>
      <w:r w:rsidR="008A0549" w:rsidRPr="003639B9">
        <w:rPr>
          <w:rFonts w:ascii="Helvetica LT Std" w:eastAsia="Calibri" w:hAnsi="Helvetica LT Std" w:cs="Times New Roman"/>
          <w:lang w:val="gl-ES"/>
        </w:rPr>
        <w:t xml:space="preserve"> provincial www.benourense.depourense.gal</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As publicacións referidas manteranse durante un prazo mínimo de catro anos de</w:t>
      </w:r>
      <w:r w:rsidR="00226788">
        <w:rPr>
          <w:rFonts w:ascii="Helvetica LT Std" w:eastAsia="Calibri" w:hAnsi="Helvetica LT Std" w:cs="Times New Roman"/>
          <w:lang w:val="gl-ES"/>
        </w:rPr>
        <w:t>s</w:t>
      </w:r>
      <w:r w:rsidRPr="003639B9">
        <w:rPr>
          <w:rFonts w:ascii="Helvetica LT Std" w:eastAsia="Calibri" w:hAnsi="Helvetica LT Std" w:cs="Times New Roman"/>
          <w:lang w:val="gl-ES"/>
        </w:rPr>
        <w:t xml:space="preserve">de a realización da publicación, podendo, a partir dese prazo, ser suprimida de xeito motivado a publicación de oficio pola Deputación Provincial ou ben a solicitude dos interesados, dirixida ao responsable do tratamento. En todo caso, as solicitudes e o resto de documentación </w:t>
      </w:r>
      <w:r w:rsidR="00226788">
        <w:rPr>
          <w:rFonts w:ascii="Helvetica LT Std" w:eastAsia="Calibri" w:hAnsi="Helvetica LT Std" w:cs="Times New Roman"/>
          <w:lang w:val="gl-ES"/>
        </w:rPr>
        <w:t>que conste</w:t>
      </w:r>
      <w:r w:rsidRPr="003639B9">
        <w:rPr>
          <w:rFonts w:ascii="Helvetica LT Std" w:eastAsia="Calibri" w:hAnsi="Helvetica LT Std" w:cs="Times New Roman"/>
          <w:lang w:val="gl-ES"/>
        </w:rPr>
        <w:t xml:space="preserve"> no expediente atoparase a disposición doutros interesados no procedemento para os </w:t>
      </w:r>
      <w:r w:rsidR="00226788" w:rsidRPr="003639B9">
        <w:rPr>
          <w:rFonts w:ascii="Helvetica LT Std" w:eastAsia="Calibri" w:hAnsi="Helvetica LT Std" w:cs="Times New Roman"/>
          <w:lang w:val="gl-ES"/>
        </w:rPr>
        <w:t>s</w:t>
      </w:r>
      <w:r w:rsidR="00226788">
        <w:rPr>
          <w:rFonts w:ascii="Helvetica LT Std" w:eastAsia="Calibri" w:hAnsi="Helvetica LT Std" w:cs="Times New Roman"/>
          <w:lang w:val="gl-ES"/>
        </w:rPr>
        <w:t>o</w:t>
      </w:r>
      <w:r w:rsidR="00226788" w:rsidRPr="003639B9">
        <w:rPr>
          <w:rFonts w:ascii="Helvetica LT Std" w:eastAsia="Calibri" w:hAnsi="Helvetica LT Std" w:cs="Times New Roman"/>
          <w:lang w:val="gl-ES"/>
        </w:rPr>
        <w:t>s</w:t>
      </w:r>
      <w:r w:rsidRPr="003639B9">
        <w:rPr>
          <w:rFonts w:ascii="Helvetica LT Std" w:eastAsia="Calibri" w:hAnsi="Helvetica LT Std" w:cs="Times New Roman"/>
          <w:lang w:val="gl-ES"/>
        </w:rPr>
        <w:t xml:space="preserve"> efectos da formulación de reclamacións ou interposición de recursos que legalmente procedan contra o acto de resolución, e baixo a condición de que os datos de identidade persoal dos interesados non se poidan facer públicos.</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d) </w:t>
      </w:r>
      <w:r w:rsidR="008A0549" w:rsidRPr="003639B9">
        <w:rPr>
          <w:rFonts w:ascii="Helvetica LT Std" w:eastAsia="Calibri" w:hAnsi="Helvetica LT Std" w:cs="Times New Roman"/>
          <w:lang w:val="gl-ES"/>
        </w:rPr>
        <w:t xml:space="preserve">A base xurídica do tratamento dos datos achegados coa solicitude é a necesidade deses datos para o cumprimento das obrigas legais que impón a lexislación xeral de subvencións, en tanto que Administración pública </w:t>
      </w:r>
      <w:proofErr w:type="spellStart"/>
      <w:r w:rsidR="008A0549" w:rsidRPr="003639B9">
        <w:rPr>
          <w:rFonts w:ascii="Helvetica LT Std" w:eastAsia="Calibri" w:hAnsi="Helvetica LT Std" w:cs="Times New Roman"/>
          <w:lang w:val="gl-ES"/>
        </w:rPr>
        <w:t>concedente</w:t>
      </w:r>
      <w:proofErr w:type="spellEnd"/>
      <w:r w:rsidR="008A0549" w:rsidRPr="003639B9">
        <w:rPr>
          <w:rFonts w:ascii="Helvetica LT Std" w:eastAsia="Calibri" w:hAnsi="Helvetica LT Std" w:cs="Times New Roman"/>
          <w:lang w:val="gl-ES"/>
        </w:rPr>
        <w:t xml:space="preserve"> (artigo 6.1.c) do Regulamento UE 2016/679) e, no caso dos datos para acreditación do cumprimento dos requisitos específicos da convocatoria e valoración de solicitudes, a necesidade deses datos para dar satisfacción á finalidade de interese público perseguida coa presente convocatoria (artigo 6.1.e) do Regulamento UE 2016/679). </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e) </w:t>
      </w:r>
      <w:r w:rsidR="008A0549" w:rsidRPr="003639B9">
        <w:rPr>
          <w:rFonts w:ascii="Helvetica LT Std" w:eastAsia="Calibri" w:hAnsi="Helvetica LT Std" w:cs="Times New Roman"/>
          <w:lang w:val="gl-ES"/>
        </w:rPr>
        <w:t>Os datos subministrados á Deputación Provincial serán tratados polo persoal autorizado para a tramitación da solicitude, suxeitos a deber de reserva.</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Estes datos poderán ser cedidos a terceiras  persoas nos seguintes  casos: </w:t>
      </w:r>
    </w:p>
    <w:p w:rsidR="008A0549" w:rsidRPr="003639B9" w:rsidRDefault="008A0549" w:rsidP="008A0549">
      <w:pPr>
        <w:numPr>
          <w:ilvl w:val="0"/>
          <w:numId w:val="4"/>
        </w:num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Ao resto de solicitantes ou os seus representantes legais cando así o reclamen para a formulación de reclamacións ou interposición de recursos contra o acto de adxudicación </w:t>
      </w:r>
    </w:p>
    <w:p w:rsidR="008A0549" w:rsidRPr="003639B9" w:rsidRDefault="008A0549" w:rsidP="008A0549">
      <w:pPr>
        <w:numPr>
          <w:ilvl w:val="0"/>
          <w:numId w:val="4"/>
        </w:num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Aos membros da Corporación que o soliciten, aos xulgados e tribunais, para os efectos da resolución dos recursos xudiciais que poidan interpoñerse contra a decisión de adxudicación, así como ao Ministerio Fiscal, Valedor do Pobo, Defensor do Pobo, Tribunal de Contas e Consello de Contas, na medida en que sexa necesario para o exercicio das funcións destas autoridades públicas. </w:t>
      </w:r>
    </w:p>
    <w:p w:rsidR="008A0549" w:rsidRPr="003639B9" w:rsidRDefault="008A0549" w:rsidP="008A0549">
      <w:pPr>
        <w:numPr>
          <w:ilvl w:val="0"/>
          <w:numId w:val="4"/>
        </w:num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Ás persoas que o soliciten ao abeiro do disposto na Lei 19/2013, do 9 de decembro, de transparencia e bo goberno, previo expediente contraditorio con audiencia do interesado titular dos datos e nos termos </w:t>
      </w:r>
      <w:r w:rsidR="00226788">
        <w:rPr>
          <w:rFonts w:ascii="Helvetica LT Std" w:eastAsia="Calibri" w:hAnsi="Helvetica LT Std" w:cs="Times New Roman"/>
          <w:lang w:val="gl-ES"/>
        </w:rPr>
        <w:t>que recolle</w:t>
      </w:r>
      <w:r w:rsidRPr="003639B9">
        <w:rPr>
          <w:rFonts w:ascii="Helvetica LT Std" w:eastAsia="Calibri" w:hAnsi="Helvetica LT Std" w:cs="Times New Roman"/>
          <w:lang w:val="gl-ES"/>
        </w:rPr>
        <w:t xml:space="preserve"> a dita lei. </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f) </w:t>
      </w:r>
      <w:r w:rsidR="008A0549" w:rsidRPr="003639B9">
        <w:rPr>
          <w:rFonts w:ascii="Helvetica LT Std" w:eastAsia="Calibri" w:hAnsi="Helvetica LT Std" w:cs="Times New Roman"/>
          <w:lang w:val="gl-ES"/>
        </w:rPr>
        <w:t xml:space="preserve">En ningún caso se transferirán os seus datos persoais a un terceiro país nin a unha organización internacional. </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g) </w:t>
      </w:r>
      <w:r w:rsidR="008A0549" w:rsidRPr="003639B9">
        <w:rPr>
          <w:rFonts w:ascii="Helvetica LT Std" w:eastAsia="Calibri" w:hAnsi="Helvetica LT Std" w:cs="Times New Roman"/>
          <w:lang w:val="gl-ES"/>
        </w:rPr>
        <w:t xml:space="preserve">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h) </w:t>
      </w:r>
      <w:r w:rsidR="008A0549" w:rsidRPr="003639B9">
        <w:rPr>
          <w:rFonts w:ascii="Helvetica LT Std" w:eastAsia="Calibri" w:hAnsi="Helvetica LT Std" w:cs="Times New Roman"/>
          <w:lang w:val="gl-ES"/>
        </w:rPr>
        <w:t>Os</w:t>
      </w:r>
      <w:r>
        <w:rPr>
          <w:rFonts w:ascii="Helvetica LT Std" w:eastAsia="Calibri" w:hAnsi="Helvetica LT Std" w:cs="Times New Roman"/>
          <w:lang w:val="gl-ES"/>
        </w:rPr>
        <w:t>/as</w:t>
      </w:r>
      <w:r w:rsidR="008A0549" w:rsidRPr="003639B9">
        <w:rPr>
          <w:rFonts w:ascii="Helvetica LT Std" w:eastAsia="Calibri" w:hAnsi="Helvetica LT Std" w:cs="Times New Roman"/>
          <w:lang w:val="gl-ES"/>
        </w:rPr>
        <w:t xml:space="preserve"> interesados</w:t>
      </w:r>
      <w:r>
        <w:rPr>
          <w:rFonts w:ascii="Helvetica LT Std" w:eastAsia="Calibri" w:hAnsi="Helvetica LT Std" w:cs="Times New Roman"/>
          <w:lang w:val="gl-ES"/>
        </w:rPr>
        <w:t>/as</w:t>
      </w:r>
      <w:r w:rsidR="008A0549" w:rsidRPr="003639B9">
        <w:rPr>
          <w:rFonts w:ascii="Helvetica LT Std" w:eastAsia="Calibri" w:hAnsi="Helvetica LT Std" w:cs="Times New Roman"/>
          <w:lang w:val="gl-ES"/>
        </w:rPr>
        <w:t xml:space="preserve"> poderán solicitar en todo momento da Presidencia da Deputación o acceso aos seus datos, así como a súa rectificación, de ser o caso. Poderá solicitarse a limitación do tratamento dos ditos datos, referida á súa publicación, unha vez transcorrido o prazo de catro anos previsto nas presentes bases. Poderá formularse igualmente a oposición ao tratamento dos datos, motivada pola situación particular do interesado, nos termos </w:t>
      </w:r>
      <w:r>
        <w:rPr>
          <w:rFonts w:ascii="Helvetica LT Std" w:eastAsia="Calibri" w:hAnsi="Helvetica LT Std" w:cs="Times New Roman"/>
          <w:lang w:val="gl-ES"/>
        </w:rPr>
        <w:t>que determina</w:t>
      </w:r>
      <w:r w:rsidR="008A0549" w:rsidRPr="003639B9">
        <w:rPr>
          <w:rFonts w:ascii="Helvetica LT Std" w:eastAsia="Calibri" w:hAnsi="Helvetica LT Std" w:cs="Times New Roman"/>
          <w:lang w:val="gl-ES"/>
        </w:rPr>
        <w:t xml:space="preserve"> o artigo 21 do Regulamento UE 2016/679. </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Os dereitos sinalados neste apartado poderán exercerse mediante escrito dirixido á Presidencia da Deputación Provincial. De conformidade co disposto no artigo 20.3 do </w:t>
      </w:r>
      <w:r w:rsidRPr="003639B9">
        <w:rPr>
          <w:rFonts w:ascii="Helvetica LT Std" w:eastAsia="Calibri" w:hAnsi="Helvetica LT Std" w:cs="Times New Roman"/>
          <w:lang w:val="gl-ES"/>
        </w:rPr>
        <w:lastRenderedPageBreak/>
        <w:t xml:space="preserve">Regulamento UE 2016/679, non será de aplicación o dereito á </w:t>
      </w:r>
      <w:proofErr w:type="spellStart"/>
      <w:r w:rsidRPr="003639B9">
        <w:rPr>
          <w:rFonts w:ascii="Helvetica LT Std" w:eastAsia="Calibri" w:hAnsi="Helvetica LT Std" w:cs="Times New Roman"/>
          <w:lang w:val="gl-ES"/>
        </w:rPr>
        <w:t>portabilidade</w:t>
      </w:r>
      <w:proofErr w:type="spellEnd"/>
      <w:r w:rsidRPr="003639B9">
        <w:rPr>
          <w:rFonts w:ascii="Helvetica LT Std" w:eastAsia="Calibri" w:hAnsi="Helvetica LT Std" w:cs="Times New Roman"/>
          <w:lang w:val="gl-ES"/>
        </w:rPr>
        <w:t xml:space="preserve"> dos datos subministrados á Deputación Provincial neste procedemento.</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i) </w:t>
      </w:r>
      <w:r w:rsidR="008A0549" w:rsidRPr="003639B9">
        <w:rPr>
          <w:rFonts w:ascii="Helvetica LT Std" w:eastAsia="Calibri" w:hAnsi="Helvetica LT Std" w:cs="Times New Roman"/>
          <w:lang w:val="gl-ES"/>
        </w:rPr>
        <w:t>En todo caso, os</w:t>
      </w:r>
      <w:r>
        <w:rPr>
          <w:rFonts w:ascii="Helvetica LT Std" w:eastAsia="Calibri" w:hAnsi="Helvetica LT Std" w:cs="Times New Roman"/>
          <w:lang w:val="gl-ES"/>
        </w:rPr>
        <w:t>/as</w:t>
      </w:r>
      <w:r w:rsidR="008A0549" w:rsidRPr="003639B9">
        <w:rPr>
          <w:rFonts w:ascii="Helvetica LT Std" w:eastAsia="Calibri" w:hAnsi="Helvetica LT Std" w:cs="Times New Roman"/>
          <w:lang w:val="gl-ES"/>
        </w:rPr>
        <w:t xml:space="preserve"> interesados</w:t>
      </w:r>
      <w:r>
        <w:rPr>
          <w:rFonts w:ascii="Helvetica LT Std" w:eastAsia="Calibri" w:hAnsi="Helvetica LT Std" w:cs="Times New Roman"/>
          <w:lang w:val="gl-ES"/>
        </w:rPr>
        <w:t>/as</w:t>
      </w:r>
      <w:r w:rsidR="008A0549" w:rsidRPr="003639B9">
        <w:rPr>
          <w:rFonts w:ascii="Helvetica LT Std" w:eastAsia="Calibri" w:hAnsi="Helvetica LT Std" w:cs="Times New Roman"/>
          <w:lang w:val="gl-ES"/>
        </w:rPr>
        <w:t xml:space="preserve"> poderán formular as reclamacións que consideren oportunas en relación co tratamento dos seus datos persoais ante a Axencia Española de Protección de Datos. </w:t>
      </w:r>
    </w:p>
    <w:p w:rsidR="008A0549" w:rsidRPr="003639B9" w:rsidRDefault="00226788" w:rsidP="00226788">
      <w:pPr>
        <w:spacing w:after="0" w:line="276" w:lineRule="auto"/>
        <w:ind w:left="10"/>
        <w:jc w:val="both"/>
        <w:rPr>
          <w:rFonts w:ascii="Helvetica LT Std" w:eastAsia="Calibri" w:hAnsi="Helvetica LT Std" w:cs="Times New Roman"/>
          <w:lang w:val="gl-ES"/>
        </w:rPr>
      </w:pPr>
      <w:r>
        <w:rPr>
          <w:rFonts w:ascii="Helvetica LT Std" w:eastAsia="Calibri" w:hAnsi="Helvetica LT Std" w:cs="Times New Roman"/>
          <w:lang w:val="gl-ES"/>
        </w:rPr>
        <w:t xml:space="preserve">j) </w:t>
      </w:r>
      <w:r w:rsidR="008A0549" w:rsidRPr="003639B9">
        <w:rPr>
          <w:rFonts w:ascii="Helvetica LT Std" w:eastAsia="Calibri" w:hAnsi="Helvetica LT Std" w:cs="Times New Roman"/>
          <w:lang w:val="gl-ES"/>
        </w:rPr>
        <w:t xml:space="preserve">A falla de subministración á Deputación Provincial dos datos persoais requiridos, ao constituír un requisito legal para a selección dos beneficiarios, dará lugar á exclusión dos interesados do procedemento. </w:t>
      </w: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k) En ningún caso se procederá á adopción de decisións automatizadas nin á elaboración de perfís persoais cos datos subministrados, que non serán obxecto de tratamentos diferentes aos expresamente previstos nesta cláusula. </w:t>
      </w:r>
    </w:p>
    <w:p w:rsidR="008A0549" w:rsidRPr="003639B9" w:rsidRDefault="008A0549" w:rsidP="008A0549">
      <w:pPr>
        <w:spacing w:after="0" w:line="276" w:lineRule="auto"/>
        <w:ind w:left="20"/>
        <w:jc w:val="both"/>
        <w:rPr>
          <w:rFonts w:ascii="Helvetica LT Std" w:eastAsia="Times New Roman" w:hAnsi="Helvetica LT Std" w:cs="Times New Roman"/>
          <w:b/>
          <w:lang w:val="gl-ES"/>
        </w:rPr>
      </w:pP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 xml:space="preserve">Décima.- Control financeiro das subvencións    </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Calibri" w:hAnsi="Helvetica LT Std" w:cs="Times New Roman"/>
          <w:lang w:val="gl-ES"/>
        </w:rPr>
      </w:pPr>
      <w:r w:rsidRPr="003639B9">
        <w:rPr>
          <w:rFonts w:ascii="Helvetica LT Std" w:eastAsia="Calibri" w:hAnsi="Helvetica LT Std" w:cs="Times New Roman"/>
          <w:lang w:val="gl-ES"/>
        </w:rPr>
        <w:t xml:space="preserve">Sen prexuízo das obrigas de xustificación impostas aos beneficiarios, as actuacións de prestación de servizos sociais comunitarios das entidades locais adheridas que constitúen o obxecto das subvencións previstas neste programa quedarán suxeitas ás actuacións de control financeiro que poida acordar a Intervención da Deputación, ao longo do exercicio 2025. O control financeiro incluirá a actuación de supervisión e control das actividades subvencionadas, tanto no relativo á prestación dos servizos como á súa xestión e tramitación administrativa e realizarase de conformidade co disposto na base 83 do </w:t>
      </w:r>
      <w:r w:rsidR="00226788" w:rsidRPr="003639B9">
        <w:rPr>
          <w:rFonts w:ascii="Helvetica LT Std" w:eastAsia="Calibri" w:hAnsi="Helvetica LT Std" w:cs="Times New Roman"/>
          <w:lang w:val="gl-ES"/>
        </w:rPr>
        <w:t xml:space="preserve">Orzamento </w:t>
      </w:r>
      <w:r w:rsidRPr="003639B9">
        <w:rPr>
          <w:rFonts w:ascii="Helvetica LT Std" w:eastAsia="Calibri" w:hAnsi="Helvetica LT Std" w:cs="Times New Roman"/>
          <w:lang w:val="gl-ES"/>
        </w:rPr>
        <w:t>xeral para o ano 2025 da Deputación Provincial de Ourense.</w:t>
      </w: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b/>
          <w:color w:val="000000"/>
          <w:lang w:val="gl-ES" w:eastAsia="gl-ES"/>
        </w:rPr>
        <w:t xml:space="preserve">                    </w:t>
      </w:r>
      <w:r w:rsidRPr="003639B9">
        <w:rPr>
          <w:rFonts w:ascii="Helvetica LT Std" w:eastAsia="Times New Roman" w:hAnsi="Helvetica LT Std" w:cs="Times New Roman"/>
          <w:color w:val="000000"/>
          <w:lang w:val="gl-ES" w:eastAsia="gl-ES"/>
        </w:rPr>
        <w:t xml:space="preserve">   </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Décimo primeira.- Obrigas das entidades locais adheridas</w:t>
      </w:r>
    </w:p>
    <w:p w:rsidR="008A0549" w:rsidRPr="003639B9" w:rsidRDefault="008A0549" w:rsidP="008A0549">
      <w:pPr>
        <w:spacing w:after="0" w:line="276"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Sen prexuízo das obrigas establecidas con carácter específico e de sometemento ao control financeiro previsto nas bases xerais, as entidades adheridas estarán obrigadas a: </w:t>
      </w:r>
    </w:p>
    <w:p w:rsidR="008A0549" w:rsidRPr="003639B9" w:rsidRDefault="00226788" w:rsidP="00226788">
      <w:pPr>
        <w:spacing w:after="0" w:line="276" w:lineRule="auto"/>
        <w:jc w:val="both"/>
        <w:rPr>
          <w:rFonts w:ascii="Helvetica LT Std" w:eastAsia="Times New Roman" w:hAnsi="Helvetica LT Std" w:cs="Times New Roman"/>
          <w:color w:val="000000"/>
          <w:lang w:val="gl-ES" w:eastAsia="gl-ES"/>
        </w:rPr>
      </w:pPr>
      <w:r>
        <w:rPr>
          <w:rFonts w:ascii="Helvetica LT Std" w:eastAsia="Times New Roman" w:hAnsi="Helvetica LT Std" w:cs="Times New Roman"/>
          <w:color w:val="000000"/>
          <w:lang w:val="gl-ES" w:eastAsia="gl-ES"/>
        </w:rPr>
        <w:t xml:space="preserve">a) </w:t>
      </w:r>
      <w:r w:rsidR="008A0549" w:rsidRPr="003639B9">
        <w:rPr>
          <w:rFonts w:ascii="Helvetica LT Std" w:eastAsia="Times New Roman" w:hAnsi="Helvetica LT Std" w:cs="Times New Roman"/>
          <w:color w:val="000000"/>
          <w:lang w:val="gl-ES" w:eastAsia="gl-ES"/>
        </w:rPr>
        <w:t xml:space="preserve">Estar ao día nas súas obrigas tributarias estatais e autonómicas e coa Seguridade Social, con anterioridade a ditarse a proposta de resolución de concesión e realizar cada un dos pagos da subvención.  </w:t>
      </w:r>
    </w:p>
    <w:p w:rsidR="008A0549" w:rsidRPr="003639B9" w:rsidRDefault="00226788" w:rsidP="00226788">
      <w:pPr>
        <w:spacing w:after="0" w:line="276" w:lineRule="auto"/>
        <w:jc w:val="both"/>
        <w:rPr>
          <w:rFonts w:ascii="Helvetica LT Std" w:eastAsia="Times New Roman" w:hAnsi="Helvetica LT Std" w:cs="Times New Roman"/>
          <w:color w:val="000000"/>
          <w:lang w:val="gl-ES" w:eastAsia="gl-ES"/>
        </w:rPr>
      </w:pPr>
      <w:r>
        <w:rPr>
          <w:rFonts w:ascii="Helvetica LT Std" w:eastAsia="Times New Roman" w:hAnsi="Helvetica LT Std" w:cs="Times New Roman"/>
          <w:color w:val="000000"/>
          <w:lang w:val="gl-ES" w:eastAsia="gl-ES"/>
        </w:rPr>
        <w:t xml:space="preserve">b) </w:t>
      </w:r>
      <w:r w:rsidR="008A0549" w:rsidRPr="003639B9">
        <w:rPr>
          <w:rFonts w:ascii="Helvetica LT Std" w:eastAsia="Times New Roman" w:hAnsi="Helvetica LT Std" w:cs="Times New Roman"/>
          <w:color w:val="000000"/>
          <w:lang w:val="gl-ES" w:eastAsia="gl-ES"/>
        </w:rPr>
        <w:t>Facilitarlles aos servizos da Deputación Provincial toda a información relativa ao funcionamento dos servizos sociais municipais que se lles demande. A negativa a facilitar esta información, ou a demora inxustificada no seu envío, dará lugar á exclusión da entidade local do presente programa, coa conseguinte perda do dereito a cobro ou reintegro, segundo proceda, das subvencións percibidas ou concedidas ao seu abeiro, a cal será obxecto de declaración pola Presidencia da Deputación, tras a tramitación previa do oportuno expediente contraditorio con audiencia da entidade interesada.</w:t>
      </w:r>
    </w:p>
    <w:p w:rsidR="008A0549" w:rsidRPr="003639B9" w:rsidRDefault="00226788" w:rsidP="00226788">
      <w:pPr>
        <w:spacing w:after="0" w:line="276" w:lineRule="auto"/>
        <w:jc w:val="both"/>
        <w:rPr>
          <w:rFonts w:ascii="Helvetica LT Std" w:eastAsia="Times New Roman" w:hAnsi="Helvetica LT Std" w:cs="Times New Roman"/>
          <w:color w:val="000000"/>
          <w:lang w:val="gl-ES" w:eastAsia="gl-ES"/>
        </w:rPr>
      </w:pPr>
      <w:r>
        <w:rPr>
          <w:rFonts w:ascii="Helvetica LT Std" w:eastAsia="Times New Roman" w:hAnsi="Helvetica LT Std" w:cs="Times New Roman"/>
          <w:color w:val="000000"/>
          <w:lang w:val="gl-ES" w:eastAsia="gl-ES"/>
        </w:rPr>
        <w:t xml:space="preserve">c) </w:t>
      </w:r>
      <w:r w:rsidR="008A0549" w:rsidRPr="003639B9">
        <w:rPr>
          <w:rFonts w:ascii="Helvetica LT Std" w:eastAsia="Times New Roman" w:hAnsi="Helvetica LT Std" w:cs="Times New Roman"/>
          <w:color w:val="000000"/>
          <w:lang w:val="gl-ES" w:eastAsia="gl-ES"/>
        </w:rPr>
        <w:t xml:space="preserve">A identificar os servizos </w:t>
      </w:r>
      <w:proofErr w:type="spellStart"/>
      <w:r w:rsidR="008A0549" w:rsidRPr="003639B9">
        <w:rPr>
          <w:rFonts w:ascii="Helvetica LT Std" w:eastAsia="Times New Roman" w:hAnsi="Helvetica LT Std" w:cs="Times New Roman"/>
          <w:color w:val="000000"/>
          <w:lang w:val="gl-ES" w:eastAsia="gl-ES"/>
        </w:rPr>
        <w:t>cofinanciados</w:t>
      </w:r>
      <w:proofErr w:type="spellEnd"/>
      <w:r w:rsidR="008A0549" w:rsidRPr="003639B9">
        <w:rPr>
          <w:rFonts w:ascii="Helvetica LT Std" w:eastAsia="Times New Roman" w:hAnsi="Helvetica LT Std" w:cs="Times New Roman"/>
          <w:color w:val="000000"/>
          <w:lang w:val="gl-ES" w:eastAsia="gl-ES"/>
        </w:rPr>
        <w:t xml:space="preserve"> pola Deputación de Ourense de</w:t>
      </w:r>
      <w:r>
        <w:rPr>
          <w:rFonts w:ascii="Helvetica LT Std" w:eastAsia="Times New Roman" w:hAnsi="Helvetica LT Std" w:cs="Times New Roman"/>
          <w:color w:val="000000"/>
          <w:lang w:val="gl-ES" w:eastAsia="gl-ES"/>
        </w:rPr>
        <w:t>s</w:t>
      </w:r>
      <w:r w:rsidR="008A0549" w:rsidRPr="003639B9">
        <w:rPr>
          <w:rFonts w:ascii="Helvetica LT Std" w:eastAsia="Times New Roman" w:hAnsi="Helvetica LT Std" w:cs="Times New Roman"/>
          <w:color w:val="000000"/>
          <w:lang w:val="gl-ES" w:eastAsia="gl-ES"/>
        </w:rPr>
        <w:t xml:space="preserve">de o momento en que se publique a resolución de concesión da subvención no Boletín Oficial da Provincia de Ourense. As entidades beneficiarias no momento da xustificación da subvención deberán remitirlle á Deputación de Ourense fotografías nas que conste a identificación do servizo/persoal como </w:t>
      </w:r>
      <w:proofErr w:type="spellStart"/>
      <w:r w:rsidR="008A0549" w:rsidRPr="003639B9">
        <w:rPr>
          <w:rFonts w:ascii="Helvetica LT Std" w:eastAsia="Times New Roman" w:hAnsi="Helvetica LT Std" w:cs="Times New Roman"/>
          <w:color w:val="000000"/>
          <w:lang w:val="gl-ES" w:eastAsia="gl-ES"/>
        </w:rPr>
        <w:t>cofinanciado</w:t>
      </w:r>
      <w:proofErr w:type="spellEnd"/>
      <w:r w:rsidR="008A0549" w:rsidRPr="003639B9">
        <w:rPr>
          <w:rFonts w:ascii="Helvetica LT Std" w:eastAsia="Times New Roman" w:hAnsi="Helvetica LT Std" w:cs="Times New Roman"/>
          <w:color w:val="000000"/>
          <w:lang w:val="gl-ES" w:eastAsia="gl-ES"/>
        </w:rPr>
        <w:t xml:space="preserve"> pola Deputación e que responderá ás normas de información e publicidade que se farán chegar pola Deputación de Ourense para que sexan observadas polas entidades que se adhiran a estes programas. O incumprimento das obrigas de publicidade dará lugar ao reintegro ou perda do dereito ao cobro da subvención, con carácter parcial, e ata un importe do 20% da subvención </w:t>
      </w:r>
      <w:r w:rsidR="008A0549" w:rsidRPr="003639B9">
        <w:rPr>
          <w:rFonts w:ascii="Helvetica LT Std" w:eastAsia="Times New Roman" w:hAnsi="Helvetica LT Std" w:cs="Times New Roman"/>
          <w:color w:val="000000"/>
          <w:lang w:val="gl-ES" w:eastAsia="gl-ES"/>
        </w:rPr>
        <w:lastRenderedPageBreak/>
        <w:t>concedida, determinándose de conformidade co principio de proporcionalidade e en atención á gravidade do incumprimento comprobado. A declaración da obriga de reintegro ou da perda do dereito ao cobro da subvención realizarase por resolución da Presidencia da Deputación, tras a tramitación previa do oportuno expediente contraditorio con audiencia da entidade interesada.</w:t>
      </w:r>
    </w:p>
    <w:p w:rsidR="008A0549" w:rsidRPr="003639B9" w:rsidRDefault="008A0549" w:rsidP="008A0549">
      <w:pPr>
        <w:spacing w:after="258" w:line="265" w:lineRule="auto"/>
        <w:jc w:val="both"/>
        <w:rPr>
          <w:rFonts w:asciiTheme="majorHAnsi" w:eastAsia="Times New Roman" w:hAnsiTheme="majorHAnsi" w:cs="Times New Roman"/>
          <w:b/>
          <w:color w:val="000000"/>
          <w:lang w:val="gl-ES" w:eastAsia="gl-ES"/>
        </w:rPr>
      </w:pPr>
      <w:bookmarkStart w:id="2" w:name="_Hlk171070453"/>
    </w:p>
    <w:p w:rsidR="008A0549" w:rsidRPr="003639B9" w:rsidRDefault="008A0549" w:rsidP="008A0549">
      <w:pPr>
        <w:spacing w:after="0" w:line="276"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Publícase isto e advírtese que contra a aprobación definitiva destas bases, que pon fin á vía administrativa, as entidades locais interesadas poderán formular un requirimento de anulación, previo ao recurso contencioso –administrativo, ante o mesmo órgano que o ditou no prazo de dous meses, ou, alternativamente e de forma directa, un recurso contencioso – administrativo ante o Xulgado do Contencioso - Administrativo de Ourense (ou outro que resultase territorialmente competente en aplicación das regras establecidas no artigo 14 da Lei reguladora da xurisdición contencioso – administrativa), igualmente no prazo de dous meses. En ningún caso poderán </w:t>
      </w:r>
      <w:proofErr w:type="spellStart"/>
      <w:r w:rsidRPr="003639B9">
        <w:rPr>
          <w:rFonts w:ascii="Helvetica LT Std" w:eastAsia="Times New Roman" w:hAnsi="Helvetica LT Std" w:cs="Times New Roman"/>
          <w:color w:val="000000"/>
          <w:lang w:val="gl-ES" w:eastAsia="gl-ES"/>
        </w:rPr>
        <w:t>simultanearse</w:t>
      </w:r>
      <w:proofErr w:type="spellEnd"/>
      <w:r w:rsidRPr="003639B9">
        <w:rPr>
          <w:rFonts w:ascii="Helvetica LT Std" w:eastAsia="Times New Roman" w:hAnsi="Helvetica LT Std" w:cs="Times New Roman"/>
          <w:color w:val="000000"/>
          <w:lang w:val="gl-ES" w:eastAsia="gl-ES"/>
        </w:rPr>
        <w:t xml:space="preserve"> ambos os recursos. </w:t>
      </w:r>
    </w:p>
    <w:p w:rsidR="008A0549" w:rsidRPr="003639B9" w:rsidRDefault="008A0549" w:rsidP="008A0549">
      <w:pPr>
        <w:spacing w:after="0" w:line="276" w:lineRule="auto"/>
        <w:jc w:val="both"/>
        <w:rPr>
          <w:rFonts w:ascii="Helvetica LT Std" w:eastAsia="Times New Roman" w:hAnsi="Helvetica LT Std" w:cs="Times New Roman"/>
          <w:lang w:val="gl-ES" w:eastAsia="gl-ES"/>
        </w:rPr>
      </w:pPr>
      <w:r w:rsidRPr="003639B9">
        <w:rPr>
          <w:rFonts w:ascii="Helvetica LT Std" w:eastAsia="Times New Roman" w:hAnsi="Helvetica LT Std" w:cs="Times New Roman"/>
          <w:lang w:val="gl-ES" w:eastAsia="gl-ES"/>
        </w:rPr>
        <w:t>Os prazos computaranse de data a data a partir do día seguinte ao da publicación deste anuncio, e vencerán no día equivalente do mes natural seguinte ou, de non existir este, no último día do dito mes. No caso de que o día de vencemento sexa inhábil, entenderase prorrogado o dito prazo ao primeiro día hábil seguinte.</w:t>
      </w:r>
    </w:p>
    <w:p w:rsidR="008A0549" w:rsidRPr="003639B9" w:rsidRDefault="008A0549" w:rsidP="008A0549">
      <w:pPr>
        <w:spacing w:after="0" w:line="276" w:lineRule="auto"/>
        <w:jc w:val="both"/>
        <w:rPr>
          <w:rFonts w:ascii="Helvetica LT Std" w:eastAsia="Times New Roman" w:hAnsi="Helvetica LT Std" w:cs="Times New Roman"/>
          <w:lang w:val="gl-ES" w:eastAsia="gl-ES"/>
        </w:rPr>
      </w:pPr>
      <w:r w:rsidRPr="003639B9">
        <w:rPr>
          <w:rFonts w:ascii="Helvetica LT Std" w:eastAsia="Times New Roman" w:hAnsi="Helvetica LT Std" w:cs="Times New Roman"/>
          <w:lang w:val="gl-ES" w:eastAsia="gl-ES"/>
        </w:rPr>
        <w:t>Durante o mes de agosto non contará o prazo para interpoñer o recurso contencioso-administrativo, salvo para o procedemento para a protección dos dereitos fundamentais no que o mes de agosto terá carácter de hábil.</w:t>
      </w:r>
    </w:p>
    <w:p w:rsidR="008A0549" w:rsidRPr="003639B9" w:rsidRDefault="008A0549" w:rsidP="008A0549">
      <w:pPr>
        <w:spacing w:after="0" w:line="276" w:lineRule="auto"/>
        <w:jc w:val="both"/>
        <w:rPr>
          <w:rFonts w:ascii="Helvetica LT Std" w:eastAsia="Times New Roman" w:hAnsi="Helvetica LT Std" w:cs="Times New Roman"/>
          <w:lang w:val="gl-ES" w:eastAsia="gl-ES"/>
        </w:rPr>
      </w:pPr>
      <w:r w:rsidRPr="003639B9">
        <w:rPr>
          <w:rFonts w:ascii="Helvetica LT Std" w:eastAsia="Times New Roman" w:hAnsi="Helvetica LT Std" w:cs="Times New Roman"/>
          <w:lang w:val="gl-ES" w:eastAsia="gl-ES"/>
        </w:rPr>
        <w:t>Non obstante o anterior, poderá interpoñer calquera outro recurso ou acción administrativa ou xudicial que considere procedente.</w:t>
      </w:r>
      <w:r w:rsidRPr="003639B9">
        <w:rPr>
          <w:rFonts w:ascii="Helvetica LT Std" w:eastAsia="Arial" w:hAnsi="Helvetica LT Std" w:cs="Times New Roman"/>
          <w:lang w:val="gl-ES" w:eastAsia="gl-ES"/>
        </w:rPr>
        <w:t xml:space="preserve"> </w:t>
      </w:r>
    </w:p>
    <w:p w:rsidR="008A0549" w:rsidRPr="003639B9" w:rsidRDefault="008A0549" w:rsidP="008A0549">
      <w:pPr>
        <w:spacing w:after="0" w:line="360" w:lineRule="auto"/>
        <w:ind w:left="-5"/>
        <w:jc w:val="both"/>
        <w:rPr>
          <w:rFonts w:ascii="Helvetica LT Std" w:eastAsia="Times New Roman" w:hAnsi="Helvetica LT Std" w:cs="Times New Roman"/>
          <w:b/>
          <w:lang w:val="gl-ES"/>
        </w:rPr>
      </w:pPr>
    </w:p>
    <w:p w:rsidR="008A0549" w:rsidRPr="003639B9" w:rsidRDefault="008A0549" w:rsidP="008A0549">
      <w:pPr>
        <w:spacing w:after="99" w:line="359"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99" w:line="359"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Ourense, na data da sinatura electrónica. O presidente.</w:t>
      </w:r>
    </w:p>
    <w:p w:rsidR="008A0549" w:rsidRPr="003639B9" w:rsidRDefault="008A0549" w:rsidP="008A0549">
      <w:pPr>
        <w:spacing w:after="99" w:line="359" w:lineRule="auto"/>
        <w:jc w:val="both"/>
        <w:rPr>
          <w:rFonts w:ascii="Helvetica LT Std" w:eastAsia="Times New Roman" w:hAnsi="Helvetica LT Std" w:cs="Times New Roman"/>
          <w:color w:val="000000"/>
          <w:lang w:val="gl-ES" w:eastAsia="gl-ES"/>
        </w:rPr>
      </w:pPr>
      <w:proofErr w:type="spellStart"/>
      <w:r w:rsidRPr="003639B9">
        <w:rPr>
          <w:rFonts w:ascii="Helvetica LT Std" w:eastAsia="Times New Roman" w:hAnsi="Helvetica LT Std" w:cs="Times New Roman"/>
          <w:color w:val="000000"/>
          <w:lang w:val="gl-ES" w:eastAsia="gl-ES"/>
        </w:rPr>
        <w:t>Asdo</w:t>
      </w:r>
      <w:proofErr w:type="spellEnd"/>
      <w:r w:rsidRPr="003639B9">
        <w:rPr>
          <w:rFonts w:ascii="Helvetica LT Std" w:eastAsia="Times New Roman" w:hAnsi="Helvetica LT Std" w:cs="Times New Roman"/>
          <w:color w:val="000000"/>
          <w:lang w:val="gl-ES" w:eastAsia="gl-ES"/>
        </w:rPr>
        <w:t xml:space="preserve">.: </w:t>
      </w:r>
      <w:proofErr w:type="spellStart"/>
      <w:r w:rsidRPr="003639B9">
        <w:rPr>
          <w:rFonts w:ascii="Helvetica LT Std" w:eastAsia="Times New Roman" w:hAnsi="Helvetica LT Std" w:cs="Times New Roman"/>
          <w:color w:val="000000"/>
          <w:lang w:val="gl-ES" w:eastAsia="gl-ES"/>
        </w:rPr>
        <w:t>Luis</w:t>
      </w:r>
      <w:proofErr w:type="spellEnd"/>
      <w:r w:rsidRPr="003639B9">
        <w:rPr>
          <w:rFonts w:ascii="Helvetica LT Std" w:eastAsia="Times New Roman" w:hAnsi="Helvetica LT Std" w:cs="Times New Roman"/>
          <w:color w:val="000000"/>
          <w:lang w:val="gl-ES" w:eastAsia="gl-ES"/>
        </w:rPr>
        <w:t xml:space="preserve"> Menor Pérez</w:t>
      </w:r>
    </w:p>
    <w:p w:rsidR="008A0549" w:rsidRPr="003639B9" w:rsidRDefault="008A0549" w:rsidP="008A0549">
      <w:pPr>
        <w:spacing w:after="258" w:line="265" w:lineRule="auto"/>
        <w:jc w:val="both"/>
        <w:rPr>
          <w:rFonts w:asciiTheme="majorHAnsi" w:eastAsia="Times New Roman" w:hAnsiTheme="majorHAnsi" w:cs="Times New Roman"/>
          <w:b/>
          <w:color w:val="000000"/>
          <w:lang w:val="gl-ES" w:eastAsia="gl-ES"/>
        </w:rPr>
      </w:pPr>
    </w:p>
    <w:p w:rsidR="008A0549" w:rsidRPr="003639B9" w:rsidRDefault="008A0549" w:rsidP="008A0549">
      <w:pPr>
        <w:spacing w:after="258" w:line="265" w:lineRule="auto"/>
        <w:jc w:val="both"/>
        <w:rPr>
          <w:rFonts w:asciiTheme="majorHAnsi" w:eastAsia="Times New Roman" w:hAnsiTheme="majorHAnsi" w:cs="Times New Roman"/>
          <w:b/>
          <w:color w:val="000000"/>
          <w:lang w:val="gl-ES" w:eastAsia="gl-ES"/>
        </w:rPr>
      </w:pPr>
    </w:p>
    <w:p w:rsidR="008A0549" w:rsidRPr="003639B9" w:rsidRDefault="008A0549" w:rsidP="008A0549">
      <w:pPr>
        <w:spacing w:after="258" w:line="265" w:lineRule="auto"/>
        <w:jc w:val="both"/>
        <w:rPr>
          <w:rFonts w:asciiTheme="majorHAnsi" w:eastAsia="Times New Roman" w:hAnsiTheme="majorHAnsi" w:cs="Times New Roman"/>
          <w:b/>
          <w:color w:val="000000"/>
          <w:lang w:val="gl-ES" w:eastAsia="gl-ES"/>
        </w:rPr>
      </w:pPr>
    </w:p>
    <w:p w:rsidR="008A0549" w:rsidRPr="003639B9" w:rsidRDefault="008A0549" w:rsidP="008A0549">
      <w:pPr>
        <w:spacing w:after="258" w:line="265" w:lineRule="auto"/>
        <w:jc w:val="both"/>
        <w:rPr>
          <w:rFonts w:asciiTheme="majorHAnsi" w:eastAsia="Times New Roman" w:hAnsiTheme="majorHAnsi" w:cs="Times New Roman"/>
          <w:b/>
          <w:color w:val="000000"/>
          <w:lang w:val="gl-ES" w:eastAsia="gl-ES"/>
        </w:rPr>
      </w:pPr>
    </w:p>
    <w:p w:rsidR="008A0549" w:rsidRPr="003639B9" w:rsidRDefault="008A0549" w:rsidP="008A0549">
      <w:pPr>
        <w:spacing w:after="258" w:line="265" w:lineRule="auto"/>
        <w:jc w:val="both"/>
        <w:rPr>
          <w:rFonts w:asciiTheme="majorHAnsi" w:eastAsia="Times New Roman" w:hAnsiTheme="majorHAnsi" w:cs="Times New Roman"/>
          <w:b/>
          <w:color w:val="000000"/>
          <w:lang w:val="gl-ES" w:eastAsia="gl-ES"/>
        </w:rPr>
      </w:pPr>
    </w:p>
    <w:p w:rsidR="008A0549" w:rsidRPr="003639B9" w:rsidRDefault="008A0549" w:rsidP="008A0549">
      <w:pPr>
        <w:spacing w:after="258" w:line="265"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258" w:line="265"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Anexo I</w:t>
      </w:r>
    </w:p>
    <w:p w:rsidR="008A0549" w:rsidRPr="003639B9" w:rsidRDefault="008A0549" w:rsidP="008A0549">
      <w:pPr>
        <w:spacing w:after="258" w:line="265" w:lineRule="auto"/>
        <w:jc w:val="both"/>
        <w:rPr>
          <w:rFonts w:ascii="Helvetica LT Std" w:eastAsia="Times New Roman" w:hAnsi="Helvetica LT Std" w:cs="Times New Roman"/>
          <w:b/>
          <w:color w:val="000000"/>
          <w:lang w:val="gl-ES" w:eastAsia="gl-ES"/>
        </w:rPr>
      </w:pPr>
    </w:p>
    <w:tbl>
      <w:tblPr>
        <w:tblStyle w:val="TableGrid"/>
        <w:tblW w:w="10983" w:type="dxa"/>
        <w:jc w:val="center"/>
        <w:tblInd w:w="0" w:type="dxa"/>
        <w:tblCellMar>
          <w:left w:w="65" w:type="dxa"/>
          <w:right w:w="90" w:type="dxa"/>
        </w:tblCellMar>
        <w:tblLook w:val="04A0" w:firstRow="1" w:lastRow="0" w:firstColumn="1" w:lastColumn="0" w:noHBand="0" w:noVBand="1"/>
      </w:tblPr>
      <w:tblGrid>
        <w:gridCol w:w="2960"/>
        <w:gridCol w:w="1134"/>
        <w:gridCol w:w="1418"/>
        <w:gridCol w:w="850"/>
        <w:gridCol w:w="1276"/>
        <w:gridCol w:w="850"/>
        <w:gridCol w:w="1137"/>
        <w:gridCol w:w="1358"/>
      </w:tblGrid>
      <w:tr w:rsidR="008A0549" w:rsidRPr="003639B9" w:rsidTr="00CF2398">
        <w:trPr>
          <w:trHeight w:val="1302"/>
          <w:jc w:val="center"/>
        </w:trPr>
        <w:tc>
          <w:tcPr>
            <w:tcW w:w="2960" w:type="dxa"/>
            <w:tcBorders>
              <w:top w:val="single" w:sz="8" w:space="0" w:color="000000"/>
              <w:left w:val="single" w:sz="8"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lastRenderedPageBreak/>
              <w:t xml:space="preserve">Entidade local </w:t>
            </w:r>
            <w:proofErr w:type="spellStart"/>
            <w:r w:rsidRPr="003639B9">
              <w:rPr>
                <w:rFonts w:ascii="Helvetica LT Std" w:eastAsia="Times New Roman" w:hAnsi="Helvetica LT Std" w:cs="Times New Roman"/>
                <w:color w:val="000000"/>
                <w:sz w:val="18"/>
                <w:szCs w:val="18"/>
              </w:rPr>
              <w:t>prestadora</w:t>
            </w:r>
            <w:proofErr w:type="spellEnd"/>
            <w:r w:rsidRPr="003639B9">
              <w:rPr>
                <w:rFonts w:ascii="Helvetica LT Std" w:eastAsia="Times New Roman" w:hAnsi="Helvetica LT Std" w:cs="Times New Roman"/>
                <w:color w:val="000000"/>
                <w:sz w:val="18"/>
                <w:szCs w:val="18"/>
              </w:rPr>
              <w:t xml:space="preserve">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SSCM</w:t>
            </w:r>
          </w:p>
        </w:tc>
        <w:tc>
          <w:tcPr>
            <w:tcW w:w="1134" w:type="dxa"/>
            <w:tcBorders>
              <w:top w:val="single" w:sz="8" w:space="0" w:color="000000"/>
              <w:left w:val="single" w:sz="4"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Unidade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técnica</w:t>
            </w:r>
          </w:p>
        </w:tc>
        <w:tc>
          <w:tcPr>
            <w:tcW w:w="1418" w:type="dxa"/>
            <w:tcBorders>
              <w:top w:val="single" w:sz="8" w:space="0" w:color="000000"/>
              <w:left w:val="single" w:sz="4"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Área</w:t>
            </w:r>
          </w:p>
        </w:tc>
        <w:tc>
          <w:tcPr>
            <w:tcW w:w="850" w:type="dxa"/>
            <w:tcBorders>
              <w:top w:val="single" w:sz="8" w:space="0" w:color="000000"/>
              <w:left w:val="single" w:sz="4"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Grupo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A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proofErr w:type="spellStart"/>
            <w:r w:rsidRPr="003639B9">
              <w:rPr>
                <w:rFonts w:ascii="Helvetica LT Std" w:eastAsia="Times New Roman" w:hAnsi="Helvetica LT Std" w:cs="Times New Roman"/>
                <w:color w:val="000000"/>
                <w:sz w:val="18"/>
                <w:szCs w:val="18"/>
              </w:rPr>
              <w:t>subg</w:t>
            </w:r>
            <w:proofErr w:type="spellEnd"/>
            <w:r w:rsidRPr="003639B9">
              <w:rPr>
                <w:rFonts w:ascii="Helvetica LT Std" w:eastAsia="Times New Roman" w:hAnsi="Helvetica LT Std" w:cs="Times New Roman"/>
                <w:color w:val="000000"/>
                <w:sz w:val="18"/>
                <w:szCs w:val="18"/>
              </w:rPr>
              <w:t xml:space="preserve">.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A2</w:t>
            </w:r>
          </w:p>
        </w:tc>
        <w:tc>
          <w:tcPr>
            <w:tcW w:w="1276" w:type="dxa"/>
            <w:tcBorders>
              <w:top w:val="single" w:sz="8" w:space="0" w:color="000000"/>
              <w:left w:val="single" w:sz="4"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Módulo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económico</w:t>
            </w:r>
          </w:p>
        </w:tc>
        <w:tc>
          <w:tcPr>
            <w:tcW w:w="850" w:type="dxa"/>
            <w:tcBorders>
              <w:top w:val="single" w:sz="8" w:space="0" w:color="000000"/>
              <w:left w:val="single" w:sz="4"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Grupo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A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proofErr w:type="spellStart"/>
            <w:r w:rsidRPr="003639B9">
              <w:rPr>
                <w:rFonts w:ascii="Helvetica LT Std" w:eastAsia="Times New Roman" w:hAnsi="Helvetica LT Std" w:cs="Times New Roman"/>
                <w:color w:val="000000"/>
                <w:sz w:val="18"/>
                <w:szCs w:val="18"/>
              </w:rPr>
              <w:t>subg</w:t>
            </w:r>
            <w:proofErr w:type="spellEnd"/>
            <w:r w:rsidRPr="003639B9">
              <w:rPr>
                <w:rFonts w:ascii="Helvetica LT Std" w:eastAsia="Times New Roman" w:hAnsi="Helvetica LT Std" w:cs="Times New Roman"/>
                <w:color w:val="000000"/>
                <w:sz w:val="18"/>
                <w:szCs w:val="18"/>
              </w:rPr>
              <w:t xml:space="preserve">.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A1</w:t>
            </w:r>
          </w:p>
        </w:tc>
        <w:tc>
          <w:tcPr>
            <w:tcW w:w="1137" w:type="dxa"/>
            <w:tcBorders>
              <w:top w:val="single" w:sz="8" w:space="0" w:color="000000"/>
              <w:left w:val="single" w:sz="4" w:space="0" w:color="000000"/>
              <w:bottom w:val="single" w:sz="4" w:space="0" w:color="000000"/>
              <w:right w:val="single" w:sz="4"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Módulo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económico</w:t>
            </w:r>
          </w:p>
        </w:tc>
        <w:tc>
          <w:tcPr>
            <w:tcW w:w="1358" w:type="dxa"/>
            <w:tcBorders>
              <w:top w:val="single" w:sz="8" w:space="0" w:color="000000"/>
              <w:left w:val="single" w:sz="4" w:space="0" w:color="000000"/>
              <w:bottom w:val="single" w:sz="4" w:space="0" w:color="000000"/>
              <w:right w:val="single" w:sz="8" w:space="0" w:color="000000"/>
            </w:tcBorders>
            <w:shd w:val="clear" w:color="auto" w:fill="C0C0C0"/>
            <w:vAlign w:val="center"/>
          </w:tcPr>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Total </w:t>
            </w:r>
          </w:p>
          <w:p w:rsidR="008A0549" w:rsidRPr="003639B9" w:rsidRDefault="008A0549" w:rsidP="00CF2398">
            <w:pPr>
              <w:spacing w:line="24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entidade</w:t>
            </w:r>
          </w:p>
        </w:tc>
      </w:tr>
      <w:tr w:rsidR="008A0549" w:rsidRPr="003639B9" w:rsidTr="00CF2398">
        <w:trPr>
          <w:trHeight w:val="534"/>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Allariz</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28</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Barbadás</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roofErr w:type="spellStart"/>
            <w:r w:rsidRPr="003639B9">
              <w:rPr>
                <w:rFonts w:ascii="Helvetica LT Std" w:eastAsia="Times New Roman" w:hAnsi="Helvetica LT Std" w:cs="Times New Roman"/>
                <w:color w:val="000000"/>
                <w:sz w:val="18"/>
                <w:szCs w:val="18"/>
              </w:rPr>
              <w:t>Semiurb</w:t>
            </w:r>
            <w:proofErr w:type="spellEnd"/>
            <w:r w:rsidRPr="003639B9">
              <w:rPr>
                <w:rFonts w:ascii="Helvetica LT Std" w:eastAsia="Times New Roman" w:hAnsi="Helvetica LT Std" w:cs="Times New Roman"/>
                <w:color w:val="000000"/>
                <w:sz w:val="18"/>
                <w:szCs w:val="18"/>
              </w:rPr>
              <w:t>. 9</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Barco de Valdeorras, O</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UNIS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31</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20.229,00 €</w:t>
            </w: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37.044,00 €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Carballiño, O</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UNIS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25</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20.229,00 €</w:t>
            </w: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37.044,00 €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Mancomunidade de Verín</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30</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Mancomunidade do Carballiño</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25</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Mancomunidade do Ribeiro</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26</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Mancomunidade Santa Águeda</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24</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848"/>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 xml:space="preserve">Mancomunidade Terras de </w:t>
            </w:r>
          </w:p>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Celanova</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UNIS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27</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20.229,00 €</w:t>
            </w: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37.044,00 €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Pereiro de Aguiar, O</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24</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Ribadavia</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26</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r w:rsidR="008A0549" w:rsidRPr="003639B9" w:rsidTr="00CF2398">
        <w:trPr>
          <w:trHeight w:val="537"/>
          <w:jc w:val="center"/>
        </w:trPr>
        <w:tc>
          <w:tcPr>
            <w:tcW w:w="2960" w:type="dxa"/>
            <w:tcBorders>
              <w:top w:val="single" w:sz="4" w:space="0" w:color="000000"/>
              <w:left w:val="single" w:sz="8" w:space="0" w:color="000000"/>
              <w:bottom w:val="single" w:sz="4"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Verín</w:t>
            </w:r>
          </w:p>
        </w:tc>
        <w:tc>
          <w:tcPr>
            <w:tcW w:w="1134"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UNIS</w:t>
            </w:r>
          </w:p>
        </w:tc>
        <w:tc>
          <w:tcPr>
            <w:tcW w:w="1418"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30</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4"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137" w:type="dxa"/>
            <w:tcBorders>
              <w:top w:val="single" w:sz="4" w:space="0" w:color="000000"/>
              <w:left w:val="single" w:sz="4" w:space="0" w:color="000000"/>
              <w:bottom w:val="single" w:sz="4"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20.229,00 €</w:t>
            </w:r>
          </w:p>
        </w:tc>
        <w:tc>
          <w:tcPr>
            <w:tcW w:w="1358" w:type="dxa"/>
            <w:tcBorders>
              <w:top w:val="single" w:sz="4" w:space="0" w:color="000000"/>
              <w:left w:val="single" w:sz="4" w:space="0" w:color="000000"/>
              <w:bottom w:val="single" w:sz="4"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37.044,00 €</w:t>
            </w:r>
          </w:p>
        </w:tc>
      </w:tr>
      <w:tr w:rsidR="008A0549" w:rsidRPr="003639B9" w:rsidTr="00CF2398">
        <w:trPr>
          <w:trHeight w:val="547"/>
          <w:jc w:val="center"/>
        </w:trPr>
        <w:tc>
          <w:tcPr>
            <w:tcW w:w="2960" w:type="dxa"/>
            <w:tcBorders>
              <w:top w:val="single" w:sz="4" w:space="0" w:color="000000"/>
              <w:left w:val="single" w:sz="8" w:space="0" w:color="000000"/>
              <w:bottom w:val="single" w:sz="8" w:space="0" w:color="000000"/>
              <w:right w:val="single" w:sz="4" w:space="0" w:color="000000"/>
            </w:tcBorders>
            <w:vAlign w:val="center"/>
          </w:tcPr>
          <w:p w:rsidR="008A0549" w:rsidRPr="003639B9" w:rsidRDefault="008A0549" w:rsidP="00CF2398">
            <w:pPr>
              <w:spacing w:line="360" w:lineRule="auto"/>
              <w:jc w:val="both"/>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Xinzo de Limia</w:t>
            </w:r>
          </w:p>
        </w:tc>
        <w:tc>
          <w:tcPr>
            <w:tcW w:w="1134" w:type="dxa"/>
            <w:tcBorders>
              <w:top w:val="single" w:sz="4" w:space="0" w:color="000000"/>
              <w:left w:val="single" w:sz="4" w:space="0" w:color="000000"/>
              <w:bottom w:val="single" w:sz="8"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UTES</w:t>
            </w:r>
          </w:p>
        </w:tc>
        <w:tc>
          <w:tcPr>
            <w:tcW w:w="1418" w:type="dxa"/>
            <w:tcBorders>
              <w:top w:val="single" w:sz="4" w:space="0" w:color="000000"/>
              <w:left w:val="single" w:sz="4" w:space="0" w:color="000000"/>
              <w:bottom w:val="single" w:sz="8"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Rural 29</w:t>
            </w:r>
          </w:p>
        </w:tc>
        <w:tc>
          <w:tcPr>
            <w:tcW w:w="850" w:type="dxa"/>
            <w:tcBorders>
              <w:top w:val="single" w:sz="4" w:space="0" w:color="000000"/>
              <w:left w:val="single" w:sz="4" w:space="0" w:color="000000"/>
              <w:bottom w:val="single" w:sz="8"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1,0</w:t>
            </w:r>
          </w:p>
        </w:tc>
        <w:tc>
          <w:tcPr>
            <w:tcW w:w="1276" w:type="dxa"/>
            <w:tcBorders>
              <w:top w:val="single" w:sz="4" w:space="0" w:color="000000"/>
              <w:left w:val="single" w:sz="4" w:space="0" w:color="000000"/>
              <w:bottom w:val="single" w:sz="8" w:space="0" w:color="000000"/>
              <w:right w:val="single" w:sz="4" w:space="0" w:color="000000"/>
            </w:tcBorders>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c>
          <w:tcPr>
            <w:tcW w:w="850" w:type="dxa"/>
            <w:tcBorders>
              <w:top w:val="single" w:sz="4" w:space="0" w:color="000000"/>
              <w:left w:val="single" w:sz="4" w:space="0" w:color="000000"/>
              <w:bottom w:val="single" w:sz="8"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137" w:type="dxa"/>
            <w:tcBorders>
              <w:top w:val="single" w:sz="4" w:space="0" w:color="000000"/>
              <w:left w:val="single" w:sz="4" w:space="0" w:color="000000"/>
              <w:bottom w:val="single" w:sz="8" w:space="0" w:color="000000"/>
              <w:right w:val="single" w:sz="4"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p>
        </w:tc>
        <w:tc>
          <w:tcPr>
            <w:tcW w:w="1358" w:type="dxa"/>
            <w:tcBorders>
              <w:top w:val="single" w:sz="4" w:space="0" w:color="000000"/>
              <w:left w:val="single" w:sz="4" w:space="0" w:color="000000"/>
              <w:bottom w:val="single" w:sz="8" w:space="0" w:color="000000"/>
              <w:right w:val="single" w:sz="8" w:space="0" w:color="000000"/>
            </w:tcBorders>
            <w:vAlign w:val="center"/>
          </w:tcPr>
          <w:p w:rsidR="008A0549" w:rsidRPr="003639B9" w:rsidRDefault="008A0549" w:rsidP="00CF2398">
            <w:pPr>
              <w:spacing w:line="360" w:lineRule="auto"/>
              <w:jc w:val="center"/>
              <w:rPr>
                <w:rFonts w:ascii="Helvetica LT Std" w:eastAsia="Times New Roman" w:hAnsi="Helvetica LT Std" w:cs="Times New Roman"/>
                <w:color w:val="000000"/>
                <w:sz w:val="18"/>
                <w:szCs w:val="18"/>
              </w:rPr>
            </w:pPr>
            <w:r w:rsidRPr="003639B9">
              <w:rPr>
                <w:rFonts w:ascii="Helvetica LT Std" w:eastAsia="Times New Roman" w:hAnsi="Helvetica LT Std" w:cs="Times New Roman"/>
                <w:color w:val="000000"/>
                <w:sz w:val="18"/>
                <w:szCs w:val="18"/>
              </w:rPr>
              <w:t>16.815,00 €</w:t>
            </w:r>
          </w:p>
        </w:tc>
      </w:tr>
    </w:tbl>
    <w:p w:rsidR="008A0549" w:rsidRPr="003639B9" w:rsidRDefault="008A0549" w:rsidP="008A0549">
      <w:pPr>
        <w:spacing w:after="728" w:line="265" w:lineRule="auto"/>
        <w:jc w:val="both"/>
        <w:rPr>
          <w:rFonts w:ascii="Helvetica LT Std" w:eastAsia="Times New Roman" w:hAnsi="Helvetica LT Std" w:cs="Times New Roman"/>
          <w:color w:val="000000"/>
          <w:lang w:val="gl-ES" w:eastAsia="gl-ES"/>
        </w:rPr>
      </w:pPr>
    </w:p>
    <w:bookmarkEnd w:id="2"/>
    <w:p w:rsidR="008A0549" w:rsidRPr="003639B9" w:rsidRDefault="008A0549" w:rsidP="008A0549">
      <w:pPr>
        <w:spacing w:after="0" w:line="240"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b/>
          <w:color w:val="000000"/>
          <w:lang w:val="gl-ES" w:eastAsia="gl-ES"/>
        </w:rPr>
      </w:pPr>
      <w:r w:rsidRPr="003639B9">
        <w:rPr>
          <w:rFonts w:ascii="Helvetica LT Std" w:eastAsia="Times New Roman" w:hAnsi="Helvetica LT Std" w:cs="Times New Roman"/>
          <w:b/>
          <w:color w:val="000000"/>
          <w:lang w:val="gl-ES" w:eastAsia="gl-ES"/>
        </w:rPr>
        <w:t>Anexo II</w:t>
      </w:r>
    </w:p>
    <w:p w:rsidR="008A0549" w:rsidRPr="003639B9" w:rsidRDefault="008A0549" w:rsidP="008A0549">
      <w:pPr>
        <w:spacing w:after="0" w:line="240" w:lineRule="auto"/>
        <w:jc w:val="both"/>
        <w:rPr>
          <w:rFonts w:ascii="Helvetica LT Std" w:eastAsia="Times New Roman" w:hAnsi="Helvetica LT Std" w:cs="Times New Roman"/>
          <w:b/>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Declaración responsable de non estar </w:t>
      </w:r>
      <w:proofErr w:type="spellStart"/>
      <w:r w:rsidRPr="003639B9">
        <w:rPr>
          <w:rFonts w:ascii="Helvetica LT Std" w:eastAsia="Times New Roman" w:hAnsi="Helvetica LT Std" w:cs="Times New Roman"/>
          <w:color w:val="000000"/>
          <w:lang w:val="gl-ES" w:eastAsia="gl-ES"/>
        </w:rPr>
        <w:t>incurso</w:t>
      </w:r>
      <w:proofErr w:type="spellEnd"/>
      <w:r w:rsidR="00226788">
        <w:rPr>
          <w:rFonts w:ascii="Helvetica LT Std" w:eastAsia="Times New Roman" w:hAnsi="Helvetica LT Std" w:cs="Times New Roman"/>
          <w:color w:val="000000"/>
          <w:lang w:val="gl-ES" w:eastAsia="gl-ES"/>
        </w:rPr>
        <w:t>/a</w:t>
      </w:r>
      <w:r w:rsidRPr="003639B9">
        <w:rPr>
          <w:rFonts w:ascii="Helvetica LT Std" w:eastAsia="Times New Roman" w:hAnsi="Helvetica LT Std" w:cs="Times New Roman"/>
          <w:color w:val="000000"/>
          <w:lang w:val="gl-ES" w:eastAsia="gl-ES"/>
        </w:rPr>
        <w:t xml:space="preserve"> en prohibicións para obter a condición de beneficiario</w:t>
      </w:r>
      <w:r w:rsidR="00226788">
        <w:rPr>
          <w:rFonts w:ascii="Helvetica LT Std" w:eastAsia="Times New Roman" w:hAnsi="Helvetica LT Std" w:cs="Times New Roman"/>
          <w:color w:val="000000"/>
          <w:lang w:val="gl-ES" w:eastAsia="gl-ES"/>
        </w:rPr>
        <w:t>/a</w:t>
      </w:r>
      <w:r w:rsidRPr="003639B9">
        <w:rPr>
          <w:rFonts w:ascii="Helvetica LT Std" w:eastAsia="Times New Roman" w:hAnsi="Helvetica LT Std" w:cs="Times New Roman"/>
          <w:color w:val="000000"/>
          <w:lang w:val="gl-ES" w:eastAsia="gl-ES"/>
        </w:rPr>
        <w:t xml:space="preserve"> de subvencións e de estar ao corrente das obrigacións tributarias e coa  Seguridade Social e no pago de obrigacións por reintegro de subvencións</w:t>
      </w: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226788" w:rsidP="008A0549">
      <w:pPr>
        <w:spacing w:after="0" w:line="240" w:lineRule="auto"/>
        <w:jc w:val="both"/>
        <w:rPr>
          <w:rFonts w:ascii="Helvetica LT Std" w:eastAsia="Times New Roman" w:hAnsi="Helvetica LT Std" w:cs="Times New Roman"/>
          <w:color w:val="000000"/>
          <w:lang w:val="gl-ES" w:eastAsia="gl-ES"/>
        </w:rPr>
      </w:pPr>
      <w:r>
        <w:rPr>
          <w:rFonts w:ascii="Helvetica LT Std" w:eastAsia="Times New Roman" w:hAnsi="Helvetica LT Std" w:cs="Times New Roman"/>
          <w:color w:val="000000"/>
          <w:lang w:val="gl-ES" w:eastAsia="gl-ES"/>
        </w:rPr>
        <w:t>Nome e apelidos</w:t>
      </w:r>
      <w:r w:rsidR="008A0549" w:rsidRPr="003639B9">
        <w:rPr>
          <w:rFonts w:ascii="Helvetica LT Std" w:eastAsia="Times New Roman" w:hAnsi="Helvetica LT Std" w:cs="Times New Roman"/>
          <w:color w:val="000000"/>
          <w:lang w:val="gl-ES" w:eastAsia="gl-ES"/>
        </w:rPr>
        <w:t xml:space="preserve">…………………………………..………,  NIF…………..., </w:t>
      </w:r>
      <w:r w:rsidR="008A0549" w:rsidRPr="003639B9">
        <w:rPr>
          <w:rFonts w:ascii="Helvetica LT Std" w:eastAsia="Times New Roman" w:hAnsi="Helvetica LT Std" w:cs="Times New Roman"/>
          <w:color w:val="000000"/>
          <w:lang w:val="gl-ES" w:eastAsia="gl-ES"/>
        </w:rPr>
        <w:tab/>
        <w:t xml:space="preserve">en </w:t>
      </w:r>
      <w:r w:rsidR="008A0549" w:rsidRPr="003639B9">
        <w:rPr>
          <w:rFonts w:ascii="Helvetica LT Std" w:eastAsia="Times New Roman" w:hAnsi="Helvetica LT Std" w:cs="Times New Roman"/>
          <w:color w:val="000000"/>
          <w:lang w:val="gl-ES" w:eastAsia="gl-ES"/>
        </w:rPr>
        <w:tab/>
        <w:t xml:space="preserve">nome </w:t>
      </w:r>
      <w:r w:rsidR="008A0549" w:rsidRPr="003639B9">
        <w:rPr>
          <w:rFonts w:ascii="Helvetica LT Std" w:eastAsia="Times New Roman" w:hAnsi="Helvetica LT Std" w:cs="Times New Roman"/>
          <w:color w:val="000000"/>
          <w:lang w:val="gl-ES" w:eastAsia="gl-ES"/>
        </w:rPr>
        <w:tab/>
        <w:t xml:space="preserve"> </w:t>
      </w:r>
      <w:r w:rsidR="008A0549" w:rsidRPr="003639B9">
        <w:rPr>
          <w:rFonts w:ascii="Helvetica LT Std" w:eastAsia="Times New Roman" w:hAnsi="Helvetica LT Std" w:cs="Times New Roman"/>
          <w:color w:val="000000"/>
          <w:lang w:val="gl-ES" w:eastAsia="gl-ES"/>
        </w:rPr>
        <w:tab/>
        <w:t xml:space="preserve">propio, </w:t>
      </w:r>
      <w:r w:rsidR="008A0549" w:rsidRPr="003639B9">
        <w:rPr>
          <w:rFonts w:ascii="Helvetica LT Std" w:eastAsia="Times New Roman" w:hAnsi="Helvetica LT Std" w:cs="Times New Roman"/>
          <w:color w:val="000000"/>
          <w:lang w:val="gl-ES" w:eastAsia="gl-ES"/>
        </w:rPr>
        <w:tab/>
        <w:t xml:space="preserve">ou </w:t>
      </w:r>
      <w:r w:rsidR="008A0549" w:rsidRPr="003639B9">
        <w:rPr>
          <w:rFonts w:ascii="Helvetica LT Std" w:eastAsia="Times New Roman" w:hAnsi="Helvetica LT Std" w:cs="Times New Roman"/>
          <w:color w:val="000000"/>
          <w:lang w:val="gl-ES" w:eastAsia="gl-ES"/>
        </w:rPr>
        <w:tab/>
        <w:t xml:space="preserve">en </w:t>
      </w:r>
      <w:r w:rsidR="008A0549" w:rsidRPr="003639B9">
        <w:rPr>
          <w:rFonts w:ascii="Helvetica LT Std" w:eastAsia="Times New Roman" w:hAnsi="Helvetica LT Std" w:cs="Times New Roman"/>
          <w:color w:val="000000"/>
          <w:lang w:val="gl-ES" w:eastAsia="gl-ES"/>
        </w:rPr>
        <w:tab/>
        <w:t xml:space="preserve">representación </w:t>
      </w:r>
      <w:r w:rsidR="008A0549" w:rsidRPr="003639B9">
        <w:rPr>
          <w:rFonts w:ascii="Helvetica LT Std" w:eastAsia="Times New Roman" w:hAnsi="Helvetica LT Std" w:cs="Times New Roman"/>
          <w:color w:val="000000"/>
          <w:lang w:val="gl-ES" w:eastAsia="gl-ES"/>
        </w:rPr>
        <w:tab/>
        <w:t xml:space="preserve">da entidade </w:t>
      </w: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 NIF.…………………., </w:t>
      </w: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En virtude do disposto no artigo 69 da Lei 39/2015, do 1 de outubro, do procedemento administrativo común das administracións públicas e considerando os apartados 2 e 3 </w:t>
      </w:r>
      <w:r w:rsidRPr="003639B9">
        <w:rPr>
          <w:rFonts w:ascii="Helvetica LT Std" w:eastAsia="Times New Roman" w:hAnsi="Helvetica LT Std" w:cs="Times New Roman"/>
          <w:color w:val="000000"/>
          <w:lang w:val="gl-ES" w:eastAsia="gl-ES"/>
        </w:rPr>
        <w:lastRenderedPageBreak/>
        <w:t>do artigo 13 da Lei 38/2003, do 17 de novembro, xeral de subvencións, así como as bases reguladoras da presente convocatoria de subvencións que establecen un réxime simplificado de acreditación destas circunstancias ao amparo do disposto no artigo 31.7 da Lei 9/2007, do 13 de xuño, de subvencións de Galicia, declar</w:t>
      </w:r>
      <w:r w:rsidR="00226788">
        <w:rPr>
          <w:rFonts w:ascii="Helvetica LT Std" w:eastAsia="Times New Roman" w:hAnsi="Helvetica LT Std" w:cs="Times New Roman"/>
          <w:color w:val="000000"/>
          <w:lang w:val="gl-ES" w:eastAsia="gl-ES"/>
        </w:rPr>
        <w:t>o</w:t>
      </w:r>
      <w:r w:rsidRPr="003639B9">
        <w:rPr>
          <w:rFonts w:ascii="Helvetica LT Std" w:eastAsia="Times New Roman" w:hAnsi="Helvetica LT Std" w:cs="Times New Roman"/>
          <w:color w:val="000000"/>
          <w:lang w:val="gl-ES" w:eastAsia="gl-ES"/>
        </w:rPr>
        <w:t xml:space="preserve"> responsablemente ante a Deputación Provincial de Ourense, e para </w:t>
      </w:r>
      <w:r w:rsidR="00226788">
        <w:rPr>
          <w:rFonts w:ascii="Helvetica LT Std" w:eastAsia="Times New Roman" w:hAnsi="Helvetica LT Std" w:cs="Times New Roman"/>
          <w:color w:val="000000"/>
          <w:lang w:val="gl-ES" w:eastAsia="gl-ES"/>
        </w:rPr>
        <w:t xml:space="preserve">os </w:t>
      </w:r>
      <w:r w:rsidRPr="003639B9">
        <w:rPr>
          <w:rFonts w:ascii="Helvetica LT Std" w:eastAsia="Times New Roman" w:hAnsi="Helvetica LT Std" w:cs="Times New Roman"/>
          <w:color w:val="000000"/>
          <w:lang w:val="gl-ES" w:eastAsia="gl-ES"/>
        </w:rPr>
        <w:t xml:space="preserve">efectos de acreditar o cumprimento dos requisitos esixidos para ser beneficiaria da subvención solicitada e posteriormente proceder ao seu cobro, </w:t>
      </w: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Primeiro: que non </w:t>
      </w:r>
      <w:r w:rsidR="00226788">
        <w:rPr>
          <w:rFonts w:ascii="Helvetica LT Std" w:eastAsia="Times New Roman" w:hAnsi="Helvetica LT Std" w:cs="Times New Roman"/>
          <w:color w:val="000000"/>
          <w:lang w:val="gl-ES" w:eastAsia="gl-ES"/>
        </w:rPr>
        <w:t>m</w:t>
      </w:r>
      <w:r w:rsidRPr="003639B9">
        <w:rPr>
          <w:rFonts w:ascii="Helvetica LT Std" w:eastAsia="Times New Roman" w:hAnsi="Helvetica LT Std" w:cs="Times New Roman"/>
          <w:color w:val="000000"/>
          <w:lang w:val="gl-ES" w:eastAsia="gl-ES"/>
        </w:rPr>
        <w:t>e atop</w:t>
      </w:r>
      <w:r w:rsidR="00226788">
        <w:rPr>
          <w:rFonts w:ascii="Helvetica LT Std" w:eastAsia="Times New Roman" w:hAnsi="Helvetica LT Std" w:cs="Times New Roman"/>
          <w:color w:val="000000"/>
          <w:lang w:val="gl-ES" w:eastAsia="gl-ES"/>
        </w:rPr>
        <w:t>o</w:t>
      </w:r>
      <w:r w:rsidRPr="003639B9">
        <w:rPr>
          <w:rFonts w:ascii="Helvetica LT Std" w:eastAsia="Times New Roman" w:hAnsi="Helvetica LT Std" w:cs="Times New Roman"/>
          <w:color w:val="000000"/>
          <w:lang w:val="gl-ES" w:eastAsia="gl-ES"/>
        </w:rPr>
        <w:t xml:space="preserve"> </w:t>
      </w:r>
      <w:proofErr w:type="spellStart"/>
      <w:r w:rsidRPr="003639B9">
        <w:rPr>
          <w:rFonts w:ascii="Helvetica LT Std" w:eastAsia="Times New Roman" w:hAnsi="Helvetica LT Std" w:cs="Times New Roman"/>
          <w:color w:val="000000"/>
          <w:lang w:val="gl-ES" w:eastAsia="gl-ES"/>
        </w:rPr>
        <w:t>incurso</w:t>
      </w:r>
      <w:proofErr w:type="spellEnd"/>
      <w:r w:rsidR="00226788">
        <w:rPr>
          <w:rFonts w:ascii="Helvetica LT Std" w:eastAsia="Times New Roman" w:hAnsi="Helvetica LT Std" w:cs="Times New Roman"/>
          <w:color w:val="000000"/>
          <w:lang w:val="gl-ES" w:eastAsia="gl-ES"/>
        </w:rPr>
        <w:t>/a</w:t>
      </w:r>
      <w:r w:rsidRPr="003639B9">
        <w:rPr>
          <w:rFonts w:ascii="Helvetica LT Std" w:eastAsia="Times New Roman" w:hAnsi="Helvetica LT Std" w:cs="Times New Roman"/>
          <w:color w:val="000000"/>
          <w:lang w:val="gl-ES" w:eastAsia="gl-ES"/>
        </w:rPr>
        <w:t xml:space="preserve"> en ningún dos supostos establecidos no artigo 13, apartados 2 e 3, da Lei 38/2003, do 17 de novembro, xeral de subvencións.</w:t>
      </w: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 xml:space="preserve">Segundo: que </w:t>
      </w:r>
      <w:r w:rsidR="00226788">
        <w:rPr>
          <w:rFonts w:ascii="Helvetica LT Std" w:eastAsia="Times New Roman" w:hAnsi="Helvetica LT Std" w:cs="Times New Roman"/>
          <w:color w:val="000000"/>
          <w:lang w:val="gl-ES" w:eastAsia="gl-ES"/>
        </w:rPr>
        <w:t>m</w:t>
      </w:r>
      <w:r w:rsidRPr="003639B9">
        <w:rPr>
          <w:rFonts w:ascii="Helvetica LT Std" w:eastAsia="Times New Roman" w:hAnsi="Helvetica LT Std" w:cs="Times New Roman"/>
          <w:color w:val="000000"/>
          <w:lang w:val="gl-ES" w:eastAsia="gl-ES"/>
        </w:rPr>
        <w:t>e atop</w:t>
      </w:r>
      <w:r w:rsidR="00226788">
        <w:rPr>
          <w:rFonts w:ascii="Helvetica LT Std" w:eastAsia="Times New Roman" w:hAnsi="Helvetica LT Std" w:cs="Times New Roman"/>
          <w:color w:val="000000"/>
          <w:lang w:val="gl-ES" w:eastAsia="gl-ES"/>
        </w:rPr>
        <w:t>o</w:t>
      </w:r>
      <w:r w:rsidRPr="003639B9">
        <w:rPr>
          <w:rFonts w:ascii="Helvetica LT Std" w:eastAsia="Times New Roman" w:hAnsi="Helvetica LT Std" w:cs="Times New Roman"/>
          <w:color w:val="000000"/>
          <w:lang w:val="gl-ES" w:eastAsia="gl-ES"/>
        </w:rPr>
        <w:t xml:space="preserve"> ao corrente no pago das obrigacións tributarias e coa Seguridade Social, así como no pago das obrigacións por reintegro de subvencións, comprometéndo</w:t>
      </w:r>
      <w:r w:rsidR="00226788">
        <w:rPr>
          <w:rFonts w:ascii="Helvetica LT Std" w:eastAsia="Times New Roman" w:hAnsi="Helvetica LT Std" w:cs="Times New Roman"/>
          <w:color w:val="000000"/>
          <w:lang w:val="gl-ES" w:eastAsia="gl-ES"/>
        </w:rPr>
        <w:t>m</w:t>
      </w:r>
      <w:r w:rsidRPr="003639B9">
        <w:rPr>
          <w:rFonts w:ascii="Helvetica LT Std" w:eastAsia="Times New Roman" w:hAnsi="Helvetica LT Std" w:cs="Times New Roman"/>
          <w:color w:val="000000"/>
          <w:lang w:val="gl-ES" w:eastAsia="gl-ES"/>
        </w:rPr>
        <w:t xml:space="preserve">e a manter o cumprimento das anteriores obrigacións durante o período de tempo inherente ao recoñecemento ou exercicio do dereito ao cobro da subvención, de acordo co disposto no artigo 31.7 da Lei 9/2007, do 13 de xuño, de subvencións de Galicia e co artigo 69.1 da Lei 39/2015, así como a acreditalo en calquera  momento no que </w:t>
      </w:r>
      <w:r w:rsidR="00226788">
        <w:rPr>
          <w:rFonts w:ascii="Helvetica LT Std" w:eastAsia="Times New Roman" w:hAnsi="Helvetica LT Std" w:cs="Times New Roman"/>
          <w:color w:val="000000"/>
          <w:lang w:val="gl-ES" w:eastAsia="gl-ES"/>
        </w:rPr>
        <w:t>m</w:t>
      </w:r>
      <w:r w:rsidRPr="003639B9">
        <w:rPr>
          <w:rFonts w:ascii="Helvetica LT Std" w:eastAsia="Times New Roman" w:hAnsi="Helvetica LT Std" w:cs="Times New Roman"/>
          <w:color w:val="000000"/>
          <w:lang w:val="gl-ES" w:eastAsia="gl-ES"/>
        </w:rPr>
        <w:t>e sexa requirido polo órgano concedinte da subvención.</w:t>
      </w: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p>
    <w:p w:rsidR="008A0549" w:rsidRPr="003639B9" w:rsidRDefault="008A0549" w:rsidP="008A0549">
      <w:pPr>
        <w:spacing w:after="0" w:line="240" w:lineRule="auto"/>
        <w:jc w:val="both"/>
        <w:rPr>
          <w:rFonts w:ascii="Helvetica LT Std" w:eastAsia="Times New Roman" w:hAnsi="Helvetica LT Std" w:cs="Times New Roman"/>
          <w:color w:val="000000"/>
          <w:lang w:val="gl-ES" w:eastAsia="gl-ES"/>
        </w:rPr>
      </w:pPr>
      <w:r w:rsidRPr="003639B9">
        <w:rPr>
          <w:rFonts w:ascii="Helvetica LT Std" w:eastAsia="Times New Roman" w:hAnsi="Helvetica LT Std" w:cs="Times New Roman"/>
          <w:color w:val="000000"/>
          <w:lang w:val="gl-ES" w:eastAsia="gl-ES"/>
        </w:rPr>
        <w:t>Manifesto que quedo informado da obrigación de comunicarlle á Deputación Provincial de Ourense calquera variación que puidese producirse no sucesivo respecto ao anteriormente manifestado, e para que así conste, asin</w:t>
      </w:r>
      <w:r w:rsidR="00226788">
        <w:rPr>
          <w:rFonts w:ascii="Helvetica LT Std" w:eastAsia="Times New Roman" w:hAnsi="Helvetica LT Std" w:cs="Times New Roman"/>
          <w:color w:val="000000"/>
          <w:lang w:val="gl-ES" w:eastAsia="gl-ES"/>
        </w:rPr>
        <w:t>o</w:t>
      </w:r>
      <w:r w:rsidRPr="003639B9">
        <w:rPr>
          <w:rFonts w:ascii="Helvetica LT Std" w:eastAsia="Times New Roman" w:hAnsi="Helvetica LT Std" w:cs="Times New Roman"/>
          <w:color w:val="000000"/>
          <w:lang w:val="gl-ES" w:eastAsia="gl-ES"/>
        </w:rPr>
        <w:t xml:space="preserve"> a presente declaración. </w:t>
      </w:r>
    </w:p>
    <w:p w:rsidR="008A0549" w:rsidRPr="003639B9" w:rsidRDefault="008A0549" w:rsidP="008A0549">
      <w:pPr>
        <w:spacing w:after="0" w:line="240" w:lineRule="auto"/>
        <w:ind w:right="74"/>
        <w:jc w:val="both"/>
        <w:rPr>
          <w:rFonts w:ascii="Helvetica LT Std" w:eastAsia="Times New Roman" w:hAnsi="Helvetica LT Std" w:cs="Times New Roman"/>
          <w:color w:val="000000"/>
          <w:lang w:val="gl-ES" w:eastAsia="gl-ES"/>
        </w:rPr>
      </w:pPr>
    </w:p>
    <w:p w:rsidR="008A0549" w:rsidRPr="003639B9" w:rsidRDefault="008A0549" w:rsidP="008A0549">
      <w:pPr>
        <w:jc w:val="both"/>
        <w:rPr>
          <w:rFonts w:ascii="Helvetica LT Std" w:hAnsi="Helvetica LT Std"/>
          <w:lang w:val="gl-ES"/>
        </w:rPr>
      </w:pPr>
      <w:r w:rsidRPr="003639B9">
        <w:rPr>
          <w:rFonts w:ascii="Helvetica LT Std" w:hAnsi="Helvetica LT Std"/>
          <w:lang w:val="gl-ES"/>
        </w:rPr>
        <w:t xml:space="preserve"> _______________,  ______de ______________de ______</w:t>
      </w:r>
    </w:p>
    <w:p w:rsidR="008A0549" w:rsidRPr="003639B9" w:rsidRDefault="008A0549" w:rsidP="008A0549">
      <w:pPr>
        <w:jc w:val="both"/>
        <w:rPr>
          <w:rFonts w:ascii="Helvetica LT Std" w:hAnsi="Helvetica LT Std"/>
          <w:lang w:val="gl-ES"/>
        </w:rPr>
      </w:pPr>
    </w:p>
    <w:p w:rsidR="008A0549" w:rsidRPr="003639B9" w:rsidRDefault="008A0549" w:rsidP="008A0549">
      <w:pPr>
        <w:jc w:val="both"/>
        <w:rPr>
          <w:rFonts w:ascii="Helvetica LT Std" w:hAnsi="Helvetica LT Std"/>
          <w:lang w:val="gl-ES"/>
        </w:rPr>
      </w:pPr>
      <w:proofErr w:type="spellStart"/>
      <w:r w:rsidRPr="003639B9">
        <w:rPr>
          <w:rFonts w:ascii="Helvetica LT Std" w:hAnsi="Helvetica LT Std"/>
          <w:lang w:val="gl-ES"/>
        </w:rPr>
        <w:t>Asdo</w:t>
      </w:r>
      <w:proofErr w:type="spellEnd"/>
      <w:r w:rsidRPr="003639B9">
        <w:rPr>
          <w:rFonts w:ascii="Helvetica LT Std" w:hAnsi="Helvetica LT Std"/>
          <w:lang w:val="gl-ES"/>
        </w:rPr>
        <w:t xml:space="preserve">.:        </w:t>
      </w:r>
    </w:p>
    <w:p w:rsidR="008A0549" w:rsidRPr="003639B9" w:rsidRDefault="008A0549" w:rsidP="008A0549">
      <w:pPr>
        <w:rPr>
          <w:rFonts w:asciiTheme="majorHAnsi" w:hAnsiTheme="majorHAnsi"/>
          <w:lang w:val="gl-ES"/>
        </w:rPr>
      </w:pPr>
    </w:p>
    <w:bookmarkEnd w:id="0"/>
    <w:p w:rsidR="008A0549" w:rsidRPr="003639B9" w:rsidRDefault="008A0549" w:rsidP="008A0549">
      <w:pPr>
        <w:rPr>
          <w:rFonts w:asciiTheme="majorHAnsi" w:hAnsiTheme="majorHAnsi"/>
          <w:lang w:val="gl-ES"/>
        </w:rPr>
      </w:pPr>
    </w:p>
    <w:p w:rsidR="00845195" w:rsidRPr="003639B9" w:rsidRDefault="00E0790E">
      <w:pPr>
        <w:rPr>
          <w:lang w:val="gl-ES"/>
        </w:rPr>
      </w:pPr>
    </w:p>
    <w:sectPr w:rsidR="00845195" w:rsidRPr="003639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Helvetica LT Std">
    <w:panose1 w:val="020B0504020202020204"/>
    <w:charset w:val="00"/>
    <w:family w:val="swiss"/>
    <w:notTrueType/>
    <w:pitch w:val="variable"/>
    <w:sig w:usb0="800002AF" w:usb1="5000204A" w:usb2="00000000" w:usb3="00000000" w:csb0="00000005"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A4308"/>
    <w:multiLevelType w:val="hybridMultilevel"/>
    <w:tmpl w:val="BA34EC10"/>
    <w:lvl w:ilvl="0" w:tplc="0C0A000F">
      <w:start w:val="1"/>
      <w:numFmt w:val="decimal"/>
      <w:lvlText w:val="%1."/>
      <w:lvlJc w:val="left"/>
      <w:pPr>
        <w:ind w:left="1059"/>
      </w:pPr>
      <w:rPr>
        <w:b w:val="0"/>
        <w:i w:val="0"/>
        <w:strike w:val="0"/>
        <w:dstrike w:val="0"/>
        <w:color w:val="000000"/>
        <w:sz w:val="24"/>
        <w:szCs w:val="24"/>
        <w:u w:val="none" w:color="000000"/>
        <w:bdr w:val="none" w:sz="0" w:space="0" w:color="auto"/>
        <w:shd w:val="clear" w:color="auto" w:fill="auto"/>
        <w:vertAlign w:val="baseline"/>
      </w:rPr>
    </w:lvl>
    <w:lvl w:ilvl="1" w:tplc="14A8BC64">
      <w:start w:val="1"/>
      <w:numFmt w:val="lowerLetter"/>
      <w:lvlText w:val="%2"/>
      <w:lvlJc w:val="left"/>
      <w:pPr>
        <w:ind w:left="1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583F9A">
      <w:start w:val="1"/>
      <w:numFmt w:val="lowerRoman"/>
      <w:lvlText w:val="%3"/>
      <w:lvlJc w:val="left"/>
      <w:pPr>
        <w:ind w:left="2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3CC076">
      <w:start w:val="1"/>
      <w:numFmt w:val="decimal"/>
      <w:lvlText w:val="%4"/>
      <w:lvlJc w:val="left"/>
      <w:pPr>
        <w:ind w:left="3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60B48A">
      <w:start w:val="1"/>
      <w:numFmt w:val="lowerLetter"/>
      <w:lvlText w:val="%5"/>
      <w:lvlJc w:val="left"/>
      <w:pPr>
        <w:ind w:left="3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E41350">
      <w:start w:val="1"/>
      <w:numFmt w:val="lowerRoman"/>
      <w:lvlText w:val="%6"/>
      <w:lvlJc w:val="left"/>
      <w:pPr>
        <w:ind w:left="4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6C281E">
      <w:start w:val="1"/>
      <w:numFmt w:val="decimal"/>
      <w:lvlText w:val="%7"/>
      <w:lvlJc w:val="left"/>
      <w:pPr>
        <w:ind w:left="5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7A97C4">
      <w:start w:val="1"/>
      <w:numFmt w:val="lowerLetter"/>
      <w:lvlText w:val="%8"/>
      <w:lvlJc w:val="left"/>
      <w:pPr>
        <w:ind w:left="5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B0BC10">
      <w:start w:val="1"/>
      <w:numFmt w:val="lowerRoman"/>
      <w:lvlText w:val="%9"/>
      <w:lvlJc w:val="left"/>
      <w:pPr>
        <w:ind w:left="6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FB6256"/>
    <w:multiLevelType w:val="hybridMultilevel"/>
    <w:tmpl w:val="A28ED142"/>
    <w:lvl w:ilvl="0" w:tplc="4EAEDBD6">
      <w:start w:val="1"/>
      <w:numFmt w:val="bullet"/>
      <w:lvlText w:val="-"/>
      <w:lvlJc w:val="left"/>
      <w:pPr>
        <w:ind w:left="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78E142">
      <w:start w:val="1"/>
      <w:numFmt w:val="bullet"/>
      <w:lvlText w:val="o"/>
      <w:lvlJc w:val="left"/>
      <w:pPr>
        <w:ind w:left="1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7A529C">
      <w:start w:val="1"/>
      <w:numFmt w:val="bullet"/>
      <w:lvlText w:val="▪"/>
      <w:lvlJc w:val="left"/>
      <w:pPr>
        <w:ind w:left="1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0EE7E4">
      <w:start w:val="1"/>
      <w:numFmt w:val="bullet"/>
      <w:lvlText w:val="•"/>
      <w:lvlJc w:val="left"/>
      <w:pPr>
        <w:ind w:left="2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BCEA6C">
      <w:start w:val="1"/>
      <w:numFmt w:val="bullet"/>
      <w:lvlText w:val="o"/>
      <w:lvlJc w:val="left"/>
      <w:pPr>
        <w:ind w:left="3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E8D528">
      <w:start w:val="1"/>
      <w:numFmt w:val="bullet"/>
      <w:lvlText w:val="▪"/>
      <w:lvlJc w:val="left"/>
      <w:pPr>
        <w:ind w:left="4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6A5DB0">
      <w:start w:val="1"/>
      <w:numFmt w:val="bullet"/>
      <w:lvlText w:val="•"/>
      <w:lvlJc w:val="left"/>
      <w:pPr>
        <w:ind w:left="47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82C5B2">
      <w:start w:val="1"/>
      <w:numFmt w:val="bullet"/>
      <w:lvlText w:val="o"/>
      <w:lvlJc w:val="left"/>
      <w:pPr>
        <w:ind w:left="5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A6BCFE">
      <w:start w:val="1"/>
      <w:numFmt w:val="bullet"/>
      <w:lvlText w:val="▪"/>
      <w:lvlJc w:val="left"/>
      <w:pPr>
        <w:ind w:left="6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733C6E"/>
    <w:multiLevelType w:val="hybridMultilevel"/>
    <w:tmpl w:val="43B017DC"/>
    <w:lvl w:ilvl="0" w:tplc="0C0A0017">
      <w:start w:val="1"/>
      <w:numFmt w:val="lowerLetter"/>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15:restartNumberingAfterBreak="0">
    <w:nsid w:val="2E0C2F55"/>
    <w:multiLevelType w:val="hybridMultilevel"/>
    <w:tmpl w:val="369A3A22"/>
    <w:lvl w:ilvl="0" w:tplc="A4D2A58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A60B9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F88F9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9CC9C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C6BB1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48F89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0C1E6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4431E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7677F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58E1F15"/>
    <w:multiLevelType w:val="hybridMultilevel"/>
    <w:tmpl w:val="447E1FB4"/>
    <w:lvl w:ilvl="0" w:tplc="0C0A0017">
      <w:start w:val="1"/>
      <w:numFmt w:val="lowerLetter"/>
      <w:lvlText w:val="%1)"/>
      <w:lvlJc w:val="left"/>
      <w:pPr>
        <w:ind w:left="350"/>
      </w:pPr>
      <w:rPr>
        <w:b w:val="0"/>
        <w:i w:val="0"/>
        <w:strike w:val="0"/>
        <w:dstrike w:val="0"/>
        <w:color w:val="000000"/>
        <w:sz w:val="24"/>
        <w:szCs w:val="24"/>
        <w:u w:val="none" w:color="000000"/>
        <w:bdr w:val="none" w:sz="0" w:space="0" w:color="auto"/>
        <w:shd w:val="clear" w:color="auto" w:fill="auto"/>
        <w:vertAlign w:val="baseline"/>
      </w:rPr>
    </w:lvl>
    <w:lvl w:ilvl="1" w:tplc="63D2FE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6AD2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FA09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066B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52E4F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561A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1A726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E016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DF3727"/>
    <w:multiLevelType w:val="hybridMultilevel"/>
    <w:tmpl w:val="40C07C1A"/>
    <w:lvl w:ilvl="0" w:tplc="4EE03B98">
      <w:start w:val="1"/>
      <w:numFmt w:val="lowerLetter"/>
      <w:lvlText w:val="%1)"/>
      <w:lvlJc w:val="left"/>
      <w:pPr>
        <w:ind w:left="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8811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5EB3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DE3F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1AA4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3265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1CC4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C4EE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3E799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765200D"/>
    <w:multiLevelType w:val="hybridMultilevel"/>
    <w:tmpl w:val="7DA45B56"/>
    <w:lvl w:ilvl="0" w:tplc="7194BE66">
      <w:start w:val="6"/>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DC2BBA">
      <w:start w:val="1"/>
      <w:numFmt w:val="lowerLetter"/>
      <w:lvlText w:val="%2"/>
      <w:lvlJc w:val="left"/>
      <w:pPr>
        <w:ind w:left="1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F80DE2">
      <w:start w:val="1"/>
      <w:numFmt w:val="lowerRoman"/>
      <w:lvlText w:val="%3"/>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9E0AE6">
      <w:start w:val="1"/>
      <w:numFmt w:val="decimal"/>
      <w:lvlText w:val="%4"/>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FE4336">
      <w:start w:val="1"/>
      <w:numFmt w:val="lowerLetter"/>
      <w:lvlText w:val="%5"/>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FEC180">
      <w:start w:val="1"/>
      <w:numFmt w:val="lowerRoman"/>
      <w:lvlText w:val="%6"/>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485A2A">
      <w:start w:val="1"/>
      <w:numFmt w:val="decimal"/>
      <w:lvlText w:val="%7"/>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EC6BF4">
      <w:start w:val="1"/>
      <w:numFmt w:val="lowerLetter"/>
      <w:lvlText w:val="%8"/>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3CA9DE">
      <w:start w:val="1"/>
      <w:numFmt w:val="lowerRoman"/>
      <w:lvlText w:val="%9"/>
      <w:lvlJc w:val="left"/>
      <w:pPr>
        <w:ind w:left="6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79D08A1"/>
    <w:multiLevelType w:val="hybridMultilevel"/>
    <w:tmpl w:val="881E7B60"/>
    <w:lvl w:ilvl="0" w:tplc="878ED804">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4E080A">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A4B16">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02F6E">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D87E7E">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E49C66">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CE9B00">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A2D946">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6E7176">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1"/>
  </w:num>
  <w:num w:numId="3">
    <w:abstractNumId w:val="7"/>
  </w:num>
  <w:num w:numId="4">
    <w:abstractNumId w:val="3"/>
  </w:num>
  <w:num w:numId="5">
    <w:abstractNumId w:val="6"/>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549"/>
    <w:rsid w:val="000758FF"/>
    <w:rsid w:val="00226788"/>
    <w:rsid w:val="002E61EE"/>
    <w:rsid w:val="003639B9"/>
    <w:rsid w:val="003A7C1B"/>
    <w:rsid w:val="003D7F87"/>
    <w:rsid w:val="00791B0E"/>
    <w:rsid w:val="0084063D"/>
    <w:rsid w:val="008A0549"/>
    <w:rsid w:val="00A52FF2"/>
    <w:rsid w:val="00D55B59"/>
    <w:rsid w:val="00E0790E"/>
    <w:rsid w:val="00E87D68"/>
    <w:rsid w:val="00ED60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F2189-534B-4539-A064-BA26B0A1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054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8A0549"/>
    <w:pPr>
      <w:spacing w:after="0" w:line="240" w:lineRule="auto"/>
    </w:pPr>
    <w:rPr>
      <w:rFonts w:eastAsiaTheme="minorEastAsia"/>
      <w:lang w:val="gl-ES" w:eastAsia="gl-ES"/>
    </w:rPr>
    <w:tblPr>
      <w:tblCellMar>
        <w:top w:w="0" w:type="dxa"/>
        <w:left w:w="0" w:type="dxa"/>
        <w:bottom w:w="0" w:type="dxa"/>
        <w:right w:w="0" w:type="dxa"/>
      </w:tblCellMar>
    </w:tblPr>
  </w:style>
  <w:style w:type="paragraph" w:styleId="Prrafodelista">
    <w:name w:val="List Paragraph"/>
    <w:basedOn w:val="Normal"/>
    <w:uiPriority w:val="34"/>
    <w:qFormat/>
    <w:rsid w:val="008A0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epourense.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ersonalizado 1">
      <a:majorFont>
        <a:latin typeface="Helvetica LT Std Light"/>
        <a:ea typeface=""/>
        <a:cs typeface=""/>
      </a:majorFont>
      <a:minorFont>
        <a:latin typeface="Helvetica LT Std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4421</Words>
  <Characters>25200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LEONOR GOMEZ  GOMEZ</dc:creator>
  <cp:keywords/>
  <dc:description/>
  <cp:lastModifiedBy>LEONOR GOMEZ  GOMEZ </cp:lastModifiedBy>
  <cp:revision>3</cp:revision>
  <dcterms:created xsi:type="dcterms:W3CDTF">2025-07-08T10:00:00Z</dcterms:created>
  <dcterms:modified xsi:type="dcterms:W3CDTF">2025-07-08T10:02:00Z</dcterms:modified>
</cp:coreProperties>
</file>