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0C12E" w14:textId="77777777" w:rsidR="003F2893" w:rsidRPr="00DD68BA" w:rsidRDefault="00AB498A" w:rsidP="003F2893">
      <w:pPr>
        <w:rPr>
          <w:rFonts w:ascii="Arial" w:eastAsia="Tahoma" w:hAnsi="Arial" w:cs="Arial"/>
          <w:sz w:val="20"/>
        </w:rPr>
      </w:pPr>
      <w:r w:rsidRPr="00DD68BA">
        <w:rPr>
          <w:rFonts w:ascii="Arial" w:eastAsia="Tahoma" w:hAnsi="Arial" w:cs="Arial"/>
          <w:noProof/>
          <w:sz w:val="20"/>
        </w:rPr>
        <w:t>2025MDID0004</w:t>
      </w:r>
    </w:p>
    <w:p w14:paraId="642FC9CA" w14:textId="77777777" w:rsidR="003F2893" w:rsidRDefault="00AB498A" w:rsidP="003F2893">
      <w:pPr>
        <w:rPr>
          <w:rFonts w:ascii="Arial" w:eastAsia="Tahoma" w:hAnsi="Arial" w:cs="Arial"/>
          <w:sz w:val="20"/>
        </w:rPr>
      </w:pPr>
      <w:r>
        <w:rPr>
          <w:rFonts w:ascii="Arial" w:eastAsia="Tahoma" w:hAnsi="Arial" w:cs="Arial"/>
          <w:noProof/>
          <w:sz w:val="20"/>
        </w:rPr>
        <w:t>Eskoriatza Bizirik kontsumo bonuak 2025</w:t>
      </w:r>
    </w:p>
    <w:p w14:paraId="185D408C" w14:textId="77777777" w:rsidR="00F84556" w:rsidRDefault="00F84556" w:rsidP="003F2893">
      <w:pPr>
        <w:rPr>
          <w:rFonts w:ascii="Arial" w:eastAsia="Tahoma" w:hAnsi="Arial" w:cs="Arial"/>
          <w:sz w:val="20"/>
        </w:rPr>
      </w:pPr>
    </w:p>
    <w:p w14:paraId="46345C87" w14:textId="77777777" w:rsidR="008115D6" w:rsidRPr="001361FD" w:rsidRDefault="008115D6" w:rsidP="008115D6">
      <w:pPr>
        <w:pStyle w:val="NormalaWeb"/>
        <w:tabs>
          <w:tab w:val="left" w:pos="2625"/>
        </w:tabs>
        <w:jc w:val="both"/>
        <w:rPr>
          <w:rFonts w:ascii="Tahoma" w:hAnsi="Tahoma" w:cs="Tahoma"/>
        </w:rPr>
      </w:pPr>
      <w:r w:rsidRPr="001361FD">
        <w:rPr>
          <w:rStyle w:val="form-control-text"/>
          <w:rFonts w:ascii="Tahoma" w:hAnsi="Tahoma" w:cs="Tahoma"/>
          <w:b/>
          <w:bCs/>
        </w:rPr>
        <w:t>E</w:t>
      </w:r>
      <w:bookmarkStart w:id="0" w:name="__DdeLink__704_1157281695"/>
      <w:r w:rsidRPr="001361FD">
        <w:rPr>
          <w:rStyle w:val="form-control-text"/>
          <w:rFonts w:ascii="Tahoma" w:hAnsi="Tahoma" w:cs="Tahoma"/>
          <w:b/>
          <w:bCs/>
        </w:rPr>
        <w:t>skoriatzako merkataritza, ostalaritza eta zerbitzu establezimenduetarako erosketa-bonuak erabiltzeko oinarriak</w:t>
      </w:r>
    </w:p>
    <w:p w14:paraId="61CE7664" w14:textId="77777777" w:rsidR="008115D6" w:rsidRDefault="008115D6" w:rsidP="008115D6">
      <w:pPr>
        <w:pStyle w:val="NormalaWeb"/>
        <w:spacing w:after="0"/>
        <w:rPr>
          <w:rFonts w:ascii="Tahoma" w:hAnsi="Tahoma" w:cs="Tahoma"/>
          <w:b/>
        </w:rPr>
      </w:pPr>
    </w:p>
    <w:p w14:paraId="48A0C1E1" w14:textId="77777777" w:rsidR="008115D6" w:rsidRDefault="008115D6" w:rsidP="008115D6">
      <w:pPr>
        <w:pStyle w:val="NormalaWeb"/>
        <w:spacing w:after="0"/>
        <w:rPr>
          <w:rFonts w:ascii="Tahoma" w:hAnsi="Tahoma" w:cs="Tahoma"/>
          <w:b/>
        </w:rPr>
      </w:pPr>
      <w:r w:rsidRPr="001361FD">
        <w:rPr>
          <w:rFonts w:ascii="Tahoma" w:hAnsi="Tahoma" w:cs="Tahoma"/>
          <w:b/>
        </w:rPr>
        <w:t xml:space="preserve">ATARIKOA </w:t>
      </w:r>
    </w:p>
    <w:p w14:paraId="5A3AAFA0" w14:textId="77777777" w:rsidR="008115D6" w:rsidRPr="001361FD" w:rsidRDefault="008115D6" w:rsidP="008115D6">
      <w:pPr>
        <w:pStyle w:val="NormalaWeb"/>
        <w:spacing w:after="0"/>
        <w:rPr>
          <w:rFonts w:ascii="Tahoma" w:hAnsi="Tahoma" w:cs="Tahoma"/>
        </w:rPr>
      </w:pPr>
    </w:p>
    <w:p w14:paraId="187073A1" w14:textId="77777777" w:rsidR="008115D6" w:rsidRPr="007748A7" w:rsidRDefault="008115D6" w:rsidP="008115D6">
      <w:pPr>
        <w:pStyle w:val="NormalaWeb"/>
        <w:spacing w:before="0" w:after="0"/>
        <w:jc w:val="both"/>
        <w:rPr>
          <w:rFonts w:ascii="Tahoma" w:hAnsi="Tahoma" w:cs="Tahoma"/>
        </w:rPr>
      </w:pPr>
      <w:r w:rsidRPr="007748A7">
        <w:rPr>
          <w:rFonts w:ascii="Tahoma" w:hAnsi="Tahoma" w:cs="Tahoma"/>
        </w:rPr>
        <w:t>2023ko abenduaren 21ean, Eskoriatzako Udalaren 2024-2027 Dirulaguntzen Plan Estrategikoa onartu zen. Plan horretan ildo estrategikoak jasotzen dira, eta horietako zazpigarrena “sustapen ekonomikoa eta soziala” izenekoa da.</w:t>
      </w:r>
    </w:p>
    <w:p w14:paraId="2D10AD8C" w14:textId="77777777" w:rsidR="008115D6" w:rsidRPr="007748A7" w:rsidRDefault="008115D6" w:rsidP="008115D6">
      <w:pPr>
        <w:jc w:val="both"/>
        <w:rPr>
          <w:rFonts w:ascii="Tahoma" w:eastAsia="Arial Unicode MS" w:hAnsi="Tahoma" w:cs="Tahoma"/>
          <w:bCs/>
          <w:kern w:val="2"/>
          <w:lang w:eastAsia="zh-CN"/>
        </w:rPr>
      </w:pPr>
    </w:p>
    <w:p w14:paraId="73DEA754" w14:textId="77777777" w:rsidR="008115D6" w:rsidRDefault="008115D6" w:rsidP="008115D6">
      <w:pPr>
        <w:jc w:val="both"/>
        <w:rPr>
          <w:rFonts w:ascii="Tahoma" w:eastAsia="Arial Unicode MS" w:hAnsi="Tahoma" w:cs="Tahoma"/>
          <w:bCs/>
          <w:kern w:val="2"/>
          <w:lang w:eastAsia="zh-CN"/>
        </w:rPr>
      </w:pPr>
      <w:r w:rsidRPr="001361FD">
        <w:rPr>
          <w:rFonts w:ascii="Tahoma" w:eastAsia="Arial Unicode MS" w:hAnsi="Tahoma" w:cs="Tahoma"/>
          <w:bCs/>
          <w:kern w:val="2"/>
          <w:lang w:eastAsia="zh-CN"/>
        </w:rPr>
        <w:t xml:space="preserve">Lerro honen </w:t>
      </w:r>
      <w:r>
        <w:rPr>
          <w:rFonts w:ascii="Tahoma" w:eastAsia="Arial Unicode MS" w:hAnsi="Tahoma" w:cs="Tahoma"/>
          <w:bCs/>
          <w:kern w:val="2"/>
          <w:lang w:eastAsia="zh-CN"/>
        </w:rPr>
        <w:t>D</w:t>
      </w:r>
      <w:r w:rsidRPr="001361FD">
        <w:rPr>
          <w:rFonts w:ascii="Tahoma" w:eastAsia="Arial Unicode MS" w:hAnsi="Tahoma" w:cs="Tahoma"/>
          <w:bCs/>
          <w:kern w:val="2"/>
          <w:lang w:eastAsia="zh-CN"/>
        </w:rPr>
        <w:t xml:space="preserve"> ekintza Eskoriatzako merkataritza, ostalaritza eta zerbitzu establezimenduetarako erosketa bonuak dira. </w:t>
      </w:r>
      <w:r w:rsidRPr="008459F7">
        <w:rPr>
          <w:rFonts w:ascii="Tahoma" w:eastAsia="Arial Unicode MS" w:hAnsi="Tahoma" w:cs="Tahoma"/>
          <w:bCs/>
          <w:kern w:val="2"/>
          <w:lang w:eastAsia="zh-CN"/>
        </w:rPr>
        <w:t>Laguntza honen helburua Eskoriatzako merkataritzan, ostalaritzan eta beste zerbitzu batzuetan gastua sustatzea da, kontsumo bonuen jaulkipenaren bidez, egungo egoera ekonomikoak eta kontsumo ohitura berriek eragindako galerak arintze aldera.</w:t>
      </w:r>
    </w:p>
    <w:p w14:paraId="3FC628B1" w14:textId="77777777" w:rsidR="008115D6" w:rsidRPr="001361FD" w:rsidRDefault="008115D6" w:rsidP="008115D6">
      <w:pPr>
        <w:jc w:val="both"/>
        <w:rPr>
          <w:rFonts w:ascii="Tahoma" w:eastAsia="Arial Unicode MS" w:hAnsi="Tahoma" w:cs="Tahoma"/>
          <w:bCs/>
          <w:kern w:val="2"/>
          <w:lang w:eastAsia="zh-CN"/>
        </w:rPr>
      </w:pPr>
    </w:p>
    <w:p w14:paraId="3013ECC9" w14:textId="77777777" w:rsidR="008115D6" w:rsidRPr="001361FD" w:rsidRDefault="008115D6" w:rsidP="008115D6">
      <w:pPr>
        <w:jc w:val="both"/>
        <w:rPr>
          <w:rFonts w:ascii="Tahoma" w:hAnsi="Tahoma" w:cs="Tahoma"/>
        </w:rPr>
      </w:pPr>
      <w:r w:rsidRPr="001361FD">
        <w:rPr>
          <w:rFonts w:ascii="Tahoma" w:eastAsia="Arial Unicode MS" w:hAnsi="Tahoma" w:cs="Tahoma"/>
          <w:bCs/>
          <w:kern w:val="2"/>
          <w:lang w:eastAsia="zh-CN"/>
        </w:rPr>
        <w:t xml:space="preserve">Erosketa bonu hauek “Eskoriatza bizirik” ekimenaren baitan sartzen dira, sektorea biziberritzeko, herritarrak erosketak herrian egitera animatzeko eta guztion artean Eskoriatzako kaleak bizirik mantendu ahal izateko helburua baitute. </w:t>
      </w:r>
    </w:p>
    <w:p w14:paraId="076FB6BC" w14:textId="77777777" w:rsidR="008115D6" w:rsidRPr="001361FD" w:rsidRDefault="008115D6" w:rsidP="008115D6">
      <w:pPr>
        <w:spacing w:before="227" w:line="276" w:lineRule="auto"/>
        <w:jc w:val="both"/>
        <w:rPr>
          <w:rFonts w:ascii="Tahoma" w:hAnsi="Tahoma" w:cs="Tahoma"/>
        </w:rPr>
      </w:pPr>
      <w:r w:rsidRPr="001361FD">
        <w:rPr>
          <w:rFonts w:ascii="Tahoma" w:eastAsia="Tahoma" w:hAnsi="Tahoma" w:cs="Tahoma"/>
          <w:b/>
        </w:rPr>
        <w:t>1. Helburua.</w:t>
      </w:r>
    </w:p>
    <w:p w14:paraId="63C20A5C" w14:textId="77777777" w:rsidR="008115D6" w:rsidRPr="001361FD" w:rsidRDefault="008115D6" w:rsidP="008115D6">
      <w:pPr>
        <w:spacing w:before="227" w:line="276" w:lineRule="auto"/>
        <w:jc w:val="both"/>
        <w:rPr>
          <w:rFonts w:ascii="Tahoma" w:hAnsi="Tahoma" w:cs="Tahoma"/>
        </w:rPr>
      </w:pPr>
      <w:r w:rsidRPr="001361FD">
        <w:rPr>
          <w:rStyle w:val="form-control-text"/>
          <w:rFonts w:ascii="Tahoma" w:hAnsi="Tahoma" w:cs="Tahoma"/>
        </w:rPr>
        <w:t>Deialdi honen xedea da herritarrei, erosketa-bonu bidez, kontsumo-ondasunak eta zerbitzuak erosteko dirulaguntzak arautzea, eta ekimen berari atxikitako establezimenduek ekimenean parte hartzeko baldintzak arautzea.</w:t>
      </w:r>
    </w:p>
    <w:p w14:paraId="261450E0" w14:textId="77777777" w:rsidR="008115D6" w:rsidRPr="001361FD" w:rsidRDefault="008115D6" w:rsidP="008115D6">
      <w:pPr>
        <w:spacing w:before="227" w:line="276" w:lineRule="auto"/>
        <w:jc w:val="both"/>
        <w:rPr>
          <w:rFonts w:ascii="Tahoma" w:hAnsi="Tahoma" w:cs="Tahoma"/>
        </w:rPr>
      </w:pPr>
      <w:r w:rsidRPr="001361FD">
        <w:rPr>
          <w:rFonts w:ascii="Tahoma" w:eastAsia="Tahoma" w:hAnsi="Tahoma" w:cs="Tahoma"/>
          <w:b/>
        </w:rPr>
        <w:t>2. Erregimen juridikoa.</w:t>
      </w:r>
    </w:p>
    <w:p w14:paraId="746F78F7" w14:textId="77777777" w:rsidR="008115D6" w:rsidRPr="001076CC" w:rsidRDefault="008115D6" w:rsidP="008115D6">
      <w:pPr>
        <w:tabs>
          <w:tab w:val="left" w:pos="540"/>
          <w:tab w:val="left" w:pos="570"/>
          <w:tab w:val="left" w:pos="3060"/>
        </w:tabs>
        <w:spacing w:before="227" w:line="276" w:lineRule="auto"/>
        <w:ind w:left="284"/>
        <w:jc w:val="both"/>
        <w:rPr>
          <w:rStyle w:val="form-control-text"/>
          <w:rFonts w:cs="Tahoma"/>
        </w:rPr>
      </w:pPr>
      <w:r w:rsidRPr="001076CC">
        <w:rPr>
          <w:rStyle w:val="form-control-text"/>
          <w:rFonts w:ascii="Tahoma" w:hAnsi="Tahoma" w:cs="Tahoma"/>
        </w:rPr>
        <w:t>Deialdi honek araudi hau izango du:</w:t>
      </w:r>
    </w:p>
    <w:p w14:paraId="73808287" w14:textId="77777777" w:rsidR="008115D6" w:rsidRPr="001076CC" w:rsidRDefault="008115D6" w:rsidP="008115D6">
      <w:pPr>
        <w:pStyle w:val="Testuarrunta"/>
        <w:numPr>
          <w:ilvl w:val="0"/>
          <w:numId w:val="8"/>
        </w:numPr>
        <w:spacing w:line="276" w:lineRule="auto"/>
        <w:jc w:val="both"/>
        <w:rPr>
          <w:rFonts w:ascii="Tahoma" w:hAnsi="Tahoma" w:cs="Tahoma"/>
          <w:sz w:val="24"/>
          <w:szCs w:val="24"/>
        </w:rPr>
      </w:pPr>
      <w:r w:rsidRPr="001076CC">
        <w:rPr>
          <w:rFonts w:ascii="Tahoma" w:hAnsi="Tahoma" w:cs="Tahoma"/>
          <w:sz w:val="24"/>
          <w:szCs w:val="24"/>
        </w:rPr>
        <w:t>Oinarri hauek.</w:t>
      </w:r>
    </w:p>
    <w:p w14:paraId="241C7D57" w14:textId="77777777" w:rsidR="008115D6" w:rsidRPr="001076CC" w:rsidRDefault="008115D6" w:rsidP="008115D6">
      <w:pPr>
        <w:pStyle w:val="Testuarrunta"/>
        <w:numPr>
          <w:ilvl w:val="0"/>
          <w:numId w:val="8"/>
        </w:numPr>
        <w:spacing w:line="276" w:lineRule="auto"/>
        <w:jc w:val="both"/>
        <w:rPr>
          <w:rFonts w:ascii="Tahoma" w:hAnsi="Tahoma" w:cs="Tahoma"/>
          <w:sz w:val="24"/>
          <w:szCs w:val="24"/>
          <w:lang w:val="es-ES_tradnl"/>
        </w:rPr>
      </w:pPr>
      <w:r w:rsidRPr="001076CC">
        <w:rPr>
          <w:rFonts w:ascii="Tahoma" w:hAnsi="Tahoma" w:cs="Tahoma"/>
          <w:sz w:val="24"/>
          <w:szCs w:val="24"/>
          <w:lang w:val="es-ES_tradnl"/>
        </w:rPr>
        <w:t xml:space="preserve">Eskoriatzako </w:t>
      </w:r>
      <w:proofErr w:type="spellStart"/>
      <w:r w:rsidRPr="001076CC">
        <w:rPr>
          <w:rFonts w:ascii="Tahoma" w:hAnsi="Tahoma" w:cs="Tahoma"/>
          <w:sz w:val="24"/>
          <w:szCs w:val="24"/>
          <w:lang w:val="es-ES_tradnl"/>
        </w:rPr>
        <w:t>Udalak</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dirulaguntzak</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emateko</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erregimena</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arautzeko</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ordenantza</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orokorrak</w:t>
      </w:r>
      <w:proofErr w:type="spellEnd"/>
      <w:r w:rsidRPr="001076CC">
        <w:rPr>
          <w:rFonts w:ascii="Tahoma" w:hAnsi="Tahoma" w:cs="Tahoma"/>
          <w:sz w:val="24"/>
          <w:szCs w:val="24"/>
          <w:lang w:val="es-ES_tradnl"/>
        </w:rPr>
        <w:t>.</w:t>
      </w:r>
    </w:p>
    <w:p w14:paraId="740135AA" w14:textId="77777777" w:rsidR="008115D6" w:rsidRPr="001076CC" w:rsidRDefault="008115D6" w:rsidP="008115D6">
      <w:pPr>
        <w:pStyle w:val="Testuarrunta"/>
        <w:numPr>
          <w:ilvl w:val="0"/>
          <w:numId w:val="8"/>
        </w:numPr>
        <w:spacing w:line="276" w:lineRule="auto"/>
        <w:jc w:val="both"/>
        <w:rPr>
          <w:rFonts w:ascii="Tahoma" w:hAnsi="Tahoma" w:cs="Tahoma"/>
          <w:sz w:val="24"/>
          <w:szCs w:val="24"/>
          <w:lang w:val="es-ES_tradnl"/>
        </w:rPr>
      </w:pPr>
      <w:r w:rsidRPr="001076CC">
        <w:rPr>
          <w:rFonts w:ascii="Tahoma" w:hAnsi="Tahoma" w:cs="Tahoma"/>
          <w:sz w:val="24"/>
          <w:szCs w:val="24"/>
          <w:lang w:val="es-ES_tradnl"/>
        </w:rPr>
        <w:t xml:space="preserve">39/2015 </w:t>
      </w:r>
      <w:proofErr w:type="spellStart"/>
      <w:r w:rsidRPr="001076CC">
        <w:rPr>
          <w:rFonts w:ascii="Tahoma" w:hAnsi="Tahoma" w:cs="Tahoma"/>
          <w:sz w:val="24"/>
          <w:szCs w:val="24"/>
          <w:lang w:val="es-ES_tradnl"/>
        </w:rPr>
        <w:t>Legeak</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Administrazio</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Publikoen</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Administrazio</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Prozedura</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Erkidearenak</w:t>
      </w:r>
      <w:proofErr w:type="spellEnd"/>
      <w:r w:rsidRPr="001076CC">
        <w:rPr>
          <w:rFonts w:ascii="Tahoma" w:hAnsi="Tahoma" w:cs="Tahoma"/>
          <w:sz w:val="24"/>
          <w:szCs w:val="24"/>
          <w:lang w:val="es-ES_tradnl"/>
        </w:rPr>
        <w:t>.</w:t>
      </w:r>
    </w:p>
    <w:p w14:paraId="6D74AA66" w14:textId="77777777" w:rsidR="008115D6" w:rsidRPr="001076CC" w:rsidRDefault="008115D6" w:rsidP="008115D6">
      <w:pPr>
        <w:pStyle w:val="Testuarrunta"/>
        <w:numPr>
          <w:ilvl w:val="0"/>
          <w:numId w:val="8"/>
        </w:numPr>
        <w:spacing w:line="276" w:lineRule="auto"/>
        <w:jc w:val="both"/>
        <w:rPr>
          <w:rFonts w:ascii="Tahoma" w:hAnsi="Tahoma" w:cs="Tahoma"/>
          <w:sz w:val="24"/>
          <w:szCs w:val="24"/>
          <w:lang w:val="es-ES_tradnl"/>
        </w:rPr>
      </w:pPr>
      <w:proofErr w:type="spellStart"/>
      <w:r w:rsidRPr="001076CC">
        <w:rPr>
          <w:rFonts w:ascii="Tahoma" w:hAnsi="Tahoma" w:cs="Tahoma"/>
          <w:sz w:val="24"/>
          <w:szCs w:val="24"/>
          <w:lang w:val="es-ES_tradnl"/>
        </w:rPr>
        <w:t>Dirulaguntzei</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buruzko</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azaroaren</w:t>
      </w:r>
      <w:proofErr w:type="spellEnd"/>
      <w:r w:rsidRPr="001076CC">
        <w:rPr>
          <w:rFonts w:ascii="Tahoma" w:hAnsi="Tahoma" w:cs="Tahoma"/>
          <w:sz w:val="24"/>
          <w:szCs w:val="24"/>
          <w:lang w:val="es-ES_tradnl"/>
        </w:rPr>
        <w:t xml:space="preserve"> 17ko 38/2003 Lege </w:t>
      </w:r>
      <w:proofErr w:type="spellStart"/>
      <w:r w:rsidRPr="001076CC">
        <w:rPr>
          <w:rFonts w:ascii="Tahoma" w:hAnsi="Tahoma" w:cs="Tahoma"/>
          <w:sz w:val="24"/>
          <w:szCs w:val="24"/>
          <w:lang w:val="es-ES_tradnl"/>
        </w:rPr>
        <w:t>Orokorrak</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Estatuko</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Boletin</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Ofiziala</w:t>
      </w:r>
      <w:proofErr w:type="spellEnd"/>
      <w:r w:rsidRPr="001076CC">
        <w:rPr>
          <w:rFonts w:ascii="Tahoma" w:hAnsi="Tahoma" w:cs="Tahoma"/>
          <w:sz w:val="24"/>
          <w:szCs w:val="24"/>
          <w:lang w:val="es-ES_tradnl"/>
        </w:rPr>
        <w:t xml:space="preserve">: 2003-11-18) eta lege </w:t>
      </w:r>
      <w:proofErr w:type="spellStart"/>
      <w:r w:rsidRPr="001076CC">
        <w:rPr>
          <w:rFonts w:ascii="Tahoma" w:hAnsi="Tahoma" w:cs="Tahoma"/>
          <w:sz w:val="24"/>
          <w:szCs w:val="24"/>
          <w:lang w:val="es-ES_tradnl"/>
        </w:rPr>
        <w:t>hori</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garatzeko</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lastRenderedPageBreak/>
        <w:t>uztailaren</w:t>
      </w:r>
      <w:proofErr w:type="spellEnd"/>
      <w:r w:rsidRPr="001076CC">
        <w:rPr>
          <w:rFonts w:ascii="Tahoma" w:hAnsi="Tahoma" w:cs="Tahoma"/>
          <w:sz w:val="24"/>
          <w:szCs w:val="24"/>
          <w:lang w:val="es-ES_tradnl"/>
        </w:rPr>
        <w:t xml:space="preserve"> 21eko 887/2006 </w:t>
      </w:r>
      <w:proofErr w:type="spellStart"/>
      <w:r w:rsidRPr="001076CC">
        <w:rPr>
          <w:rFonts w:ascii="Tahoma" w:hAnsi="Tahoma" w:cs="Tahoma"/>
          <w:sz w:val="24"/>
          <w:szCs w:val="24"/>
          <w:lang w:val="es-ES_tradnl"/>
        </w:rPr>
        <w:t>Errege</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dekretuz</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onartutako</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Dirulaguntzei</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buruzko</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Erregelamendu</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Orokorrak</w:t>
      </w:r>
      <w:proofErr w:type="spellEnd"/>
      <w:r w:rsidRPr="001076CC">
        <w:rPr>
          <w:rFonts w:ascii="Tahoma" w:hAnsi="Tahoma" w:cs="Tahoma"/>
          <w:sz w:val="24"/>
          <w:szCs w:val="24"/>
          <w:lang w:val="es-ES_tradnl"/>
        </w:rPr>
        <w:t>.</w:t>
      </w:r>
    </w:p>
    <w:p w14:paraId="2FB9FDC5" w14:textId="77777777" w:rsidR="008115D6" w:rsidRPr="001076CC" w:rsidRDefault="008115D6" w:rsidP="008115D6">
      <w:pPr>
        <w:pStyle w:val="Testuarrunta"/>
        <w:numPr>
          <w:ilvl w:val="0"/>
          <w:numId w:val="8"/>
        </w:numPr>
        <w:spacing w:line="276" w:lineRule="auto"/>
        <w:jc w:val="both"/>
        <w:rPr>
          <w:rFonts w:ascii="Tahoma" w:hAnsi="Tahoma" w:cs="Tahoma"/>
          <w:sz w:val="24"/>
          <w:szCs w:val="24"/>
          <w:lang w:val="es-ES_tradnl"/>
        </w:rPr>
      </w:pPr>
      <w:proofErr w:type="spellStart"/>
      <w:r w:rsidRPr="001076CC">
        <w:rPr>
          <w:rFonts w:ascii="Tahoma" w:hAnsi="Tahoma" w:cs="Tahoma"/>
          <w:sz w:val="24"/>
          <w:szCs w:val="24"/>
          <w:lang w:val="es-ES_tradnl"/>
        </w:rPr>
        <w:t>Euskadiko</w:t>
      </w:r>
      <w:proofErr w:type="spellEnd"/>
      <w:r w:rsidRPr="001076CC">
        <w:rPr>
          <w:rFonts w:ascii="Tahoma" w:hAnsi="Tahoma" w:cs="Tahoma"/>
          <w:sz w:val="24"/>
          <w:szCs w:val="24"/>
          <w:lang w:val="es-ES_tradnl"/>
        </w:rPr>
        <w:t xml:space="preserve"> Toki </w:t>
      </w:r>
      <w:proofErr w:type="spellStart"/>
      <w:r w:rsidRPr="001076CC">
        <w:rPr>
          <w:rFonts w:ascii="Tahoma" w:hAnsi="Tahoma" w:cs="Tahoma"/>
          <w:sz w:val="24"/>
          <w:szCs w:val="24"/>
          <w:lang w:val="es-ES_tradnl"/>
        </w:rPr>
        <w:t>Erakundeei</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buruzko</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apirilaren</w:t>
      </w:r>
      <w:proofErr w:type="spellEnd"/>
      <w:r w:rsidRPr="001076CC">
        <w:rPr>
          <w:rFonts w:ascii="Tahoma" w:hAnsi="Tahoma" w:cs="Tahoma"/>
          <w:sz w:val="24"/>
          <w:szCs w:val="24"/>
          <w:lang w:val="es-ES_tradnl"/>
        </w:rPr>
        <w:t xml:space="preserve"> 7ko 2/2016 </w:t>
      </w:r>
      <w:proofErr w:type="spellStart"/>
      <w:r w:rsidRPr="001076CC">
        <w:rPr>
          <w:rFonts w:ascii="Tahoma" w:hAnsi="Tahoma" w:cs="Tahoma"/>
          <w:sz w:val="24"/>
          <w:szCs w:val="24"/>
          <w:lang w:val="es-ES_tradnl"/>
        </w:rPr>
        <w:t>Legeak</w:t>
      </w:r>
      <w:proofErr w:type="spellEnd"/>
      <w:r w:rsidRPr="001076CC">
        <w:rPr>
          <w:rFonts w:ascii="Tahoma" w:hAnsi="Tahoma" w:cs="Tahoma"/>
          <w:sz w:val="24"/>
          <w:szCs w:val="24"/>
          <w:lang w:val="es-ES_tradnl"/>
        </w:rPr>
        <w:t xml:space="preserve">, eta, </w:t>
      </w:r>
      <w:proofErr w:type="spellStart"/>
      <w:r w:rsidRPr="001076CC">
        <w:rPr>
          <w:rFonts w:ascii="Tahoma" w:hAnsi="Tahoma" w:cs="Tahoma"/>
          <w:sz w:val="24"/>
          <w:szCs w:val="24"/>
          <w:lang w:val="es-ES_tradnl"/>
        </w:rPr>
        <w:t>zehazki</w:t>
      </w:r>
      <w:proofErr w:type="spellEnd"/>
      <w:r w:rsidRPr="001076CC">
        <w:rPr>
          <w:rFonts w:ascii="Tahoma" w:hAnsi="Tahoma" w:cs="Tahoma"/>
          <w:sz w:val="24"/>
          <w:szCs w:val="24"/>
          <w:lang w:val="es-ES_tradnl"/>
        </w:rPr>
        <w:t xml:space="preserve">, 17.25 </w:t>
      </w:r>
      <w:proofErr w:type="spellStart"/>
      <w:r w:rsidRPr="001076CC">
        <w:rPr>
          <w:rFonts w:ascii="Tahoma" w:hAnsi="Tahoma" w:cs="Tahoma"/>
          <w:sz w:val="24"/>
          <w:szCs w:val="24"/>
          <w:lang w:val="es-ES_tradnl"/>
        </w:rPr>
        <w:t>artikuluak</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honako</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hau</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jasotzen</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duena</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udalerrien</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eskumen</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propiotzat</w:t>
      </w:r>
      <w:proofErr w:type="spellEnd"/>
      <w:r w:rsidRPr="001076CC">
        <w:rPr>
          <w:rFonts w:ascii="Tahoma" w:hAnsi="Tahoma" w:cs="Tahoma"/>
          <w:sz w:val="24"/>
          <w:szCs w:val="24"/>
          <w:lang w:val="es-ES_tradnl"/>
        </w:rPr>
        <w:t>: "</w:t>
      </w:r>
      <w:proofErr w:type="spellStart"/>
      <w:r w:rsidRPr="001076CC">
        <w:rPr>
          <w:rFonts w:ascii="Tahoma" w:hAnsi="Tahoma" w:cs="Tahoma"/>
          <w:sz w:val="24"/>
          <w:szCs w:val="24"/>
          <w:lang w:val="es-ES_tradnl"/>
        </w:rPr>
        <w:t>Tokiko</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ekonomia</w:t>
      </w:r>
      <w:proofErr w:type="spellEnd"/>
      <w:r w:rsidRPr="001076CC">
        <w:rPr>
          <w:rFonts w:ascii="Tahoma" w:hAnsi="Tahoma" w:cs="Tahoma"/>
          <w:sz w:val="24"/>
          <w:szCs w:val="24"/>
          <w:lang w:val="es-ES_tradnl"/>
        </w:rPr>
        <w:t xml:space="preserve">- eta </w:t>
      </w:r>
      <w:proofErr w:type="spellStart"/>
      <w:r w:rsidRPr="001076CC">
        <w:rPr>
          <w:rFonts w:ascii="Tahoma" w:hAnsi="Tahoma" w:cs="Tahoma"/>
          <w:sz w:val="24"/>
          <w:szCs w:val="24"/>
          <w:lang w:val="es-ES_tradnl"/>
        </w:rPr>
        <w:t>gizarte-garapena</w:t>
      </w:r>
      <w:proofErr w:type="spellEnd"/>
      <w:r w:rsidRPr="001076CC">
        <w:rPr>
          <w:rFonts w:ascii="Tahoma" w:hAnsi="Tahoma" w:cs="Tahoma"/>
          <w:sz w:val="24"/>
          <w:szCs w:val="24"/>
          <w:lang w:val="es-ES_tradnl"/>
        </w:rPr>
        <w:t xml:space="preserve"> eta </w:t>
      </w:r>
      <w:proofErr w:type="spellStart"/>
      <w:r w:rsidRPr="001076CC">
        <w:rPr>
          <w:rFonts w:ascii="Tahoma" w:hAnsi="Tahoma" w:cs="Tahoma"/>
          <w:sz w:val="24"/>
          <w:szCs w:val="24"/>
          <w:lang w:val="es-ES_tradnl"/>
        </w:rPr>
        <w:t>tokiko</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enplegu-politikak</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edo</w:t>
      </w:r>
      <w:proofErr w:type="spellEnd"/>
      <w:r w:rsidRPr="001076CC">
        <w:rPr>
          <w:rFonts w:ascii="Tahoma" w:hAnsi="Tahoma" w:cs="Tahoma"/>
          <w:sz w:val="24"/>
          <w:szCs w:val="24"/>
          <w:lang w:val="es-ES_tradnl"/>
        </w:rPr>
        <w:t xml:space="preserve"> -</w:t>
      </w:r>
      <w:proofErr w:type="spellStart"/>
      <w:r w:rsidRPr="001076CC">
        <w:rPr>
          <w:rFonts w:ascii="Tahoma" w:hAnsi="Tahoma" w:cs="Tahoma"/>
          <w:sz w:val="24"/>
          <w:szCs w:val="24"/>
          <w:lang w:val="es-ES_tradnl"/>
        </w:rPr>
        <w:t>planak</w:t>
      </w:r>
      <w:proofErr w:type="spellEnd"/>
      <w:r w:rsidRPr="001076CC">
        <w:rPr>
          <w:rFonts w:ascii="Tahoma" w:hAnsi="Tahoma" w:cs="Tahoma"/>
          <w:sz w:val="24"/>
          <w:szCs w:val="24"/>
          <w:lang w:val="es-ES_tradnl"/>
        </w:rPr>
        <w:t>".</w:t>
      </w:r>
    </w:p>
    <w:p w14:paraId="0D494C01" w14:textId="77777777" w:rsidR="008115D6" w:rsidRPr="001361FD" w:rsidRDefault="008115D6" w:rsidP="008115D6">
      <w:pPr>
        <w:spacing w:before="227" w:line="276" w:lineRule="auto"/>
        <w:jc w:val="both"/>
        <w:rPr>
          <w:rFonts w:ascii="Tahoma" w:hAnsi="Tahoma" w:cs="Tahoma"/>
        </w:rPr>
      </w:pPr>
      <w:r w:rsidRPr="001361FD">
        <w:rPr>
          <w:rFonts w:ascii="Tahoma" w:eastAsia="Tahoma" w:hAnsi="Tahoma" w:cs="Tahoma"/>
        </w:rPr>
        <w:t>Araudi honetan jaso ez diren alderdi guztietan, Dirulaguntzei buruzko 38/2003 Lege Orokorra eta indarrean dauden gainerako legeak aplikatuko dira.</w:t>
      </w:r>
    </w:p>
    <w:p w14:paraId="4FF5893F" w14:textId="77777777" w:rsidR="008115D6" w:rsidRPr="001361FD" w:rsidRDefault="008115D6" w:rsidP="008115D6">
      <w:pPr>
        <w:spacing w:before="227" w:line="276" w:lineRule="auto"/>
        <w:jc w:val="both"/>
        <w:rPr>
          <w:rFonts w:ascii="Tahoma" w:hAnsi="Tahoma" w:cs="Tahoma"/>
        </w:rPr>
      </w:pPr>
      <w:r w:rsidRPr="001361FD">
        <w:rPr>
          <w:rFonts w:ascii="Tahoma" w:eastAsia="Tahoma" w:hAnsi="Tahoma" w:cs="Tahoma"/>
          <w:b/>
        </w:rPr>
        <w:t>3. Aurrekontu kreditua.</w:t>
      </w:r>
    </w:p>
    <w:p w14:paraId="199F0949" w14:textId="4AD30F3E" w:rsidR="008115D6" w:rsidRDefault="008115D6" w:rsidP="008115D6">
      <w:pPr>
        <w:spacing w:before="227" w:line="276" w:lineRule="auto"/>
        <w:jc w:val="both"/>
        <w:rPr>
          <w:rFonts w:ascii="Tahoma" w:eastAsia="Tahoma" w:hAnsi="Tahoma" w:cs="Tahoma"/>
          <w:b/>
        </w:rPr>
      </w:pPr>
      <w:r w:rsidRPr="00841EFC">
        <w:rPr>
          <w:rFonts w:ascii="Tahoma" w:eastAsia="SimSun" w:hAnsi="Tahoma" w:cs="Tahoma"/>
          <w:color w:val="00000A"/>
          <w:lang w:eastAsia="zh-CN" w:bidi="hi-IN"/>
        </w:rPr>
        <w:t>Aurrekontuko diru-izendapena hama</w:t>
      </w:r>
      <w:r>
        <w:rPr>
          <w:rFonts w:ascii="Tahoma" w:eastAsia="SimSun" w:hAnsi="Tahoma" w:cs="Tahoma"/>
          <w:color w:val="00000A"/>
          <w:lang w:eastAsia="zh-CN" w:bidi="hi-IN"/>
        </w:rPr>
        <w:t>lau</w:t>
      </w:r>
      <w:r w:rsidRPr="00841EFC">
        <w:rPr>
          <w:rFonts w:ascii="Tahoma" w:eastAsia="SimSun" w:hAnsi="Tahoma" w:cs="Tahoma"/>
          <w:color w:val="00000A"/>
          <w:lang w:eastAsia="zh-CN" w:bidi="hi-IN"/>
        </w:rPr>
        <w:t xml:space="preserve"> mila (1</w:t>
      </w:r>
      <w:r w:rsidR="000219DA">
        <w:rPr>
          <w:rFonts w:ascii="Tahoma" w:eastAsia="SimSun" w:hAnsi="Tahoma" w:cs="Tahoma"/>
          <w:color w:val="00000A"/>
          <w:lang w:eastAsia="zh-CN" w:bidi="hi-IN"/>
        </w:rPr>
        <w:t>4</w:t>
      </w:r>
      <w:r w:rsidRPr="00841EFC">
        <w:rPr>
          <w:rFonts w:ascii="Tahoma" w:eastAsia="SimSun" w:hAnsi="Tahoma" w:cs="Tahoma"/>
          <w:color w:val="00000A"/>
          <w:lang w:eastAsia="zh-CN" w:bidi="hi-IN"/>
        </w:rPr>
        <w:t xml:space="preserve">.000,00) eurokoa izango da, eta </w:t>
      </w:r>
      <w:r>
        <w:rPr>
          <w:rFonts w:ascii="Tahoma" w:eastAsia="SimSun" w:hAnsi="Tahoma" w:cs="Tahoma"/>
          <w:color w:val="00000A"/>
          <w:lang w:eastAsia="zh-CN" w:bidi="hi-IN"/>
        </w:rPr>
        <w:t>2025</w:t>
      </w:r>
      <w:r w:rsidR="00CD1DB7">
        <w:rPr>
          <w:rFonts w:ascii="Tahoma" w:eastAsia="SimSun" w:hAnsi="Tahoma" w:cs="Tahoma"/>
          <w:color w:val="00000A"/>
          <w:lang w:eastAsia="zh-CN" w:bidi="hi-IN"/>
        </w:rPr>
        <w:t>e</w:t>
      </w:r>
      <w:r>
        <w:rPr>
          <w:rFonts w:ascii="Tahoma" w:eastAsia="SimSun" w:hAnsi="Tahoma" w:cs="Tahoma"/>
          <w:color w:val="00000A"/>
          <w:lang w:eastAsia="zh-CN" w:bidi="hi-IN"/>
        </w:rPr>
        <w:t>an</w:t>
      </w:r>
      <w:r w:rsidRPr="00841EFC">
        <w:rPr>
          <w:rFonts w:ascii="Tahoma" w:eastAsia="SimSun" w:hAnsi="Tahoma" w:cs="Tahoma"/>
          <w:color w:val="00000A"/>
          <w:lang w:eastAsia="zh-CN" w:bidi="hi-IN"/>
        </w:rPr>
        <w:t xml:space="preserve"> 0100.480.431.00.01 aurrekontu-partidaren kargura finantzatuko d</w:t>
      </w:r>
      <w:r>
        <w:rPr>
          <w:rFonts w:ascii="Tahoma" w:eastAsia="SimSun" w:hAnsi="Tahoma" w:cs="Tahoma"/>
          <w:color w:val="00000A"/>
          <w:lang w:eastAsia="zh-CN" w:bidi="hi-IN"/>
        </w:rPr>
        <w:t>a.</w:t>
      </w:r>
    </w:p>
    <w:p w14:paraId="0533EF5E" w14:textId="77777777" w:rsidR="008115D6" w:rsidRPr="001361FD" w:rsidRDefault="008115D6" w:rsidP="008115D6">
      <w:pPr>
        <w:spacing w:before="227" w:line="276" w:lineRule="auto"/>
        <w:jc w:val="both"/>
        <w:rPr>
          <w:rFonts w:ascii="Tahoma" w:hAnsi="Tahoma" w:cs="Tahoma"/>
        </w:rPr>
      </w:pPr>
      <w:r>
        <w:rPr>
          <w:rFonts w:ascii="Tahoma" w:eastAsia="Tahoma" w:hAnsi="Tahoma" w:cs="Tahoma"/>
          <w:b/>
        </w:rPr>
        <w:t xml:space="preserve">4. </w:t>
      </w:r>
      <w:r w:rsidRPr="001361FD">
        <w:rPr>
          <w:rFonts w:ascii="Tahoma" w:eastAsia="Tahoma" w:hAnsi="Tahoma" w:cs="Tahoma"/>
          <w:b/>
        </w:rPr>
        <w:t>Onuradunak.</w:t>
      </w:r>
    </w:p>
    <w:p w14:paraId="3472A551" w14:textId="77777777" w:rsidR="008115D6" w:rsidRPr="001361FD" w:rsidRDefault="008115D6" w:rsidP="008115D6">
      <w:pPr>
        <w:pStyle w:val="Normal1"/>
        <w:spacing w:before="227" w:line="276" w:lineRule="auto"/>
        <w:jc w:val="both"/>
        <w:rPr>
          <w:rFonts w:ascii="Tahoma" w:hAnsi="Tahoma" w:cs="Tahoma"/>
          <w:lang w:val="eu-ES"/>
        </w:rPr>
      </w:pPr>
      <w:r w:rsidRPr="001361FD">
        <w:rPr>
          <w:rFonts w:ascii="Tahoma" w:hAnsi="Tahoma" w:cs="Tahoma"/>
          <w:lang w:val="eu-ES"/>
        </w:rPr>
        <w:t xml:space="preserve">Oinarri honetan aurreikusitako kanpainaren onuradunak bi motatakoak izango dira: </w:t>
      </w:r>
    </w:p>
    <w:p w14:paraId="2D3CE8CC" w14:textId="77777777" w:rsidR="008115D6" w:rsidRPr="001361FD" w:rsidRDefault="008115D6" w:rsidP="008115D6">
      <w:pPr>
        <w:pStyle w:val="Zerrenda-paragrafoa"/>
        <w:numPr>
          <w:ilvl w:val="0"/>
          <w:numId w:val="1"/>
        </w:numPr>
        <w:spacing w:after="160" w:line="256" w:lineRule="auto"/>
        <w:jc w:val="both"/>
        <w:rPr>
          <w:rFonts w:ascii="Tahoma" w:hAnsi="Tahoma" w:cs="Tahoma"/>
        </w:rPr>
      </w:pPr>
      <w:r w:rsidRPr="001361FD">
        <w:rPr>
          <w:rFonts w:ascii="Tahoma" w:hAnsi="Tahoma" w:cs="Tahoma"/>
          <w:color w:val="00000A"/>
        </w:rPr>
        <w:t>Egoitza soziala Eskoriatzan duten merkataritza, ostalaritza eta zerbitzu establezimenduen titular diren pertsona fisikoak eta juridikoak, l</w:t>
      </w:r>
      <w:r w:rsidRPr="001361FD">
        <w:rPr>
          <w:rFonts w:ascii="Tahoma" w:hAnsi="Tahoma" w:cs="Tahoma"/>
        </w:rPr>
        <w:t>oteria eta bestelako joko establezimenduetakoak, farmazietakoak eta estankoetakoak, salbu.</w:t>
      </w:r>
    </w:p>
    <w:p w14:paraId="14BBA1D2" w14:textId="77777777" w:rsidR="008115D6" w:rsidRPr="001361FD" w:rsidRDefault="008115D6" w:rsidP="008115D6">
      <w:pPr>
        <w:pStyle w:val="Zerrenda-paragrafoa"/>
        <w:numPr>
          <w:ilvl w:val="0"/>
          <w:numId w:val="1"/>
        </w:numPr>
        <w:shd w:val="clear" w:color="auto" w:fill="FFFFFF"/>
        <w:spacing w:before="280" w:after="280" w:line="256" w:lineRule="auto"/>
        <w:jc w:val="both"/>
        <w:rPr>
          <w:rFonts w:ascii="Tahoma" w:hAnsi="Tahoma" w:cs="Tahoma"/>
        </w:rPr>
      </w:pPr>
      <w:r w:rsidRPr="001361FD">
        <w:rPr>
          <w:rFonts w:ascii="Tahoma" w:hAnsi="Tahoma" w:cs="Tahoma"/>
          <w:color w:val="00000A"/>
        </w:rPr>
        <w:t>Eskoriatzako establezimendu edo dendetan ondasun edo zerbitzuren bat erosteko bonuak erabiltzen dituzten herritarrak.</w:t>
      </w:r>
    </w:p>
    <w:p w14:paraId="7D3BA23E" w14:textId="77777777" w:rsidR="008115D6" w:rsidRPr="001361FD" w:rsidRDefault="008115D6" w:rsidP="008115D6">
      <w:pPr>
        <w:spacing w:before="227" w:line="276" w:lineRule="auto"/>
        <w:jc w:val="both"/>
        <w:rPr>
          <w:rFonts w:ascii="Tahoma" w:hAnsi="Tahoma" w:cs="Tahoma"/>
        </w:rPr>
      </w:pPr>
      <w:r w:rsidRPr="001361FD">
        <w:rPr>
          <w:rFonts w:ascii="Tahoma" w:eastAsia="Tahoma" w:hAnsi="Tahoma" w:cs="Tahoma"/>
          <w:b/>
        </w:rPr>
        <w:t>5. Onuradunek bete beharreko baldintzak.</w:t>
      </w:r>
    </w:p>
    <w:p w14:paraId="73CC2420" w14:textId="77777777" w:rsidR="008115D6" w:rsidRPr="00C42A5F" w:rsidRDefault="008115D6" w:rsidP="008115D6">
      <w:pPr>
        <w:tabs>
          <w:tab w:val="left" w:pos="540"/>
          <w:tab w:val="left" w:pos="570"/>
          <w:tab w:val="left" w:pos="3060"/>
        </w:tabs>
        <w:spacing w:before="227" w:line="276" w:lineRule="auto"/>
        <w:ind w:left="284"/>
        <w:jc w:val="both"/>
        <w:rPr>
          <w:rStyle w:val="form-control-text"/>
          <w:rFonts w:ascii="Tahoma" w:hAnsi="Tahoma" w:cs="Tahoma"/>
        </w:rPr>
      </w:pPr>
      <w:r w:rsidRPr="00C42A5F">
        <w:rPr>
          <w:rStyle w:val="form-control-text"/>
          <w:rFonts w:ascii="Tahoma" w:hAnsi="Tahoma" w:cs="Tahoma"/>
        </w:rPr>
        <w:t>Onuradunek baldintza hauek bete beharko dituzte:</w:t>
      </w:r>
    </w:p>
    <w:p w14:paraId="7992C659" w14:textId="77777777" w:rsidR="008115D6" w:rsidRPr="00C42A5F" w:rsidRDefault="008115D6" w:rsidP="008115D6">
      <w:pPr>
        <w:pStyle w:val="Zerrenda-paragrafoa"/>
        <w:numPr>
          <w:ilvl w:val="0"/>
          <w:numId w:val="9"/>
        </w:numPr>
        <w:spacing w:line="276" w:lineRule="auto"/>
        <w:jc w:val="both"/>
        <w:rPr>
          <w:rFonts w:ascii="Tahoma" w:eastAsia="Tahoma" w:hAnsi="Tahoma" w:cs="Tahoma"/>
          <w:bCs/>
        </w:rPr>
      </w:pPr>
      <w:r w:rsidRPr="00C42A5F">
        <w:rPr>
          <w:rFonts w:ascii="Tahoma" w:eastAsia="Tahoma" w:hAnsi="Tahoma" w:cs="Tahoma"/>
          <w:bCs/>
        </w:rPr>
        <w:t>Merkataritza-, ostalaritza- eta zerbitzu-establezimenduen kasuan:</w:t>
      </w:r>
    </w:p>
    <w:p w14:paraId="0ED045BD" w14:textId="77777777" w:rsidR="008115D6" w:rsidRDefault="008115D6" w:rsidP="008115D6">
      <w:pPr>
        <w:pStyle w:val="Zerrenda-paragrafoa"/>
        <w:numPr>
          <w:ilvl w:val="0"/>
          <w:numId w:val="10"/>
        </w:numPr>
        <w:spacing w:before="227" w:line="276" w:lineRule="auto"/>
        <w:jc w:val="both"/>
        <w:rPr>
          <w:rFonts w:ascii="Tahoma" w:eastAsia="Tahoma" w:hAnsi="Tahoma" w:cs="Tahoma"/>
          <w:bCs/>
        </w:rPr>
      </w:pPr>
      <w:r w:rsidRPr="00C42A5F">
        <w:rPr>
          <w:rFonts w:ascii="Tahoma" w:eastAsia="Tahoma" w:hAnsi="Tahoma" w:cs="Tahoma"/>
          <w:bCs/>
        </w:rPr>
        <w:t>Jardueraren helburu nagusia kontsumitzaileari kontsumo-produktuak eta -zerbitzuak zuzenean saltzea izatea.</w:t>
      </w:r>
    </w:p>
    <w:p w14:paraId="67100B72" w14:textId="77777777" w:rsidR="008115D6" w:rsidRDefault="008115D6" w:rsidP="008115D6">
      <w:pPr>
        <w:pStyle w:val="Zerrenda-paragrafoa"/>
        <w:numPr>
          <w:ilvl w:val="0"/>
          <w:numId w:val="10"/>
        </w:numPr>
        <w:spacing w:before="227" w:line="276" w:lineRule="auto"/>
        <w:jc w:val="both"/>
        <w:rPr>
          <w:rFonts w:ascii="Tahoma" w:eastAsia="Tahoma" w:hAnsi="Tahoma" w:cs="Tahoma"/>
          <w:bCs/>
        </w:rPr>
      </w:pPr>
      <w:r w:rsidRPr="00C42A5F">
        <w:rPr>
          <w:rFonts w:ascii="Tahoma" w:eastAsia="Tahoma" w:hAnsi="Tahoma" w:cs="Tahoma"/>
          <w:bCs/>
        </w:rPr>
        <w:t>Gizarte Segurantzarekiko eta Ogasunarekiko zerga-betebeharrak egunean izatea.</w:t>
      </w:r>
    </w:p>
    <w:p w14:paraId="6D93FF8F" w14:textId="77777777" w:rsidR="008115D6" w:rsidRPr="00C42A5F" w:rsidRDefault="008115D6" w:rsidP="008115D6">
      <w:pPr>
        <w:pStyle w:val="Zerrenda-paragrafoa"/>
        <w:numPr>
          <w:ilvl w:val="0"/>
          <w:numId w:val="10"/>
        </w:numPr>
        <w:spacing w:line="276" w:lineRule="auto"/>
        <w:jc w:val="both"/>
        <w:rPr>
          <w:rFonts w:ascii="Tahoma" w:eastAsia="Tahoma" w:hAnsi="Tahoma" w:cs="Tahoma"/>
          <w:bCs/>
        </w:rPr>
      </w:pPr>
      <w:r w:rsidRPr="00C42A5F">
        <w:rPr>
          <w:rFonts w:ascii="Tahoma" w:eastAsia="Tahoma" w:hAnsi="Tahoma" w:cs="Tahoma"/>
          <w:bCs/>
        </w:rPr>
        <w:t>Eskoriatzako Udalarekin zorrik ez izatea.</w:t>
      </w:r>
    </w:p>
    <w:p w14:paraId="61C00769" w14:textId="77777777" w:rsidR="008115D6" w:rsidRPr="00C42A5F" w:rsidRDefault="008115D6" w:rsidP="008115D6">
      <w:pPr>
        <w:pStyle w:val="Zerrenda-paragrafoa"/>
        <w:numPr>
          <w:ilvl w:val="0"/>
          <w:numId w:val="9"/>
        </w:numPr>
        <w:spacing w:before="227" w:line="276" w:lineRule="auto"/>
        <w:jc w:val="both"/>
        <w:rPr>
          <w:rFonts w:ascii="Tahoma" w:eastAsia="Tahoma" w:hAnsi="Tahoma" w:cs="Tahoma"/>
          <w:bCs/>
        </w:rPr>
      </w:pPr>
      <w:r w:rsidRPr="00C42A5F">
        <w:rPr>
          <w:rFonts w:ascii="Tahoma" w:eastAsia="Tahoma" w:hAnsi="Tahoma" w:cs="Tahoma"/>
          <w:bCs/>
        </w:rPr>
        <w:t>Partikularren kasuan:</w:t>
      </w:r>
    </w:p>
    <w:p w14:paraId="1EE927BB" w14:textId="77777777" w:rsidR="008115D6" w:rsidRPr="00C42A5F" w:rsidRDefault="008115D6" w:rsidP="008115D6">
      <w:pPr>
        <w:pStyle w:val="Zerrenda-paragrafoa"/>
        <w:numPr>
          <w:ilvl w:val="0"/>
          <w:numId w:val="10"/>
        </w:numPr>
        <w:spacing w:after="0" w:line="276" w:lineRule="auto"/>
        <w:jc w:val="both"/>
        <w:rPr>
          <w:rFonts w:ascii="Tahoma" w:eastAsia="Tahoma" w:hAnsi="Tahoma" w:cs="Tahoma"/>
          <w:bCs/>
        </w:rPr>
      </w:pPr>
      <w:r w:rsidRPr="00C42A5F">
        <w:rPr>
          <w:rFonts w:ascii="Tahoma" w:eastAsia="Tahoma" w:hAnsi="Tahoma" w:cs="Tahoma"/>
          <w:bCs/>
        </w:rPr>
        <w:t xml:space="preserve"> Eskoriatzan erroldatuta egotea.</w:t>
      </w:r>
    </w:p>
    <w:p w14:paraId="71A5E994" w14:textId="77777777" w:rsidR="008115D6" w:rsidRPr="00C42A5F" w:rsidRDefault="008115D6" w:rsidP="008115D6">
      <w:pPr>
        <w:pStyle w:val="Zerrenda-paragrafoa"/>
        <w:numPr>
          <w:ilvl w:val="0"/>
          <w:numId w:val="10"/>
        </w:numPr>
        <w:spacing w:line="276" w:lineRule="auto"/>
        <w:jc w:val="both"/>
        <w:rPr>
          <w:rFonts w:ascii="Tahoma" w:eastAsia="Tahoma" w:hAnsi="Tahoma" w:cs="Tahoma"/>
          <w:bCs/>
        </w:rPr>
      </w:pPr>
      <w:r w:rsidRPr="00C42A5F">
        <w:rPr>
          <w:rFonts w:ascii="Tahoma" w:eastAsia="Tahoma" w:hAnsi="Tahoma" w:cs="Tahoma"/>
          <w:bCs/>
        </w:rPr>
        <w:t xml:space="preserve"> Adinez nagusia izatea.</w:t>
      </w:r>
    </w:p>
    <w:p w14:paraId="04FEB8E6" w14:textId="77777777" w:rsidR="008115D6" w:rsidRPr="001361FD" w:rsidRDefault="008115D6" w:rsidP="008115D6">
      <w:pPr>
        <w:spacing w:before="227" w:line="276" w:lineRule="auto"/>
        <w:jc w:val="both"/>
        <w:rPr>
          <w:rFonts w:ascii="Tahoma" w:hAnsi="Tahoma" w:cs="Tahoma"/>
        </w:rPr>
      </w:pPr>
      <w:r w:rsidRPr="001361FD">
        <w:rPr>
          <w:rFonts w:ascii="Tahoma" w:eastAsia="Tahoma" w:hAnsi="Tahoma" w:cs="Tahoma"/>
          <w:b/>
        </w:rPr>
        <w:t>6. Diruz lagun daitezkeen gastuak.</w:t>
      </w:r>
    </w:p>
    <w:p w14:paraId="3B07F2D9" w14:textId="77777777" w:rsidR="008115D6" w:rsidRPr="00C42A5F" w:rsidRDefault="008115D6" w:rsidP="008115D6">
      <w:pPr>
        <w:spacing w:before="227" w:line="276" w:lineRule="auto"/>
        <w:jc w:val="both"/>
        <w:rPr>
          <w:rFonts w:ascii="Tahoma" w:eastAsia="Tahoma" w:hAnsi="Tahoma" w:cs="Tahoma"/>
        </w:rPr>
      </w:pPr>
      <w:r w:rsidRPr="00C42A5F">
        <w:rPr>
          <w:rFonts w:ascii="Tahoma" w:eastAsia="Tahoma" w:hAnsi="Tahoma" w:cs="Tahoma"/>
        </w:rPr>
        <w:lastRenderedPageBreak/>
        <w:t>Deialdi honen ondorioetarako, diruz lagundu daitezkeen gastutzat hartuko dira 10. artikuluan jasotako Eskoriatzako establezimenduren batean egiten diren erosketak.</w:t>
      </w:r>
    </w:p>
    <w:p w14:paraId="3AFC3783" w14:textId="77777777" w:rsidR="008115D6" w:rsidRPr="00D01808" w:rsidRDefault="008115D6" w:rsidP="008115D6">
      <w:pPr>
        <w:spacing w:before="227" w:line="276" w:lineRule="auto"/>
        <w:jc w:val="both"/>
        <w:rPr>
          <w:rFonts w:ascii="Tahoma" w:hAnsi="Tahoma" w:cs="Tahoma"/>
          <w:b/>
          <w:bCs/>
        </w:rPr>
      </w:pPr>
      <w:r w:rsidRPr="00D01808">
        <w:rPr>
          <w:rFonts w:ascii="Tahoma" w:eastAsia="Tahoma" w:hAnsi="Tahoma" w:cs="Tahoma"/>
          <w:b/>
          <w:bCs/>
        </w:rPr>
        <w:t>7. Dirulaguntzen zenbatekoa:</w:t>
      </w:r>
    </w:p>
    <w:p w14:paraId="78EA7DC5" w14:textId="3F15C764" w:rsidR="008115D6" w:rsidRDefault="008115D6" w:rsidP="008115D6">
      <w:pPr>
        <w:spacing w:before="227" w:line="276" w:lineRule="auto"/>
        <w:jc w:val="both"/>
        <w:rPr>
          <w:rFonts w:ascii="Tahoma" w:eastAsia="Tahoma" w:hAnsi="Tahoma" w:cs="Tahoma"/>
        </w:rPr>
      </w:pPr>
      <w:r w:rsidRPr="00CD1B7C">
        <w:rPr>
          <w:rFonts w:ascii="Tahoma" w:eastAsia="Tahoma" w:hAnsi="Tahoma" w:cs="Tahoma"/>
        </w:rPr>
        <w:t xml:space="preserve">Erosketa-bonu bakoitzak 30 €-ko balioa izango du (5 €-ko bonutan banatuta), eta onuradun bakoitzak </w:t>
      </w:r>
      <w:r w:rsidR="000219DA">
        <w:rPr>
          <w:rFonts w:ascii="Tahoma" w:eastAsia="Tahoma" w:hAnsi="Tahoma" w:cs="Tahoma"/>
        </w:rPr>
        <w:t>15</w:t>
      </w:r>
      <w:r w:rsidRPr="00CD1B7C">
        <w:rPr>
          <w:rFonts w:ascii="Tahoma" w:eastAsia="Tahoma" w:hAnsi="Tahoma" w:cs="Tahoma"/>
        </w:rPr>
        <w:t xml:space="preserve"> €-</w:t>
      </w:r>
      <w:proofErr w:type="spellStart"/>
      <w:r w:rsidRPr="00CD1B7C">
        <w:rPr>
          <w:rFonts w:ascii="Tahoma" w:eastAsia="Tahoma" w:hAnsi="Tahoma" w:cs="Tahoma"/>
        </w:rPr>
        <w:t>tan</w:t>
      </w:r>
      <w:proofErr w:type="spellEnd"/>
      <w:r w:rsidRPr="00CD1B7C">
        <w:rPr>
          <w:rFonts w:ascii="Tahoma" w:eastAsia="Tahoma" w:hAnsi="Tahoma" w:cs="Tahoma"/>
        </w:rPr>
        <w:t xml:space="preserve"> erosiko du; beraz, 30 €-ko balioa duten produktuak edo zerbitzuak erosiko ditu. Udalak jarriko du erosketa-bonu bakoitzaren 1</w:t>
      </w:r>
      <w:r w:rsidR="000219DA">
        <w:rPr>
          <w:rFonts w:ascii="Tahoma" w:eastAsia="Tahoma" w:hAnsi="Tahoma" w:cs="Tahoma"/>
        </w:rPr>
        <w:t>5</w:t>
      </w:r>
      <w:r w:rsidRPr="00CD1B7C">
        <w:rPr>
          <w:rFonts w:ascii="Tahoma" w:eastAsia="Tahoma" w:hAnsi="Tahoma" w:cs="Tahoma"/>
        </w:rPr>
        <w:t xml:space="preserve"> euroko aldea.</w:t>
      </w:r>
    </w:p>
    <w:p w14:paraId="56E7DEF5" w14:textId="77777777" w:rsidR="008115D6" w:rsidRPr="001361FD" w:rsidRDefault="008115D6" w:rsidP="008115D6">
      <w:pPr>
        <w:spacing w:before="227" w:line="276" w:lineRule="auto"/>
        <w:jc w:val="both"/>
        <w:rPr>
          <w:rFonts w:ascii="Tahoma" w:hAnsi="Tahoma" w:cs="Tahoma"/>
        </w:rPr>
      </w:pPr>
      <w:r>
        <w:rPr>
          <w:rFonts w:ascii="Tahoma" w:eastAsia="Tahoma" w:hAnsi="Tahoma" w:cs="Tahoma"/>
          <w:b/>
        </w:rPr>
        <w:t>8.</w:t>
      </w:r>
      <w:r w:rsidRPr="001361FD">
        <w:rPr>
          <w:rFonts w:ascii="Tahoma" w:eastAsia="Tahoma" w:hAnsi="Tahoma" w:cs="Tahoma"/>
          <w:b/>
        </w:rPr>
        <w:t xml:space="preserve"> </w:t>
      </w:r>
      <w:r>
        <w:rPr>
          <w:rFonts w:ascii="Tahoma" w:eastAsia="Tahoma" w:hAnsi="Tahoma" w:cs="Tahoma"/>
          <w:b/>
        </w:rPr>
        <w:t>S</w:t>
      </w:r>
      <w:r w:rsidRPr="001361FD">
        <w:rPr>
          <w:rFonts w:ascii="Tahoma" w:eastAsia="Tahoma" w:hAnsi="Tahoma" w:cs="Tahoma"/>
          <w:b/>
        </w:rPr>
        <w:t>altoki</w:t>
      </w:r>
      <w:r>
        <w:rPr>
          <w:rFonts w:ascii="Tahoma" w:eastAsia="Tahoma" w:hAnsi="Tahoma" w:cs="Tahoma"/>
          <w:b/>
        </w:rPr>
        <w:t xml:space="preserve"> partehartzaile</w:t>
      </w:r>
      <w:r w:rsidRPr="001361FD">
        <w:rPr>
          <w:rFonts w:ascii="Tahoma" w:eastAsia="Tahoma" w:hAnsi="Tahoma" w:cs="Tahoma"/>
          <w:b/>
        </w:rPr>
        <w:t>en betebeharrak.</w:t>
      </w:r>
    </w:p>
    <w:p w14:paraId="18614887" w14:textId="77777777" w:rsidR="008115D6" w:rsidRPr="001361FD" w:rsidRDefault="008115D6" w:rsidP="008115D6">
      <w:pPr>
        <w:spacing w:before="227" w:line="276" w:lineRule="auto"/>
        <w:jc w:val="both"/>
        <w:rPr>
          <w:rFonts w:ascii="Tahoma" w:hAnsi="Tahoma" w:cs="Tahoma"/>
        </w:rPr>
      </w:pPr>
      <w:r w:rsidRPr="001361FD">
        <w:rPr>
          <w:rFonts w:ascii="Tahoma" w:eastAsia="Tahoma" w:hAnsi="Tahoma" w:cs="Tahoma"/>
          <w:bCs/>
        </w:rPr>
        <w:t xml:space="preserve">Eskoriatzan “Eskoriatza bizirik” bonuen kanpainan parte hartuko duten saltokien betebeharrak hauek izango dira: </w:t>
      </w:r>
    </w:p>
    <w:p w14:paraId="67282F9E" w14:textId="77777777" w:rsidR="008115D6" w:rsidRPr="00D220C8" w:rsidRDefault="008115D6" w:rsidP="008115D6">
      <w:pPr>
        <w:pStyle w:val="Zerrenda-paragrafoa"/>
        <w:numPr>
          <w:ilvl w:val="0"/>
          <w:numId w:val="11"/>
        </w:numPr>
        <w:spacing w:line="276" w:lineRule="auto"/>
        <w:jc w:val="both"/>
        <w:rPr>
          <w:rFonts w:ascii="Tahoma" w:eastAsia="Tahoma" w:hAnsi="Tahoma" w:cs="Tahoma"/>
        </w:rPr>
      </w:pPr>
      <w:r w:rsidRPr="00D220C8">
        <w:rPr>
          <w:rFonts w:ascii="Tahoma" w:eastAsia="Tahoma" w:hAnsi="Tahoma" w:cs="Tahoma"/>
        </w:rPr>
        <w:t>Erosketaren edo zerbitzu-ematearen ordainetan jasotako bonuak dagokion tiketari eranstea.</w:t>
      </w:r>
    </w:p>
    <w:p w14:paraId="0BB7B2AB" w14:textId="77777777" w:rsidR="008115D6" w:rsidRDefault="008115D6" w:rsidP="008115D6">
      <w:pPr>
        <w:pStyle w:val="Zerrenda-paragrafoa"/>
        <w:spacing w:before="227" w:line="276" w:lineRule="auto"/>
        <w:jc w:val="both"/>
        <w:rPr>
          <w:rFonts w:ascii="Tahoma" w:eastAsia="Tahoma" w:hAnsi="Tahoma" w:cs="Tahoma"/>
        </w:rPr>
      </w:pPr>
      <w:r w:rsidRPr="00D220C8">
        <w:rPr>
          <w:rFonts w:ascii="Tahoma" w:eastAsia="Tahoma" w:hAnsi="Tahoma" w:cs="Tahoma"/>
        </w:rPr>
        <w:t>Likidazio-inprimakia bete. Inprimaki horretan, aurkeztutako tiket bakoitzari dagozkion bonuak zerrendatu beharko dira, eta aurkeztutako bonu guztien batura adierazi.</w:t>
      </w:r>
    </w:p>
    <w:p w14:paraId="214DFDAD" w14:textId="77777777" w:rsidR="008115D6" w:rsidRDefault="008115D6" w:rsidP="008115D6">
      <w:pPr>
        <w:pStyle w:val="Zerrenda-paragrafoa"/>
        <w:spacing w:before="227" w:line="276" w:lineRule="auto"/>
        <w:jc w:val="both"/>
        <w:rPr>
          <w:rFonts w:ascii="Tahoma" w:eastAsia="Tahoma" w:hAnsi="Tahoma" w:cs="Tahoma"/>
        </w:rPr>
      </w:pPr>
      <w:r w:rsidRPr="00D220C8">
        <w:rPr>
          <w:rFonts w:ascii="Tahoma" w:eastAsia="Tahoma" w:hAnsi="Tahoma" w:cs="Tahoma"/>
        </w:rPr>
        <w:t>Likidazio-orria, tiket eta bonuekin batera, udal erregistroan gutun-azal itxi batean entregatzea.</w:t>
      </w:r>
    </w:p>
    <w:p w14:paraId="48098820" w14:textId="77777777" w:rsidR="008115D6" w:rsidRDefault="008115D6" w:rsidP="008115D6">
      <w:pPr>
        <w:pStyle w:val="Zerrenda-paragrafoa"/>
        <w:numPr>
          <w:ilvl w:val="0"/>
          <w:numId w:val="11"/>
        </w:numPr>
        <w:spacing w:before="227" w:line="276" w:lineRule="auto"/>
        <w:jc w:val="both"/>
        <w:rPr>
          <w:rFonts w:ascii="Tahoma" w:eastAsia="Tahoma" w:hAnsi="Tahoma" w:cs="Tahoma"/>
        </w:rPr>
      </w:pPr>
      <w:r w:rsidRPr="00D220C8">
        <w:rPr>
          <w:rFonts w:ascii="Tahoma" w:eastAsia="Tahoma" w:hAnsi="Tahoma" w:cs="Tahoma"/>
        </w:rPr>
        <w:t>Salmentaren zenbatekoa ezin izango da bonuen balioa baino txikiagoa izan.</w:t>
      </w:r>
    </w:p>
    <w:p w14:paraId="30B808E5" w14:textId="77777777" w:rsidR="008115D6" w:rsidRDefault="008115D6" w:rsidP="008115D6">
      <w:pPr>
        <w:pStyle w:val="Zerrenda-paragrafoa"/>
        <w:spacing w:before="227" w:line="276" w:lineRule="auto"/>
        <w:ind w:left="0"/>
        <w:jc w:val="both"/>
        <w:rPr>
          <w:rFonts w:ascii="Tahoma" w:eastAsia="Tahoma" w:hAnsi="Tahoma" w:cs="Tahoma"/>
        </w:rPr>
      </w:pPr>
      <w:r w:rsidRPr="00D220C8">
        <w:rPr>
          <w:rFonts w:ascii="Tahoma" w:eastAsia="Tahoma" w:hAnsi="Tahoma" w:cs="Tahoma"/>
        </w:rPr>
        <w:t>Bonu bidez erositako ondasunak itzultzeko politikari dagokionez, saltoki bakoitzak erabakiko du noiz eta nola egin itzulketak. Nolanahi ere, honako hauek izango dira aukerak:</w:t>
      </w:r>
    </w:p>
    <w:p w14:paraId="1F3A07CB" w14:textId="77777777" w:rsidR="008115D6" w:rsidRDefault="008115D6" w:rsidP="008115D6">
      <w:pPr>
        <w:pStyle w:val="Zerrenda-paragrafoa"/>
        <w:numPr>
          <w:ilvl w:val="0"/>
          <w:numId w:val="12"/>
        </w:numPr>
        <w:spacing w:before="227" w:line="276" w:lineRule="auto"/>
        <w:jc w:val="both"/>
        <w:rPr>
          <w:rFonts w:ascii="Tahoma" w:eastAsia="Tahoma" w:hAnsi="Tahoma" w:cs="Tahoma"/>
        </w:rPr>
      </w:pPr>
      <w:r w:rsidRPr="00D220C8">
        <w:rPr>
          <w:rFonts w:ascii="Tahoma" w:eastAsia="Tahoma" w:hAnsi="Tahoma" w:cs="Tahoma"/>
        </w:rPr>
        <w:t>Produktua edo zerbitzua bonuak jaso dituen establezimenduko beste batekin ordeztea.</w:t>
      </w:r>
    </w:p>
    <w:p w14:paraId="1049BEFB" w14:textId="77777777" w:rsidR="008115D6" w:rsidRPr="00D220C8" w:rsidRDefault="008115D6" w:rsidP="008115D6">
      <w:pPr>
        <w:pStyle w:val="Zerrenda-paragrafoa"/>
        <w:numPr>
          <w:ilvl w:val="0"/>
          <w:numId w:val="12"/>
        </w:numPr>
        <w:spacing w:before="227" w:line="276" w:lineRule="auto"/>
        <w:jc w:val="both"/>
        <w:rPr>
          <w:rFonts w:ascii="Tahoma" w:eastAsia="Tahoma" w:hAnsi="Tahoma" w:cs="Tahoma"/>
        </w:rPr>
      </w:pPr>
      <w:r w:rsidRPr="00D220C8">
        <w:rPr>
          <w:rFonts w:ascii="Tahoma" w:eastAsia="Tahoma" w:hAnsi="Tahoma" w:cs="Tahoma"/>
        </w:rPr>
        <w:t>Erosketa-txartelaren zenbatekoa eskudirutan ordaintzea; kasu horretan, erosketa-bonuak deuseztatu direla jakinarazi beharko dute, eta bonu horiengatik jasotako zenbatekoa udalari itzuli beharko diote.</w:t>
      </w:r>
    </w:p>
    <w:p w14:paraId="78305A8D" w14:textId="77777777" w:rsidR="008115D6" w:rsidRPr="001361FD" w:rsidRDefault="008115D6" w:rsidP="008115D6">
      <w:pPr>
        <w:spacing w:before="227" w:line="276" w:lineRule="auto"/>
        <w:jc w:val="both"/>
        <w:rPr>
          <w:rFonts w:ascii="Tahoma" w:hAnsi="Tahoma" w:cs="Tahoma"/>
        </w:rPr>
      </w:pPr>
      <w:r>
        <w:rPr>
          <w:rFonts w:ascii="Tahoma" w:eastAsia="Tahoma" w:hAnsi="Tahoma" w:cs="Tahoma"/>
          <w:b/>
        </w:rPr>
        <w:t>9</w:t>
      </w:r>
      <w:r w:rsidRPr="001361FD">
        <w:rPr>
          <w:rFonts w:ascii="Tahoma" w:eastAsia="Tahoma" w:hAnsi="Tahoma" w:cs="Tahoma"/>
          <w:b/>
        </w:rPr>
        <w:t>. Laguntzen izaera.</w:t>
      </w:r>
    </w:p>
    <w:p w14:paraId="720EDC57" w14:textId="77777777" w:rsidR="008115D6" w:rsidRPr="001361FD" w:rsidRDefault="008115D6" w:rsidP="008115D6">
      <w:pPr>
        <w:spacing w:before="227" w:line="276" w:lineRule="auto"/>
        <w:jc w:val="both"/>
        <w:rPr>
          <w:rFonts w:ascii="Tahoma" w:hAnsi="Tahoma" w:cs="Tahoma"/>
        </w:rPr>
      </w:pPr>
      <w:r w:rsidRPr="001361FD">
        <w:rPr>
          <w:rFonts w:ascii="Tahoma" w:hAnsi="Tahoma" w:cs="Tahoma"/>
        </w:rPr>
        <w:t xml:space="preserve">Programa honen esparruan ematen diren laguntzak itzuli beharrik gabeko dirulaguntzatzat hartuko dira. </w:t>
      </w:r>
    </w:p>
    <w:p w14:paraId="3F27DF08" w14:textId="77777777" w:rsidR="008115D6" w:rsidRPr="001361FD" w:rsidRDefault="008115D6" w:rsidP="008115D6">
      <w:pPr>
        <w:spacing w:before="227" w:line="276" w:lineRule="auto"/>
        <w:jc w:val="both"/>
        <w:rPr>
          <w:rFonts w:ascii="Tahoma" w:hAnsi="Tahoma" w:cs="Tahoma"/>
        </w:rPr>
      </w:pPr>
      <w:r>
        <w:rPr>
          <w:rFonts w:ascii="Tahoma" w:eastAsia="Tahoma" w:hAnsi="Tahoma" w:cs="Tahoma"/>
          <w:b/>
        </w:rPr>
        <w:t>10</w:t>
      </w:r>
      <w:r w:rsidRPr="001361FD">
        <w:rPr>
          <w:rFonts w:ascii="Tahoma" w:eastAsia="Tahoma" w:hAnsi="Tahoma" w:cs="Tahoma"/>
          <w:b/>
        </w:rPr>
        <w:t>. Atxikitutako saltokiak.</w:t>
      </w:r>
    </w:p>
    <w:p w14:paraId="77A3FF42" w14:textId="77777777" w:rsidR="008115D6" w:rsidRPr="00340255" w:rsidRDefault="008115D6" w:rsidP="008115D6">
      <w:pPr>
        <w:spacing w:line="276" w:lineRule="auto"/>
        <w:jc w:val="both"/>
        <w:rPr>
          <w:rFonts w:ascii="Tahoma" w:eastAsia="Tahoma" w:hAnsi="Tahoma" w:cs="Tahoma"/>
          <w:bCs/>
        </w:rPr>
      </w:pPr>
      <w:r w:rsidRPr="00340255">
        <w:rPr>
          <w:rFonts w:ascii="Tahoma" w:eastAsia="Tahoma" w:hAnsi="Tahoma" w:cs="Tahoma"/>
          <w:bCs/>
        </w:rPr>
        <w:lastRenderedPageBreak/>
        <w:t>Eskoriatzako merkataritza-, zerbitzu-, ostalaritza- eta jatetxe-establezimendu guztiak hartuko dira atxikitako erakundetzat, baldin eta "Eskoriatza Bizirik" kanpainan izena ematen badute.</w:t>
      </w:r>
    </w:p>
    <w:p w14:paraId="69848082" w14:textId="77777777" w:rsidR="008115D6" w:rsidRPr="001361FD" w:rsidRDefault="008115D6" w:rsidP="008115D6">
      <w:pPr>
        <w:spacing w:line="276" w:lineRule="auto"/>
        <w:jc w:val="both"/>
        <w:rPr>
          <w:rFonts w:ascii="Tahoma" w:hAnsi="Tahoma" w:cs="Tahoma"/>
        </w:rPr>
      </w:pPr>
      <w:r w:rsidRPr="001361FD">
        <w:rPr>
          <w:rFonts w:ascii="Tahoma" w:eastAsia="Tahoma" w:hAnsi="Tahoma" w:cs="Tahoma"/>
          <w:bCs/>
        </w:rPr>
        <w:t xml:space="preserve">Udalarekin zorrak dituzten establezimenduak ezin izango dira atxiki, zorra zatikatzea eskatu eta eman ez bazaie behintzat. </w:t>
      </w:r>
    </w:p>
    <w:p w14:paraId="1B42ED0C" w14:textId="77777777" w:rsidR="008115D6" w:rsidRPr="00655310" w:rsidRDefault="008115D6" w:rsidP="008115D6">
      <w:pPr>
        <w:spacing w:line="276" w:lineRule="auto"/>
        <w:jc w:val="both"/>
        <w:rPr>
          <w:rFonts w:ascii="Tahoma" w:eastAsia="Tahoma" w:hAnsi="Tahoma" w:cs="Tahoma"/>
          <w:bCs/>
        </w:rPr>
      </w:pPr>
      <w:r w:rsidRPr="00655310">
        <w:rPr>
          <w:rFonts w:ascii="Tahoma" w:eastAsia="Tahoma" w:hAnsi="Tahoma" w:cs="Tahoma"/>
          <w:bCs/>
        </w:rPr>
        <w:t>Atxikitako establezimenduen zerrenda Eskoriatzako Udalaren webgunean argitaratuko da, horien zabalkundea sustatzeko.</w:t>
      </w:r>
    </w:p>
    <w:p w14:paraId="718C9576" w14:textId="77777777" w:rsidR="008115D6" w:rsidRPr="001361FD" w:rsidRDefault="008115D6" w:rsidP="008115D6">
      <w:pPr>
        <w:spacing w:line="276" w:lineRule="auto"/>
        <w:jc w:val="both"/>
        <w:rPr>
          <w:rFonts w:ascii="Tahoma" w:hAnsi="Tahoma" w:cs="Tahoma"/>
        </w:rPr>
      </w:pPr>
      <w:r w:rsidRPr="001361FD">
        <w:rPr>
          <w:rFonts w:ascii="Tahoma" w:eastAsia="Tahoma" w:hAnsi="Tahoma" w:cs="Tahoma"/>
          <w:bCs/>
        </w:rPr>
        <w:t xml:space="preserve">Ez zaie inolako zenbatekorik ordainduko atxikita ez dauden establezimenduei. </w:t>
      </w:r>
    </w:p>
    <w:p w14:paraId="394EC13C" w14:textId="77777777" w:rsidR="008115D6" w:rsidRPr="001361FD" w:rsidRDefault="008115D6" w:rsidP="008115D6">
      <w:pPr>
        <w:spacing w:before="227" w:line="276" w:lineRule="auto"/>
        <w:jc w:val="both"/>
        <w:rPr>
          <w:rFonts w:ascii="Tahoma" w:hAnsi="Tahoma" w:cs="Tahoma"/>
        </w:rPr>
      </w:pPr>
      <w:r w:rsidRPr="001361FD">
        <w:rPr>
          <w:rFonts w:ascii="Tahoma" w:eastAsia="Tahoma" w:hAnsi="Tahoma" w:cs="Tahoma"/>
          <w:b/>
        </w:rPr>
        <w:t>1</w:t>
      </w:r>
      <w:r>
        <w:rPr>
          <w:rFonts w:ascii="Tahoma" w:eastAsia="Tahoma" w:hAnsi="Tahoma" w:cs="Tahoma"/>
          <w:b/>
        </w:rPr>
        <w:t xml:space="preserve">1. </w:t>
      </w:r>
      <w:r w:rsidRPr="001361FD">
        <w:rPr>
          <w:rFonts w:ascii="Tahoma" w:eastAsia="Tahoma" w:hAnsi="Tahoma" w:cs="Tahoma"/>
          <w:b/>
        </w:rPr>
        <w:t>Atxikitutako establezimenduei ordaintzeko epeak.</w:t>
      </w:r>
    </w:p>
    <w:p w14:paraId="1D57EDE5" w14:textId="77777777" w:rsidR="008115D6" w:rsidRPr="00655310" w:rsidRDefault="008115D6" w:rsidP="008115D6">
      <w:pPr>
        <w:spacing w:line="276" w:lineRule="auto"/>
        <w:jc w:val="both"/>
        <w:rPr>
          <w:rFonts w:ascii="Tahoma" w:eastAsia="Tahoma" w:hAnsi="Tahoma" w:cs="Tahoma"/>
          <w:bCs/>
        </w:rPr>
      </w:pPr>
      <w:r w:rsidRPr="00655310">
        <w:rPr>
          <w:rFonts w:ascii="Tahoma" w:eastAsia="Tahoma" w:hAnsi="Tahoma" w:cs="Tahoma"/>
          <w:bCs/>
        </w:rPr>
        <w:t>Udalak establezimenduek aurkezten dituzten likidazioak, tiketak eta bonuak jaso eta aztertuko ditu. Zerbitzu teknikoek akatsen bat antzematen ez badute, likidazioak bi asteko epean ordainduko dira.</w:t>
      </w:r>
    </w:p>
    <w:p w14:paraId="514E2E86" w14:textId="77777777" w:rsidR="008115D6" w:rsidRPr="00655310" w:rsidRDefault="008115D6" w:rsidP="008115D6">
      <w:pPr>
        <w:spacing w:line="276" w:lineRule="auto"/>
        <w:jc w:val="both"/>
        <w:rPr>
          <w:rFonts w:ascii="Tahoma" w:eastAsia="Tahoma" w:hAnsi="Tahoma" w:cs="Tahoma"/>
          <w:bCs/>
        </w:rPr>
      </w:pPr>
      <w:r w:rsidRPr="00655310">
        <w:rPr>
          <w:rFonts w:ascii="Tahoma" w:eastAsia="Tahoma" w:hAnsi="Tahoma" w:cs="Tahoma"/>
          <w:bCs/>
        </w:rPr>
        <w:t>Ordainketak banku-transferentzia bidez egingo dira.</w:t>
      </w:r>
    </w:p>
    <w:p w14:paraId="3F5BBDB2" w14:textId="1DBA87CE" w:rsidR="008115D6" w:rsidRPr="00655310" w:rsidRDefault="008115D6" w:rsidP="008115D6">
      <w:pPr>
        <w:spacing w:line="276" w:lineRule="auto"/>
        <w:jc w:val="both"/>
        <w:rPr>
          <w:rFonts w:ascii="Tahoma" w:eastAsia="Tahoma" w:hAnsi="Tahoma" w:cs="Tahoma"/>
          <w:bCs/>
        </w:rPr>
      </w:pPr>
      <w:r>
        <w:rPr>
          <w:rFonts w:ascii="Tahoma" w:eastAsia="Tahoma" w:hAnsi="Tahoma" w:cs="Tahoma"/>
          <w:bCs/>
        </w:rPr>
        <w:t>2025</w:t>
      </w:r>
      <w:r w:rsidRPr="00655310">
        <w:rPr>
          <w:rFonts w:ascii="Tahoma" w:eastAsia="Tahoma" w:hAnsi="Tahoma" w:cs="Tahoma"/>
          <w:bCs/>
        </w:rPr>
        <w:t>ko azaroaren 15ean amaituko da likidazioak aurkezteko epea.</w:t>
      </w:r>
    </w:p>
    <w:p w14:paraId="3D892889" w14:textId="77777777" w:rsidR="008115D6" w:rsidRPr="00655310" w:rsidRDefault="008115D6" w:rsidP="008115D6">
      <w:pPr>
        <w:spacing w:before="227" w:line="276" w:lineRule="auto"/>
        <w:jc w:val="both"/>
        <w:rPr>
          <w:rFonts w:ascii="Tahoma" w:eastAsia="Tahoma" w:hAnsi="Tahoma" w:cs="Tahoma"/>
          <w:b/>
        </w:rPr>
      </w:pPr>
      <w:r w:rsidRPr="001361FD">
        <w:rPr>
          <w:rFonts w:ascii="Tahoma" w:eastAsia="Tahoma" w:hAnsi="Tahoma" w:cs="Tahoma"/>
          <w:b/>
        </w:rPr>
        <w:t>1</w:t>
      </w:r>
      <w:r>
        <w:rPr>
          <w:rFonts w:ascii="Tahoma" w:eastAsia="Tahoma" w:hAnsi="Tahoma" w:cs="Tahoma"/>
          <w:b/>
        </w:rPr>
        <w:t>2</w:t>
      </w:r>
      <w:r w:rsidRPr="001361FD">
        <w:rPr>
          <w:rFonts w:ascii="Tahoma" w:eastAsia="Tahoma" w:hAnsi="Tahoma" w:cs="Tahoma"/>
          <w:b/>
        </w:rPr>
        <w:t>. Dirulaguntzen indarraldia eta kanpainaren egutegia.</w:t>
      </w:r>
    </w:p>
    <w:p w14:paraId="51E4E590" w14:textId="77777777" w:rsidR="008115D6" w:rsidRPr="0096422A" w:rsidRDefault="008115D6" w:rsidP="008115D6">
      <w:pPr>
        <w:pStyle w:val="Zerrenda-paragrafoa"/>
        <w:numPr>
          <w:ilvl w:val="0"/>
          <w:numId w:val="13"/>
        </w:numPr>
        <w:spacing w:line="276" w:lineRule="auto"/>
        <w:jc w:val="both"/>
        <w:rPr>
          <w:rFonts w:ascii="Tahoma" w:eastAsia="Tahoma" w:hAnsi="Tahoma" w:cs="Tahoma"/>
          <w:bCs/>
        </w:rPr>
      </w:pPr>
      <w:r w:rsidRPr="0096422A">
        <w:rPr>
          <w:rFonts w:ascii="Tahoma" w:eastAsia="Tahoma" w:hAnsi="Tahoma" w:cs="Tahoma"/>
          <w:bCs/>
        </w:rPr>
        <w:t xml:space="preserve">PROGRAMARI BURUZKO INFORMAZIO KANPAINA: "Eskoriatza Bizirik" bonu kanpainari buruzko informazioa helaraziko zaie </w:t>
      </w:r>
      <w:r>
        <w:rPr>
          <w:rFonts w:ascii="Tahoma" w:eastAsia="Tahoma" w:hAnsi="Tahoma" w:cs="Tahoma"/>
          <w:bCs/>
        </w:rPr>
        <w:t>merkatari</w:t>
      </w:r>
      <w:r w:rsidRPr="0096422A">
        <w:rPr>
          <w:rFonts w:ascii="Tahoma" w:eastAsia="Tahoma" w:hAnsi="Tahoma" w:cs="Tahoma"/>
          <w:bCs/>
        </w:rPr>
        <w:t xml:space="preserve"> eta eskoriatzarrei.</w:t>
      </w:r>
    </w:p>
    <w:p w14:paraId="55479E54" w14:textId="2A0C8AE6" w:rsidR="008115D6" w:rsidRPr="0096422A" w:rsidRDefault="008115D6" w:rsidP="008115D6">
      <w:pPr>
        <w:pStyle w:val="Zerrenda-paragrafoa"/>
        <w:numPr>
          <w:ilvl w:val="0"/>
          <w:numId w:val="13"/>
        </w:numPr>
        <w:spacing w:line="276" w:lineRule="auto"/>
        <w:jc w:val="both"/>
        <w:rPr>
          <w:rFonts w:ascii="Tahoma" w:eastAsia="Tahoma" w:hAnsi="Tahoma" w:cs="Tahoma"/>
          <w:bCs/>
        </w:rPr>
      </w:pPr>
      <w:r w:rsidRPr="0096422A">
        <w:rPr>
          <w:rFonts w:ascii="Tahoma" w:eastAsia="Tahoma" w:hAnsi="Tahoma" w:cs="Tahoma"/>
          <w:bCs/>
        </w:rPr>
        <w:t xml:space="preserve">Eskoriatzako merkataritza-, ostalaritza- eta zerbitzu-establezimenduak irailaren </w:t>
      </w:r>
      <w:r w:rsidR="00CD1DB7">
        <w:rPr>
          <w:rFonts w:ascii="Tahoma" w:eastAsia="Tahoma" w:hAnsi="Tahoma" w:cs="Tahoma"/>
          <w:bCs/>
        </w:rPr>
        <w:t>1e</w:t>
      </w:r>
      <w:r w:rsidRPr="0096422A">
        <w:rPr>
          <w:rFonts w:ascii="Tahoma" w:eastAsia="Tahoma" w:hAnsi="Tahoma" w:cs="Tahoma"/>
          <w:bCs/>
        </w:rPr>
        <w:t>tik urriaren 3</w:t>
      </w:r>
      <w:r w:rsidR="000219DA">
        <w:rPr>
          <w:rFonts w:ascii="Tahoma" w:eastAsia="Tahoma" w:hAnsi="Tahoma" w:cs="Tahoma"/>
          <w:bCs/>
        </w:rPr>
        <w:t>1</w:t>
      </w:r>
      <w:r w:rsidRPr="0096422A">
        <w:rPr>
          <w:rFonts w:ascii="Tahoma" w:eastAsia="Tahoma" w:hAnsi="Tahoma" w:cs="Tahoma"/>
          <w:bCs/>
        </w:rPr>
        <w:t>ra bitarteko kanpainari atxiki ahal izango zaizkio.</w:t>
      </w:r>
    </w:p>
    <w:p w14:paraId="3791CE43" w14:textId="77777777" w:rsidR="008115D6" w:rsidRDefault="008115D6" w:rsidP="008115D6">
      <w:pPr>
        <w:pStyle w:val="Zerrenda-paragrafoa"/>
        <w:numPr>
          <w:ilvl w:val="0"/>
          <w:numId w:val="13"/>
        </w:numPr>
        <w:spacing w:line="276" w:lineRule="auto"/>
        <w:jc w:val="both"/>
        <w:rPr>
          <w:rFonts w:ascii="Tahoma" w:eastAsia="Tahoma" w:hAnsi="Tahoma" w:cs="Tahoma"/>
          <w:bCs/>
        </w:rPr>
      </w:pPr>
      <w:r w:rsidRPr="0096422A">
        <w:rPr>
          <w:rFonts w:ascii="Tahoma" w:eastAsia="Tahoma" w:hAnsi="Tahoma" w:cs="Tahoma"/>
          <w:bCs/>
        </w:rPr>
        <w:t>Atxikitako establezimenduek "Eskoriatza Bizirik" eranskailu bat erakutsiko dute identifikatuak izateko.</w:t>
      </w:r>
    </w:p>
    <w:p w14:paraId="6FA2C0B2" w14:textId="77777777" w:rsidR="008115D6" w:rsidRDefault="008115D6" w:rsidP="008115D6">
      <w:pPr>
        <w:pStyle w:val="Zerrenda-paragrafoa"/>
        <w:numPr>
          <w:ilvl w:val="0"/>
          <w:numId w:val="13"/>
        </w:numPr>
        <w:spacing w:line="276" w:lineRule="auto"/>
        <w:jc w:val="both"/>
        <w:rPr>
          <w:rFonts w:ascii="Tahoma" w:eastAsia="Tahoma" w:hAnsi="Tahoma" w:cs="Tahoma"/>
          <w:bCs/>
        </w:rPr>
      </w:pPr>
      <w:r w:rsidRPr="0096422A">
        <w:rPr>
          <w:rFonts w:ascii="Tahoma" w:eastAsia="Tahoma" w:hAnsi="Tahoma" w:cs="Tahoma"/>
          <w:bCs/>
        </w:rPr>
        <w:t>BONUEN SALMENTA:</w:t>
      </w:r>
    </w:p>
    <w:p w14:paraId="51C75D21" w14:textId="79DF9976" w:rsidR="008115D6" w:rsidRPr="0096422A" w:rsidRDefault="000219DA" w:rsidP="008115D6">
      <w:pPr>
        <w:pStyle w:val="Zerrenda-paragrafoa"/>
        <w:numPr>
          <w:ilvl w:val="1"/>
          <w:numId w:val="13"/>
        </w:numPr>
        <w:spacing w:line="276" w:lineRule="auto"/>
        <w:ind w:left="1134"/>
        <w:jc w:val="both"/>
        <w:rPr>
          <w:rFonts w:ascii="Tahoma" w:eastAsia="Tahoma" w:hAnsi="Tahoma" w:cs="Tahoma"/>
          <w:bCs/>
        </w:rPr>
      </w:pPr>
      <w:r>
        <w:rPr>
          <w:rFonts w:ascii="Tahoma" w:eastAsia="Tahoma" w:hAnsi="Tahoma" w:cs="Tahoma"/>
          <w:bCs/>
        </w:rPr>
        <w:t>Bonuak Udaletxean salduko dira.</w:t>
      </w:r>
    </w:p>
    <w:p w14:paraId="60AAF002" w14:textId="4BEF14BE" w:rsidR="008115D6" w:rsidRPr="000219DA" w:rsidRDefault="008115D6" w:rsidP="000219DA">
      <w:pPr>
        <w:pStyle w:val="Zerrenda-paragrafoa"/>
        <w:numPr>
          <w:ilvl w:val="0"/>
          <w:numId w:val="14"/>
        </w:numPr>
        <w:spacing w:line="276" w:lineRule="auto"/>
        <w:ind w:left="1494"/>
        <w:jc w:val="both"/>
        <w:rPr>
          <w:rFonts w:ascii="Tahoma" w:eastAsia="Tahoma" w:hAnsi="Tahoma" w:cs="Tahoma"/>
          <w:bCs/>
        </w:rPr>
      </w:pPr>
      <w:r>
        <w:rPr>
          <w:rFonts w:ascii="Tahoma" w:eastAsia="Tahoma" w:hAnsi="Tahoma" w:cs="Tahoma"/>
          <w:bCs/>
        </w:rPr>
        <w:t>2025</w:t>
      </w:r>
      <w:r w:rsidRPr="0096422A">
        <w:rPr>
          <w:rFonts w:ascii="Tahoma" w:eastAsia="Tahoma" w:hAnsi="Tahoma" w:cs="Tahoma"/>
          <w:bCs/>
        </w:rPr>
        <w:t xml:space="preserve">ko irailaren </w:t>
      </w:r>
      <w:r>
        <w:rPr>
          <w:rFonts w:ascii="Tahoma" w:eastAsia="Tahoma" w:hAnsi="Tahoma" w:cs="Tahoma"/>
          <w:bCs/>
        </w:rPr>
        <w:t>8</w:t>
      </w:r>
      <w:r w:rsidRPr="0096422A">
        <w:rPr>
          <w:rFonts w:ascii="Tahoma" w:eastAsia="Tahoma" w:hAnsi="Tahoma" w:cs="Tahoma"/>
          <w:bCs/>
        </w:rPr>
        <w:t xml:space="preserve">tik </w:t>
      </w:r>
      <w:r>
        <w:rPr>
          <w:rFonts w:ascii="Tahoma" w:eastAsia="Tahoma" w:hAnsi="Tahoma" w:cs="Tahoma"/>
          <w:bCs/>
        </w:rPr>
        <w:t>1</w:t>
      </w:r>
      <w:r w:rsidR="000219DA">
        <w:rPr>
          <w:rFonts w:ascii="Tahoma" w:eastAsia="Tahoma" w:hAnsi="Tahoma" w:cs="Tahoma"/>
          <w:bCs/>
        </w:rPr>
        <w:t>1</w:t>
      </w:r>
      <w:r w:rsidRPr="0096422A">
        <w:rPr>
          <w:rFonts w:ascii="Tahoma" w:eastAsia="Tahoma" w:hAnsi="Tahoma" w:cs="Tahoma"/>
          <w:bCs/>
        </w:rPr>
        <w:t xml:space="preserve">ra, </w:t>
      </w:r>
      <w:r w:rsidRPr="000219DA">
        <w:rPr>
          <w:rFonts w:ascii="Tahoma" w:eastAsia="Tahoma" w:hAnsi="Tahoma" w:cs="Tahoma"/>
          <w:bCs/>
        </w:rPr>
        <w:t>10:00etatik 13:00etara eta 17:00etatik 19:00etara.</w:t>
      </w:r>
    </w:p>
    <w:p w14:paraId="0690BB8C" w14:textId="13E329C8" w:rsidR="008115D6" w:rsidRPr="000219DA" w:rsidRDefault="008115D6" w:rsidP="000219DA">
      <w:pPr>
        <w:pStyle w:val="Zerrenda-paragrafoa"/>
        <w:numPr>
          <w:ilvl w:val="0"/>
          <w:numId w:val="14"/>
        </w:numPr>
        <w:spacing w:line="276" w:lineRule="auto"/>
        <w:ind w:left="1494"/>
        <w:jc w:val="both"/>
        <w:rPr>
          <w:rFonts w:ascii="Tahoma" w:eastAsia="Tahoma" w:hAnsi="Tahoma" w:cs="Tahoma"/>
          <w:bCs/>
        </w:rPr>
      </w:pPr>
      <w:r>
        <w:rPr>
          <w:rFonts w:ascii="Tahoma" w:eastAsia="Tahoma" w:hAnsi="Tahoma" w:cs="Tahoma"/>
          <w:bCs/>
        </w:rPr>
        <w:t>2025</w:t>
      </w:r>
      <w:r w:rsidRPr="007B585F">
        <w:rPr>
          <w:rFonts w:ascii="Tahoma" w:eastAsia="Tahoma" w:hAnsi="Tahoma" w:cs="Tahoma"/>
          <w:bCs/>
        </w:rPr>
        <w:t xml:space="preserve">ko irailaren </w:t>
      </w:r>
      <w:r>
        <w:rPr>
          <w:rFonts w:ascii="Tahoma" w:eastAsia="Tahoma" w:hAnsi="Tahoma" w:cs="Tahoma"/>
          <w:bCs/>
        </w:rPr>
        <w:t>1</w:t>
      </w:r>
      <w:r w:rsidR="000219DA">
        <w:rPr>
          <w:rFonts w:ascii="Tahoma" w:eastAsia="Tahoma" w:hAnsi="Tahoma" w:cs="Tahoma"/>
          <w:bCs/>
        </w:rPr>
        <w:t>2</w:t>
      </w:r>
      <w:r w:rsidRPr="007B585F">
        <w:rPr>
          <w:rFonts w:ascii="Tahoma" w:eastAsia="Tahoma" w:hAnsi="Tahoma" w:cs="Tahoma"/>
          <w:bCs/>
        </w:rPr>
        <w:t>tik aurrera</w:t>
      </w:r>
      <w:r w:rsidR="000219DA">
        <w:rPr>
          <w:rFonts w:ascii="Tahoma" w:eastAsia="Tahoma" w:hAnsi="Tahoma" w:cs="Tahoma"/>
          <w:bCs/>
        </w:rPr>
        <w:t>,</w:t>
      </w:r>
      <w:r w:rsidRPr="007B585F">
        <w:rPr>
          <w:rFonts w:ascii="Tahoma" w:eastAsia="Tahoma" w:hAnsi="Tahoma" w:cs="Tahoma"/>
          <w:bCs/>
        </w:rPr>
        <w:t xml:space="preserve"> </w:t>
      </w:r>
      <w:r w:rsidR="000219DA">
        <w:rPr>
          <w:rFonts w:ascii="Tahoma" w:eastAsia="Tahoma" w:hAnsi="Tahoma" w:cs="Tahoma"/>
          <w:bCs/>
        </w:rPr>
        <w:t>a</w:t>
      </w:r>
      <w:r w:rsidRPr="000219DA">
        <w:rPr>
          <w:rFonts w:ascii="Tahoma" w:eastAsia="Tahoma" w:hAnsi="Tahoma" w:cs="Tahoma"/>
          <w:bCs/>
        </w:rPr>
        <w:t>stelehenetik ostiralera, 10:00etatik 13:00etara.</w:t>
      </w:r>
    </w:p>
    <w:p w14:paraId="7977AC64" w14:textId="77777777" w:rsidR="008115D6" w:rsidRDefault="008115D6" w:rsidP="008115D6">
      <w:pPr>
        <w:pStyle w:val="Zerrenda-paragrafoa"/>
        <w:numPr>
          <w:ilvl w:val="1"/>
          <w:numId w:val="13"/>
        </w:numPr>
        <w:spacing w:line="276" w:lineRule="auto"/>
        <w:ind w:left="1134"/>
        <w:jc w:val="both"/>
        <w:rPr>
          <w:rFonts w:ascii="Tahoma" w:eastAsia="Tahoma" w:hAnsi="Tahoma" w:cs="Tahoma"/>
          <w:bCs/>
        </w:rPr>
      </w:pPr>
      <w:r w:rsidRPr="0096422A">
        <w:rPr>
          <w:rFonts w:ascii="Tahoma" w:eastAsia="Tahoma" w:hAnsi="Tahoma" w:cs="Tahoma"/>
          <w:bCs/>
        </w:rPr>
        <w:t>Txartel bidezko ordainketak bakarrik onartuko dira.</w:t>
      </w:r>
    </w:p>
    <w:p w14:paraId="7F1D83EA" w14:textId="77777777" w:rsidR="008115D6" w:rsidRDefault="008115D6" w:rsidP="008115D6">
      <w:pPr>
        <w:pStyle w:val="Zerrenda-paragrafoa"/>
        <w:numPr>
          <w:ilvl w:val="1"/>
          <w:numId w:val="13"/>
        </w:numPr>
        <w:spacing w:line="276" w:lineRule="auto"/>
        <w:ind w:left="1134"/>
        <w:jc w:val="both"/>
        <w:rPr>
          <w:rFonts w:ascii="Tahoma" w:eastAsia="Tahoma" w:hAnsi="Tahoma" w:cs="Tahoma"/>
          <w:bCs/>
        </w:rPr>
      </w:pPr>
      <w:r w:rsidRPr="0096422A">
        <w:rPr>
          <w:rFonts w:ascii="Tahoma" w:eastAsia="Tahoma" w:hAnsi="Tahoma" w:cs="Tahoma"/>
          <w:bCs/>
        </w:rPr>
        <w:t>Eskoriatzan erroldatuta dagoen adin nagusiko pertsona bakoitzak bonu bat erosi ahal izango du. Hori bermatzeko, bonuak erosterakoan ezinbestekoa izango da NAN zenbakia ematea.</w:t>
      </w:r>
    </w:p>
    <w:p w14:paraId="2A5AB77F" w14:textId="77777777" w:rsidR="008115D6" w:rsidRPr="00C026A6" w:rsidRDefault="008115D6" w:rsidP="008115D6">
      <w:pPr>
        <w:pStyle w:val="Zerrenda-paragrafoa"/>
        <w:numPr>
          <w:ilvl w:val="1"/>
          <w:numId w:val="13"/>
        </w:numPr>
        <w:spacing w:line="276" w:lineRule="auto"/>
        <w:ind w:left="1134"/>
        <w:jc w:val="both"/>
        <w:rPr>
          <w:rFonts w:ascii="Tahoma" w:eastAsia="Tahoma" w:hAnsi="Tahoma" w:cs="Tahoma"/>
          <w:bCs/>
        </w:rPr>
      </w:pPr>
      <w:r w:rsidRPr="00C026A6">
        <w:rPr>
          <w:rFonts w:ascii="Tahoma" w:eastAsia="Tahoma" w:hAnsi="Tahoma" w:cs="Tahoma"/>
          <w:bCs/>
        </w:rPr>
        <w:t>Salbuespen gisa, bonua aurreikusitako ordutegian erosteko aukerarik ez duten pertsonek beste pertsona bati laga ahal izango diote NANa,</w:t>
      </w:r>
      <w:r>
        <w:rPr>
          <w:rFonts w:ascii="Tahoma" w:eastAsia="Tahoma" w:hAnsi="Tahoma" w:cs="Tahoma"/>
          <w:bCs/>
        </w:rPr>
        <w:t xml:space="preserve"> </w:t>
      </w:r>
      <w:r w:rsidRPr="00C026A6">
        <w:rPr>
          <w:rFonts w:ascii="Tahoma" w:eastAsia="Tahoma" w:hAnsi="Tahoma" w:cs="Tahoma"/>
          <w:bCs/>
        </w:rPr>
        <w:t>haren izenean eros dezan.</w:t>
      </w:r>
    </w:p>
    <w:p w14:paraId="753E56FB" w14:textId="674677FF" w:rsidR="008115D6" w:rsidRPr="00CD1DB7" w:rsidRDefault="008115D6" w:rsidP="008115D6">
      <w:pPr>
        <w:pStyle w:val="Zerrenda-paragrafoa"/>
        <w:numPr>
          <w:ilvl w:val="0"/>
          <w:numId w:val="13"/>
        </w:numPr>
        <w:spacing w:line="276" w:lineRule="auto"/>
        <w:jc w:val="both"/>
        <w:rPr>
          <w:rFonts w:ascii="Tahoma" w:eastAsia="Tahoma" w:hAnsi="Tahoma" w:cs="Tahoma"/>
          <w:bCs/>
        </w:rPr>
      </w:pPr>
      <w:r w:rsidRPr="00CD1DB7">
        <w:rPr>
          <w:rFonts w:ascii="Tahoma" w:eastAsia="Tahoma" w:hAnsi="Tahoma" w:cs="Tahoma"/>
          <w:bCs/>
        </w:rPr>
        <w:t xml:space="preserve">Guztira </w:t>
      </w:r>
      <w:r w:rsidR="00754E21">
        <w:rPr>
          <w:rFonts w:ascii="Tahoma" w:eastAsia="Tahoma" w:hAnsi="Tahoma" w:cs="Tahoma"/>
          <w:bCs/>
        </w:rPr>
        <w:t>933</w:t>
      </w:r>
      <w:r w:rsidRPr="00CD1DB7">
        <w:rPr>
          <w:rFonts w:ascii="Tahoma" w:eastAsia="Tahoma" w:hAnsi="Tahoma" w:cs="Tahoma"/>
          <w:bCs/>
        </w:rPr>
        <w:t xml:space="preserve"> bonu jaulkiko dira.</w:t>
      </w:r>
    </w:p>
    <w:p w14:paraId="739BBED6" w14:textId="77777777" w:rsidR="008115D6" w:rsidRPr="0096422A" w:rsidRDefault="008115D6" w:rsidP="008115D6">
      <w:pPr>
        <w:pStyle w:val="Zerrenda-paragrafoa"/>
        <w:numPr>
          <w:ilvl w:val="0"/>
          <w:numId w:val="13"/>
        </w:numPr>
        <w:spacing w:line="276" w:lineRule="auto"/>
        <w:jc w:val="both"/>
        <w:rPr>
          <w:rFonts w:ascii="Tahoma" w:eastAsia="Tahoma" w:hAnsi="Tahoma" w:cs="Tahoma"/>
          <w:bCs/>
        </w:rPr>
      </w:pPr>
      <w:r w:rsidRPr="0096422A">
        <w:rPr>
          <w:rFonts w:ascii="Tahoma" w:eastAsia="Tahoma" w:hAnsi="Tahoma" w:cs="Tahoma"/>
          <w:bCs/>
        </w:rPr>
        <w:t>"Eskoriatza Bizirik" bonuak Eskoriatzako establezimendu atxikietan bakarrik erabiliko dira ordaintzeko.</w:t>
      </w:r>
    </w:p>
    <w:p w14:paraId="38F5080F" w14:textId="2964915C" w:rsidR="008115D6" w:rsidRPr="0096422A" w:rsidRDefault="008115D6" w:rsidP="008115D6">
      <w:pPr>
        <w:pStyle w:val="Zerrenda-paragrafoa"/>
        <w:numPr>
          <w:ilvl w:val="0"/>
          <w:numId w:val="13"/>
        </w:numPr>
        <w:spacing w:line="276" w:lineRule="auto"/>
        <w:jc w:val="both"/>
        <w:rPr>
          <w:rFonts w:ascii="Tahoma" w:eastAsia="Tahoma" w:hAnsi="Tahoma" w:cs="Tahoma"/>
          <w:bCs/>
        </w:rPr>
      </w:pPr>
      <w:r w:rsidRPr="0096422A">
        <w:rPr>
          <w:rFonts w:ascii="Tahoma" w:eastAsia="Tahoma" w:hAnsi="Tahoma" w:cs="Tahoma"/>
          <w:bCs/>
        </w:rPr>
        <w:lastRenderedPageBreak/>
        <w:t xml:space="preserve">"Eskoriatza Bizirik" bonuak dituztenek </w:t>
      </w:r>
      <w:r>
        <w:rPr>
          <w:rFonts w:ascii="Tahoma" w:eastAsia="Tahoma" w:hAnsi="Tahoma" w:cs="Tahoma"/>
          <w:bCs/>
        </w:rPr>
        <w:t>2025</w:t>
      </w:r>
      <w:r w:rsidRPr="0096422A">
        <w:rPr>
          <w:rFonts w:ascii="Tahoma" w:eastAsia="Tahoma" w:hAnsi="Tahoma" w:cs="Tahoma"/>
          <w:bCs/>
        </w:rPr>
        <w:t xml:space="preserve">ko irailaren </w:t>
      </w:r>
      <w:r w:rsidR="00CD1DB7">
        <w:rPr>
          <w:rFonts w:ascii="Tahoma" w:eastAsia="Tahoma" w:hAnsi="Tahoma" w:cs="Tahoma"/>
          <w:bCs/>
        </w:rPr>
        <w:t>8</w:t>
      </w:r>
      <w:r w:rsidRPr="0096422A">
        <w:rPr>
          <w:rFonts w:ascii="Tahoma" w:eastAsia="Tahoma" w:hAnsi="Tahoma" w:cs="Tahoma"/>
          <w:bCs/>
        </w:rPr>
        <w:t xml:space="preserve">tik urriaren 31ra </w:t>
      </w:r>
      <w:r>
        <w:rPr>
          <w:rFonts w:ascii="Tahoma" w:eastAsia="Tahoma" w:hAnsi="Tahoma" w:cs="Tahoma"/>
          <w:bCs/>
        </w:rPr>
        <w:t>trukatu</w:t>
      </w:r>
      <w:r w:rsidRPr="0096422A">
        <w:rPr>
          <w:rFonts w:ascii="Tahoma" w:eastAsia="Tahoma" w:hAnsi="Tahoma" w:cs="Tahoma"/>
          <w:bCs/>
        </w:rPr>
        <w:t xml:space="preserve"> ahal izango dituzte, eta epe hori igarotakoan bonuak baliogabetuta geratuko dira.</w:t>
      </w:r>
    </w:p>
    <w:p w14:paraId="2B430C14" w14:textId="51CCC0BA" w:rsidR="008115D6" w:rsidRPr="0096422A" w:rsidRDefault="008115D6" w:rsidP="008115D6">
      <w:pPr>
        <w:pStyle w:val="Zerrenda-paragrafoa"/>
        <w:numPr>
          <w:ilvl w:val="0"/>
          <w:numId w:val="13"/>
        </w:numPr>
        <w:spacing w:line="276" w:lineRule="auto"/>
        <w:jc w:val="both"/>
        <w:rPr>
          <w:rFonts w:ascii="Tahoma" w:eastAsia="Tahoma" w:hAnsi="Tahoma" w:cs="Tahoma"/>
          <w:bCs/>
        </w:rPr>
      </w:pPr>
      <w:r w:rsidRPr="0096422A">
        <w:rPr>
          <w:rFonts w:ascii="Tahoma" w:eastAsia="Tahoma" w:hAnsi="Tahoma" w:cs="Tahoma"/>
          <w:bCs/>
        </w:rPr>
        <w:t>Azaroaren 1</w:t>
      </w:r>
      <w:r w:rsidR="00CD1DB7">
        <w:rPr>
          <w:rFonts w:ascii="Tahoma" w:eastAsia="Tahoma" w:hAnsi="Tahoma" w:cs="Tahoma"/>
          <w:bCs/>
        </w:rPr>
        <w:t>4</w:t>
      </w:r>
      <w:r w:rsidRPr="0096422A">
        <w:rPr>
          <w:rFonts w:ascii="Tahoma" w:eastAsia="Tahoma" w:hAnsi="Tahoma" w:cs="Tahoma"/>
          <w:bCs/>
        </w:rPr>
        <w:t>ra arte, atxikitako establezimenduek edozein unetan aurkeztu ahal izango dituzte likidazioak udal-erregistroan</w:t>
      </w:r>
      <w:r>
        <w:rPr>
          <w:rFonts w:ascii="Tahoma" w:eastAsia="Tahoma" w:hAnsi="Tahoma" w:cs="Tahoma"/>
          <w:bCs/>
        </w:rPr>
        <w:t>, herritarren arretarako ordutegian.</w:t>
      </w:r>
    </w:p>
    <w:p w14:paraId="463332EF" w14:textId="77777777" w:rsidR="008115D6" w:rsidRPr="001361FD" w:rsidRDefault="008115D6" w:rsidP="008115D6">
      <w:pPr>
        <w:spacing w:before="227" w:line="276" w:lineRule="auto"/>
        <w:jc w:val="both"/>
        <w:rPr>
          <w:rFonts w:ascii="Tahoma" w:hAnsi="Tahoma" w:cs="Tahoma"/>
        </w:rPr>
      </w:pPr>
      <w:r w:rsidRPr="001361FD">
        <w:rPr>
          <w:rFonts w:ascii="Tahoma" w:eastAsia="Tahoma" w:hAnsi="Tahoma" w:cs="Tahoma"/>
          <w:b/>
        </w:rPr>
        <w:t>1</w:t>
      </w:r>
      <w:r>
        <w:rPr>
          <w:rFonts w:ascii="Tahoma" w:eastAsia="Tahoma" w:hAnsi="Tahoma" w:cs="Tahoma"/>
          <w:b/>
        </w:rPr>
        <w:t xml:space="preserve">3. </w:t>
      </w:r>
      <w:r w:rsidRPr="001361FD">
        <w:rPr>
          <w:rFonts w:ascii="Tahoma" w:eastAsia="Tahoma" w:hAnsi="Tahoma" w:cs="Tahoma"/>
          <w:b/>
        </w:rPr>
        <w:t>Ikuskatzea eta ez-betetzeak.</w:t>
      </w:r>
    </w:p>
    <w:p w14:paraId="3535C23B" w14:textId="15766F4B" w:rsidR="008115D6" w:rsidRPr="001361FD" w:rsidRDefault="008115D6" w:rsidP="008115D6">
      <w:pPr>
        <w:spacing w:before="227" w:line="276" w:lineRule="auto"/>
        <w:jc w:val="both"/>
        <w:rPr>
          <w:rFonts w:ascii="Tahoma" w:hAnsi="Tahoma" w:cs="Tahoma"/>
        </w:rPr>
      </w:pPr>
      <w:r w:rsidRPr="001361FD">
        <w:rPr>
          <w:rFonts w:ascii="Tahoma" w:eastAsia="Tahoma" w:hAnsi="Tahoma" w:cs="Tahoma"/>
          <w:bCs/>
        </w:rPr>
        <w:t>Eskoriatzako Udalak, programaren arduradun den heinean, egokitzat jotzen dituen egiaztapen, ikuskapen et</w:t>
      </w:r>
      <w:r w:rsidR="00754E21">
        <w:rPr>
          <w:rFonts w:ascii="Tahoma" w:eastAsia="Tahoma" w:hAnsi="Tahoma" w:cs="Tahoma"/>
          <w:bCs/>
        </w:rPr>
        <w:t>a</w:t>
      </w:r>
      <w:r w:rsidRPr="001361FD">
        <w:rPr>
          <w:rFonts w:ascii="Tahoma" w:eastAsia="Tahoma" w:hAnsi="Tahoma" w:cs="Tahoma"/>
          <w:bCs/>
        </w:rPr>
        <w:t xml:space="preserve"> gainerako kontrol guztiak egin ahal izango ditu baliabide publikoak ondo erabiliko direla eta laguntza programa hau modu egokian garatu eta aplikatuko dela ziurtatzeko. </w:t>
      </w:r>
    </w:p>
    <w:p w14:paraId="6A692F3E" w14:textId="77777777" w:rsidR="008115D6" w:rsidRPr="001361FD" w:rsidRDefault="008115D6" w:rsidP="008115D6">
      <w:pPr>
        <w:spacing w:before="227" w:line="276" w:lineRule="auto"/>
        <w:jc w:val="both"/>
        <w:rPr>
          <w:rFonts w:ascii="Tahoma" w:hAnsi="Tahoma" w:cs="Tahoma"/>
        </w:rPr>
      </w:pPr>
      <w:r w:rsidRPr="001361FD">
        <w:rPr>
          <w:rFonts w:ascii="Tahoma" w:eastAsia="Tahoma" w:hAnsi="Tahoma" w:cs="Tahoma"/>
          <w:bCs/>
        </w:rPr>
        <w:t xml:space="preserve">Atxikitako establezimenduek ez-betetzeren bat eginez gero, Eskoriatzako Udalak erosketa bonuen programara duten atxikimendua bertan behera utz dezake eta ez-betetzearen ondoriozko neurriak aplikatu. </w:t>
      </w:r>
    </w:p>
    <w:p w14:paraId="6046473F" w14:textId="77777777" w:rsidR="008115D6" w:rsidRPr="001361FD" w:rsidRDefault="008115D6" w:rsidP="008115D6">
      <w:pPr>
        <w:spacing w:before="227" w:line="276" w:lineRule="auto"/>
        <w:jc w:val="both"/>
        <w:rPr>
          <w:rFonts w:ascii="Tahoma" w:hAnsi="Tahoma" w:cs="Tahoma"/>
        </w:rPr>
      </w:pPr>
      <w:r w:rsidRPr="001361FD">
        <w:rPr>
          <w:rFonts w:ascii="Tahoma" w:eastAsia="Tahoma" w:hAnsi="Tahoma" w:cs="Tahoma"/>
          <w:bCs/>
        </w:rPr>
        <w:t xml:space="preserve">Atxikitako establezimenduak behartuta daude Eskoriatzako Udalak laguntzen zertarakoa fiskalizatzeko eskatzen dien informazio guztia ematera. </w:t>
      </w:r>
    </w:p>
    <w:p w14:paraId="0328210B" w14:textId="77777777" w:rsidR="008115D6" w:rsidRPr="001361FD" w:rsidRDefault="008115D6" w:rsidP="008115D6">
      <w:pPr>
        <w:spacing w:before="227" w:line="276" w:lineRule="auto"/>
        <w:jc w:val="both"/>
        <w:rPr>
          <w:rFonts w:ascii="Tahoma" w:hAnsi="Tahoma" w:cs="Tahoma"/>
        </w:rPr>
      </w:pPr>
      <w:r w:rsidRPr="001361FD">
        <w:rPr>
          <w:rFonts w:ascii="Tahoma" w:eastAsia="Tahoma" w:hAnsi="Tahoma" w:cs="Tahoma"/>
          <w:b/>
        </w:rPr>
        <w:t>1</w:t>
      </w:r>
      <w:r>
        <w:rPr>
          <w:rFonts w:ascii="Tahoma" w:eastAsia="Tahoma" w:hAnsi="Tahoma" w:cs="Tahoma"/>
          <w:b/>
        </w:rPr>
        <w:t>4</w:t>
      </w:r>
      <w:r w:rsidRPr="001361FD">
        <w:rPr>
          <w:rFonts w:ascii="Tahoma" w:eastAsia="Tahoma" w:hAnsi="Tahoma" w:cs="Tahoma"/>
          <w:b/>
        </w:rPr>
        <w:t>. Espedientearen instrukzioa.</w:t>
      </w:r>
    </w:p>
    <w:p w14:paraId="35885EB7" w14:textId="77777777" w:rsidR="008115D6" w:rsidRPr="001361FD" w:rsidRDefault="008115D6" w:rsidP="008115D6">
      <w:pPr>
        <w:spacing w:before="227" w:line="276" w:lineRule="auto"/>
        <w:jc w:val="both"/>
        <w:rPr>
          <w:rFonts w:ascii="Tahoma" w:hAnsi="Tahoma" w:cs="Tahoma"/>
        </w:rPr>
      </w:pPr>
      <w:r w:rsidRPr="001361FD">
        <w:rPr>
          <w:rFonts w:ascii="Tahoma" w:eastAsia="Tahoma" w:hAnsi="Tahoma" w:cs="Tahoma"/>
        </w:rPr>
        <w:t>Dirulaguntza hauen instruktorea Ekonomia Garapen arloko teknikaria izango da.</w:t>
      </w:r>
    </w:p>
    <w:p w14:paraId="4BA66368" w14:textId="77777777" w:rsidR="008115D6" w:rsidRPr="001361FD" w:rsidRDefault="008115D6" w:rsidP="008115D6">
      <w:pPr>
        <w:spacing w:before="227" w:line="276" w:lineRule="auto"/>
        <w:jc w:val="both"/>
        <w:rPr>
          <w:rFonts w:ascii="Tahoma" w:hAnsi="Tahoma" w:cs="Tahoma"/>
        </w:rPr>
      </w:pPr>
      <w:r w:rsidRPr="001361FD">
        <w:rPr>
          <w:rFonts w:ascii="Tahoma" w:eastAsia="Tahoma" w:hAnsi="Tahoma" w:cs="Tahoma"/>
          <w:b/>
        </w:rPr>
        <w:t>1</w:t>
      </w:r>
      <w:r>
        <w:rPr>
          <w:rFonts w:ascii="Tahoma" w:eastAsia="Tahoma" w:hAnsi="Tahoma" w:cs="Tahoma"/>
          <w:b/>
        </w:rPr>
        <w:t xml:space="preserve">5. </w:t>
      </w:r>
      <w:r w:rsidRPr="001361FD">
        <w:rPr>
          <w:rFonts w:ascii="Tahoma" w:eastAsia="Tahoma" w:hAnsi="Tahoma" w:cs="Tahoma"/>
          <w:b/>
        </w:rPr>
        <w:t>Oinarriak interpretatzea.</w:t>
      </w:r>
    </w:p>
    <w:p w14:paraId="49405DDA" w14:textId="77777777" w:rsidR="008115D6" w:rsidRPr="001361FD" w:rsidRDefault="008115D6" w:rsidP="008115D6">
      <w:pPr>
        <w:spacing w:before="227" w:line="276" w:lineRule="auto"/>
        <w:jc w:val="both"/>
        <w:rPr>
          <w:rFonts w:ascii="Tahoma" w:hAnsi="Tahoma" w:cs="Tahoma"/>
        </w:rPr>
      </w:pPr>
      <w:r w:rsidRPr="001361FD">
        <w:rPr>
          <w:rFonts w:ascii="Tahoma" w:eastAsia="Tahoma" w:hAnsi="Tahoma" w:cs="Tahoma"/>
        </w:rPr>
        <w:t>Oinarri hauen interpretazioaren inguruan sor daitezkeen zalantzak oinarri hauek onartzeko eskumena duen organoak erabakiko ditu, Ekonomia Garapen Jasangarrirako batzorde informatzaileak txostena egin ondoren, hala badagokio.</w:t>
      </w:r>
    </w:p>
    <w:p w14:paraId="455D6291" w14:textId="77777777" w:rsidR="008115D6" w:rsidRDefault="008115D6" w:rsidP="008115D6">
      <w:pPr>
        <w:spacing w:before="227" w:line="276" w:lineRule="auto"/>
        <w:rPr>
          <w:rFonts w:ascii="Tahoma" w:eastAsia="Tahoma" w:hAnsi="Tahoma" w:cs="Tahoma"/>
        </w:rPr>
      </w:pPr>
    </w:p>
    <w:p w14:paraId="2A9B1D82" w14:textId="77777777" w:rsidR="008115D6" w:rsidRPr="001361FD" w:rsidRDefault="008115D6" w:rsidP="008115D6">
      <w:pPr>
        <w:spacing w:before="227" w:line="276" w:lineRule="auto"/>
        <w:rPr>
          <w:rFonts w:ascii="Tahoma" w:eastAsia="Tahoma" w:hAnsi="Tahoma" w:cs="Tahoma"/>
          <w:b/>
        </w:rPr>
      </w:pPr>
      <w:r w:rsidRPr="001361FD">
        <w:rPr>
          <w:rFonts w:ascii="Tahoma" w:hAnsi="Tahoma" w:cs="Tahoma"/>
        </w:rPr>
        <w:br w:type="page"/>
      </w:r>
      <w:bookmarkStart w:id="1" w:name="_Hlk158634662"/>
    </w:p>
    <w:bookmarkEnd w:id="1"/>
    <w:p w14:paraId="1BC7CCFC" w14:textId="77777777" w:rsidR="008115D6" w:rsidRPr="001361FD" w:rsidRDefault="008115D6" w:rsidP="008115D6">
      <w:pPr>
        <w:pStyle w:val="Testuarrunta"/>
        <w:spacing w:before="227" w:line="276" w:lineRule="auto"/>
        <w:jc w:val="center"/>
        <w:rPr>
          <w:rFonts w:ascii="Tahoma" w:hAnsi="Tahoma" w:cs="Tahoma"/>
          <w:sz w:val="24"/>
          <w:szCs w:val="24"/>
          <w:lang w:val="es-ES_tradnl"/>
        </w:rPr>
      </w:pPr>
      <w:r w:rsidRPr="001361FD">
        <w:rPr>
          <w:rFonts w:ascii="Tahoma" w:hAnsi="Tahoma" w:cs="Tahoma"/>
          <w:b/>
          <w:bCs/>
          <w:sz w:val="24"/>
          <w:szCs w:val="24"/>
          <w:lang w:val="es-ES_tradnl"/>
        </w:rPr>
        <w:lastRenderedPageBreak/>
        <w:t>Bases para utilizar los bonos de compra en establecimientos comerciales, hosteleros y de servicios de Eskoriatza</w:t>
      </w:r>
    </w:p>
    <w:p w14:paraId="5B0FA155"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b/>
          <w:bCs/>
          <w:sz w:val="24"/>
          <w:szCs w:val="24"/>
          <w:lang w:val="es-ES_tradnl"/>
        </w:rPr>
        <w:t>PRE</w:t>
      </w:r>
      <w:r>
        <w:rPr>
          <w:rFonts w:ascii="Tahoma" w:hAnsi="Tahoma" w:cs="Tahoma"/>
          <w:b/>
          <w:bCs/>
          <w:sz w:val="24"/>
          <w:szCs w:val="24"/>
          <w:lang w:val="es-ES_tradnl"/>
        </w:rPr>
        <w:t>Á</w:t>
      </w:r>
      <w:r w:rsidRPr="001361FD">
        <w:rPr>
          <w:rFonts w:ascii="Tahoma" w:hAnsi="Tahoma" w:cs="Tahoma"/>
          <w:b/>
          <w:bCs/>
          <w:sz w:val="24"/>
          <w:szCs w:val="24"/>
          <w:lang w:val="es-ES_tradnl"/>
        </w:rPr>
        <w:t>MBULO</w:t>
      </w:r>
    </w:p>
    <w:p w14:paraId="01AD2628" w14:textId="77777777" w:rsidR="008115D6" w:rsidRPr="00E2386C" w:rsidRDefault="008115D6" w:rsidP="008115D6">
      <w:pPr>
        <w:pStyle w:val="Testuarrunta"/>
        <w:spacing w:before="227" w:line="276" w:lineRule="auto"/>
        <w:jc w:val="both"/>
        <w:rPr>
          <w:rFonts w:ascii="Tahoma" w:hAnsi="Tahoma" w:cs="Tahoma"/>
          <w:sz w:val="24"/>
          <w:szCs w:val="24"/>
          <w:lang w:val="es-ES_tradnl"/>
        </w:rPr>
      </w:pPr>
      <w:r w:rsidRPr="00E2386C">
        <w:rPr>
          <w:rFonts w:ascii="Tahoma" w:hAnsi="Tahoma" w:cs="Tahoma"/>
          <w:sz w:val="24"/>
          <w:szCs w:val="24"/>
          <w:lang w:val="es-ES_tradnl"/>
        </w:rPr>
        <w:t>El 21 de diciembre de 2023 se aprobó el Plan Estratégico de Subvenciones 2024-2027 del Ayuntamiento de Eskoriatza. En este plan se recogen las líneas estratégicas, siendo la séptima de ellas la denominada "promoción económica y social".</w:t>
      </w:r>
    </w:p>
    <w:p w14:paraId="6A9D6BB3" w14:textId="77777777" w:rsidR="008115D6" w:rsidRPr="00456850" w:rsidRDefault="008115D6" w:rsidP="008115D6">
      <w:pPr>
        <w:pStyle w:val="Testuarrunta"/>
        <w:spacing w:before="227" w:line="276" w:lineRule="auto"/>
        <w:jc w:val="both"/>
        <w:rPr>
          <w:rFonts w:ascii="Tahoma" w:hAnsi="Tahoma" w:cs="Tahoma"/>
          <w:sz w:val="24"/>
          <w:szCs w:val="24"/>
          <w:lang w:val="es-ES_tradnl"/>
        </w:rPr>
      </w:pPr>
      <w:r w:rsidRPr="00E2386C">
        <w:rPr>
          <w:rFonts w:ascii="Tahoma" w:hAnsi="Tahoma" w:cs="Tahoma"/>
          <w:sz w:val="24"/>
          <w:szCs w:val="24"/>
          <w:lang w:val="es-ES_tradnl"/>
        </w:rPr>
        <w:t xml:space="preserve">El programa D de esta línea son los bonos de compra para establecimientos </w:t>
      </w:r>
      <w:r w:rsidRPr="001361FD">
        <w:rPr>
          <w:rFonts w:ascii="Tahoma" w:hAnsi="Tahoma" w:cs="Tahoma"/>
          <w:sz w:val="24"/>
          <w:szCs w:val="24"/>
          <w:lang w:val="es-ES_tradnl"/>
        </w:rPr>
        <w:t xml:space="preserve">comerciales, hosteleros y de servicios de Eskoriatza. El objetivo </w:t>
      </w:r>
      <w:r>
        <w:rPr>
          <w:rFonts w:ascii="Tahoma" w:hAnsi="Tahoma" w:cs="Tahoma"/>
          <w:sz w:val="24"/>
          <w:szCs w:val="24"/>
          <w:lang w:val="es-ES_tradnl"/>
        </w:rPr>
        <w:t>de esta ayuda es fomentar el gasto en el comercio, la</w:t>
      </w:r>
      <w:r w:rsidRPr="001361FD">
        <w:rPr>
          <w:rFonts w:ascii="Tahoma" w:hAnsi="Tahoma" w:cs="Tahoma"/>
          <w:sz w:val="24"/>
          <w:szCs w:val="24"/>
          <w:lang w:val="es-ES_tradnl"/>
        </w:rPr>
        <w:t xml:space="preserve"> hosteler</w:t>
      </w:r>
      <w:r>
        <w:rPr>
          <w:rFonts w:ascii="Tahoma" w:hAnsi="Tahoma" w:cs="Tahoma"/>
          <w:sz w:val="24"/>
          <w:szCs w:val="24"/>
          <w:lang w:val="es-ES_tradnl"/>
        </w:rPr>
        <w:t>ía</w:t>
      </w:r>
      <w:r w:rsidRPr="001361FD">
        <w:rPr>
          <w:rFonts w:ascii="Tahoma" w:hAnsi="Tahoma" w:cs="Tahoma"/>
          <w:sz w:val="24"/>
          <w:szCs w:val="24"/>
          <w:lang w:val="es-ES_tradnl"/>
        </w:rPr>
        <w:t xml:space="preserve"> y</w:t>
      </w:r>
      <w:r>
        <w:rPr>
          <w:rFonts w:ascii="Tahoma" w:hAnsi="Tahoma" w:cs="Tahoma"/>
          <w:sz w:val="24"/>
          <w:szCs w:val="24"/>
          <w:lang w:val="es-ES_tradnl"/>
        </w:rPr>
        <w:t xml:space="preserve"> en</w:t>
      </w:r>
      <w:r w:rsidRPr="001361FD">
        <w:rPr>
          <w:rFonts w:ascii="Tahoma" w:hAnsi="Tahoma" w:cs="Tahoma"/>
          <w:sz w:val="24"/>
          <w:szCs w:val="24"/>
          <w:lang w:val="es-ES_tradnl"/>
        </w:rPr>
        <w:t xml:space="preserve"> </w:t>
      </w:r>
      <w:r>
        <w:rPr>
          <w:rFonts w:ascii="Tahoma" w:hAnsi="Tahoma" w:cs="Tahoma"/>
          <w:sz w:val="24"/>
          <w:szCs w:val="24"/>
          <w:lang w:val="es-ES_tradnl"/>
        </w:rPr>
        <w:t>otros</w:t>
      </w:r>
      <w:r w:rsidRPr="001361FD">
        <w:rPr>
          <w:rFonts w:ascii="Tahoma" w:hAnsi="Tahoma" w:cs="Tahoma"/>
          <w:sz w:val="24"/>
          <w:szCs w:val="24"/>
          <w:lang w:val="es-ES_tradnl"/>
        </w:rPr>
        <w:t xml:space="preserve"> servicios </w:t>
      </w:r>
      <w:r>
        <w:rPr>
          <w:rFonts w:ascii="Tahoma" w:hAnsi="Tahoma" w:cs="Tahoma"/>
          <w:sz w:val="24"/>
          <w:szCs w:val="24"/>
          <w:lang w:val="es-ES_tradnl"/>
        </w:rPr>
        <w:t xml:space="preserve">de Eskoriatza a través de la emisión de bonos de consumo; con el fin de paliar las pérdidas derivadas de la situación económica actual, así como por los nuevos hábitos de consumo. </w:t>
      </w:r>
    </w:p>
    <w:p w14:paraId="3439A173" w14:textId="77777777" w:rsidR="008115D6" w:rsidRPr="001361FD" w:rsidRDefault="008115D6" w:rsidP="008115D6">
      <w:pPr>
        <w:pStyle w:val="Testuarrunta"/>
        <w:spacing w:before="227" w:line="276" w:lineRule="auto"/>
        <w:jc w:val="both"/>
        <w:rPr>
          <w:rFonts w:ascii="Tahoma" w:hAnsi="Tahoma" w:cs="Tahoma"/>
          <w:sz w:val="24"/>
          <w:szCs w:val="24"/>
        </w:rPr>
      </w:pPr>
      <w:r w:rsidRPr="001361FD">
        <w:rPr>
          <w:rFonts w:ascii="Tahoma" w:hAnsi="Tahoma" w:cs="Tahoma"/>
          <w:sz w:val="24"/>
          <w:szCs w:val="24"/>
          <w:lang w:val="es-ES_tradnl"/>
        </w:rPr>
        <w:t xml:space="preserve">Estos bonos de compra se enmarcan en la iniciativa </w:t>
      </w:r>
      <w:proofErr w:type="spellStart"/>
      <w:r w:rsidRPr="001361FD">
        <w:rPr>
          <w:rFonts w:ascii="Tahoma" w:hAnsi="Tahoma" w:cs="Tahoma"/>
          <w:sz w:val="24"/>
          <w:szCs w:val="24"/>
          <w:lang w:val="es-ES_tradnl"/>
        </w:rPr>
        <w:t>Eskoriatza</w:t>
      </w:r>
      <w:proofErr w:type="spellEnd"/>
      <w:r w:rsidRPr="001361FD">
        <w:rPr>
          <w:rFonts w:ascii="Tahoma" w:hAnsi="Tahoma" w:cs="Tahoma"/>
          <w:sz w:val="24"/>
          <w:szCs w:val="24"/>
          <w:lang w:val="es-ES_tradnl"/>
        </w:rPr>
        <w:t xml:space="preserve"> </w:t>
      </w:r>
      <w:proofErr w:type="spellStart"/>
      <w:r w:rsidRPr="001361FD">
        <w:rPr>
          <w:rFonts w:ascii="Tahoma" w:hAnsi="Tahoma" w:cs="Tahoma"/>
          <w:sz w:val="24"/>
          <w:szCs w:val="24"/>
          <w:lang w:val="es-ES_tradnl"/>
        </w:rPr>
        <w:t>Bizirik</w:t>
      </w:r>
      <w:proofErr w:type="spellEnd"/>
      <w:r w:rsidRPr="001361FD">
        <w:rPr>
          <w:rFonts w:ascii="Tahoma" w:hAnsi="Tahoma" w:cs="Tahoma"/>
          <w:sz w:val="24"/>
          <w:szCs w:val="24"/>
          <w:lang w:val="es-ES_tradnl"/>
        </w:rPr>
        <w:t>, que busca revitalizar el sector, animar a la ciudadanía a realizar la compra en el municipio y, entre toda la ciudadanía, poder mantener vivas las calles de Eskoriatza.</w:t>
      </w:r>
    </w:p>
    <w:p w14:paraId="21F38714"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b/>
          <w:bCs/>
          <w:sz w:val="24"/>
          <w:szCs w:val="24"/>
          <w:lang w:val="es-ES_tradnl"/>
        </w:rPr>
        <w:t>1. Objetivo.</w:t>
      </w:r>
    </w:p>
    <w:p w14:paraId="1691DCFD"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sz w:val="24"/>
          <w:szCs w:val="24"/>
          <w:lang w:val="es-ES_tradnl"/>
        </w:rPr>
        <w:t>El objeto de esta convocatoria es regular las condiciones de las subvenciones a la ciudadanía, mediante bonos de compra, destinadas a la adquisición de bienes de consumo y servicios y regular las condiciones de acceso de los establecimientos adheridos a dicha iniciativa.</w:t>
      </w:r>
    </w:p>
    <w:p w14:paraId="74D79DC3"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b/>
          <w:bCs/>
          <w:sz w:val="24"/>
          <w:szCs w:val="24"/>
          <w:lang w:val="es-ES_tradnl"/>
        </w:rPr>
        <w:t>2. Régimen jurídico.</w:t>
      </w:r>
    </w:p>
    <w:p w14:paraId="0ECC4977" w14:textId="77777777" w:rsidR="008115D6" w:rsidRPr="00E2386C" w:rsidRDefault="008115D6" w:rsidP="008115D6">
      <w:pPr>
        <w:pStyle w:val="Testuarrunta"/>
        <w:spacing w:line="276" w:lineRule="auto"/>
        <w:jc w:val="both"/>
        <w:rPr>
          <w:rFonts w:ascii="Tahoma" w:hAnsi="Tahoma" w:cs="Tahoma"/>
          <w:sz w:val="24"/>
          <w:szCs w:val="24"/>
          <w:lang w:val="es-ES_tradnl"/>
        </w:rPr>
      </w:pPr>
      <w:r w:rsidRPr="00E2386C">
        <w:rPr>
          <w:rFonts w:ascii="Tahoma" w:hAnsi="Tahoma" w:cs="Tahoma"/>
          <w:sz w:val="24"/>
          <w:szCs w:val="24"/>
          <w:lang w:val="es-ES_tradnl"/>
        </w:rPr>
        <w:t>La presente convocatoria se rige por la siguiente normativa:</w:t>
      </w:r>
    </w:p>
    <w:p w14:paraId="4E2B0504" w14:textId="77777777" w:rsidR="008115D6" w:rsidRPr="001361FD" w:rsidRDefault="008115D6" w:rsidP="008115D6">
      <w:pPr>
        <w:pStyle w:val="Testuarrunta"/>
        <w:numPr>
          <w:ilvl w:val="0"/>
          <w:numId w:val="2"/>
        </w:numPr>
        <w:spacing w:line="276" w:lineRule="auto"/>
        <w:jc w:val="both"/>
        <w:rPr>
          <w:rFonts w:ascii="Tahoma" w:hAnsi="Tahoma" w:cs="Tahoma"/>
          <w:sz w:val="24"/>
          <w:szCs w:val="24"/>
          <w:lang w:val="es-ES_tradnl"/>
        </w:rPr>
      </w:pPr>
      <w:r w:rsidRPr="001361FD">
        <w:rPr>
          <w:rFonts w:ascii="Tahoma" w:hAnsi="Tahoma" w:cs="Tahoma"/>
          <w:sz w:val="24"/>
          <w:szCs w:val="24"/>
          <w:lang w:val="es-ES_tradnl"/>
        </w:rPr>
        <w:t>Estas bases.</w:t>
      </w:r>
    </w:p>
    <w:p w14:paraId="636C396D" w14:textId="77777777" w:rsidR="008115D6" w:rsidRPr="001361FD" w:rsidRDefault="008115D6" w:rsidP="008115D6">
      <w:pPr>
        <w:pStyle w:val="Testuarrunta"/>
        <w:numPr>
          <w:ilvl w:val="0"/>
          <w:numId w:val="2"/>
        </w:numPr>
        <w:spacing w:line="276" w:lineRule="auto"/>
        <w:jc w:val="both"/>
        <w:rPr>
          <w:rFonts w:ascii="Tahoma" w:hAnsi="Tahoma" w:cs="Tahoma"/>
          <w:sz w:val="24"/>
          <w:szCs w:val="24"/>
          <w:lang w:val="es-ES_tradnl"/>
        </w:rPr>
      </w:pPr>
      <w:r w:rsidRPr="001361FD">
        <w:rPr>
          <w:rFonts w:ascii="Tahoma" w:hAnsi="Tahoma" w:cs="Tahoma"/>
          <w:sz w:val="24"/>
          <w:szCs w:val="24"/>
          <w:lang w:val="es-ES_tradnl"/>
        </w:rPr>
        <w:t>La Ordenanza General reguladora del régimen de concesión de subvenciones del Ayuntamiento de Eskoriatza.</w:t>
      </w:r>
    </w:p>
    <w:p w14:paraId="49E3F5AB" w14:textId="77777777" w:rsidR="008115D6" w:rsidRPr="001361FD" w:rsidRDefault="008115D6" w:rsidP="008115D6">
      <w:pPr>
        <w:pStyle w:val="Testuarrunta"/>
        <w:numPr>
          <w:ilvl w:val="0"/>
          <w:numId w:val="2"/>
        </w:numPr>
        <w:spacing w:line="276" w:lineRule="auto"/>
        <w:jc w:val="both"/>
        <w:rPr>
          <w:rFonts w:ascii="Tahoma" w:hAnsi="Tahoma" w:cs="Tahoma"/>
          <w:sz w:val="24"/>
          <w:szCs w:val="24"/>
        </w:rPr>
      </w:pPr>
      <w:r w:rsidRPr="001361FD">
        <w:rPr>
          <w:rFonts w:ascii="Tahoma" w:hAnsi="Tahoma" w:cs="Tahoma"/>
          <w:sz w:val="24"/>
          <w:szCs w:val="24"/>
          <w:lang w:val="es-ES_tradnl"/>
        </w:rPr>
        <w:t>Ley 39/2015, del Procedimiento Administrativo Común de las Administraciones Públicas.</w:t>
      </w:r>
    </w:p>
    <w:p w14:paraId="4954909D" w14:textId="77777777" w:rsidR="008115D6" w:rsidRPr="001361FD" w:rsidRDefault="008115D6" w:rsidP="008115D6">
      <w:pPr>
        <w:pStyle w:val="Testuarrunta"/>
        <w:numPr>
          <w:ilvl w:val="0"/>
          <w:numId w:val="2"/>
        </w:numPr>
        <w:spacing w:line="276" w:lineRule="auto"/>
        <w:jc w:val="both"/>
        <w:rPr>
          <w:rFonts w:ascii="Tahoma" w:hAnsi="Tahoma" w:cs="Tahoma"/>
          <w:sz w:val="24"/>
          <w:szCs w:val="24"/>
        </w:rPr>
      </w:pPr>
      <w:r w:rsidRPr="001361FD">
        <w:rPr>
          <w:rFonts w:ascii="Tahoma" w:hAnsi="Tahoma" w:cs="Tahoma"/>
          <w:sz w:val="24"/>
          <w:szCs w:val="24"/>
          <w:lang w:val="es-ES_tradnl"/>
        </w:rPr>
        <w:t>La Ley 38/2003, de 17 de noviembre, General de Subvenciones (Boletín Oficial del Estado: 18-11-2003) y Reglamento General de Subvenciones, aprobado por Real Decreto 887/2006, de 21 de julio, en desarrollo de la misma.</w:t>
      </w:r>
    </w:p>
    <w:p w14:paraId="4C3CBBAA" w14:textId="77777777" w:rsidR="008115D6" w:rsidRPr="001361FD" w:rsidRDefault="008115D6" w:rsidP="008115D6">
      <w:pPr>
        <w:pStyle w:val="Testuarrunta"/>
        <w:numPr>
          <w:ilvl w:val="0"/>
          <w:numId w:val="2"/>
        </w:numPr>
        <w:spacing w:line="276" w:lineRule="auto"/>
        <w:jc w:val="both"/>
        <w:rPr>
          <w:rFonts w:ascii="Tahoma" w:hAnsi="Tahoma" w:cs="Tahoma"/>
          <w:sz w:val="24"/>
          <w:szCs w:val="24"/>
        </w:rPr>
      </w:pPr>
      <w:r w:rsidRPr="001361FD">
        <w:rPr>
          <w:rFonts w:ascii="Tahoma" w:hAnsi="Tahoma" w:cs="Tahoma"/>
          <w:sz w:val="24"/>
          <w:szCs w:val="24"/>
          <w:lang w:val="es-ES_tradnl"/>
        </w:rPr>
        <w:lastRenderedPageBreak/>
        <w:t>La Ley 2/2016, de 7 de abril, de Instituciones Locales de Euskadi, y en concreto su artículo 17.25, que recoge como competencia propia de los municipios "Desarrollo económico y social local y políticas o planes locales de empleo".</w:t>
      </w:r>
    </w:p>
    <w:p w14:paraId="50F8406C" w14:textId="77777777" w:rsidR="008115D6" w:rsidRPr="001361FD" w:rsidRDefault="008115D6" w:rsidP="008115D6">
      <w:pPr>
        <w:pStyle w:val="Testuarrunta"/>
        <w:spacing w:before="227" w:line="276" w:lineRule="auto"/>
        <w:jc w:val="both"/>
        <w:rPr>
          <w:rFonts w:ascii="Tahoma" w:hAnsi="Tahoma" w:cs="Tahoma"/>
          <w:sz w:val="24"/>
          <w:szCs w:val="24"/>
        </w:rPr>
      </w:pPr>
      <w:r w:rsidRPr="001361FD">
        <w:rPr>
          <w:rFonts w:ascii="Tahoma" w:hAnsi="Tahoma" w:cs="Tahoma"/>
          <w:sz w:val="24"/>
          <w:szCs w:val="24"/>
          <w:lang w:val="es-ES_tradnl"/>
        </w:rPr>
        <w:t>En todo lo no previsto en esta normativa será de aplicación la Ley 38/2003 General de Subvenciones y demás legislación vigente.</w:t>
      </w:r>
    </w:p>
    <w:p w14:paraId="5ECC5D01"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b/>
          <w:bCs/>
          <w:sz w:val="24"/>
          <w:szCs w:val="24"/>
          <w:lang w:val="es-ES_tradnl"/>
        </w:rPr>
        <w:t>3. Crédito presupuestario.</w:t>
      </w:r>
    </w:p>
    <w:p w14:paraId="6118CD2C" w14:textId="1EEE9967" w:rsidR="008115D6" w:rsidRPr="00E2386C" w:rsidRDefault="008115D6" w:rsidP="008115D6">
      <w:pPr>
        <w:spacing w:before="227" w:line="276" w:lineRule="auto"/>
        <w:jc w:val="both"/>
        <w:rPr>
          <w:rFonts w:ascii="Tahoma" w:hAnsi="Tahoma" w:cs="Tahoma"/>
        </w:rPr>
      </w:pPr>
      <w:r w:rsidRPr="00E2386C">
        <w:rPr>
          <w:rFonts w:ascii="Tahoma" w:hAnsi="Tahoma" w:cs="Tahoma"/>
          <w:lang w:val="es-ES_tradnl"/>
        </w:rPr>
        <w:t xml:space="preserve">La consignación presupuestaria será de </w:t>
      </w:r>
      <w:r>
        <w:rPr>
          <w:rFonts w:ascii="Tahoma" w:hAnsi="Tahoma" w:cs="Tahoma"/>
          <w:lang w:val="es-ES_tradnl"/>
        </w:rPr>
        <w:t>catorce</w:t>
      </w:r>
      <w:r w:rsidRPr="00E2386C">
        <w:rPr>
          <w:rFonts w:ascii="Tahoma" w:hAnsi="Tahoma" w:cs="Tahoma"/>
          <w:lang w:val="es-ES_tradnl"/>
        </w:rPr>
        <w:t xml:space="preserve"> mil euros (1</w:t>
      </w:r>
      <w:r w:rsidR="00754E21">
        <w:rPr>
          <w:rFonts w:ascii="Tahoma" w:hAnsi="Tahoma" w:cs="Tahoma"/>
          <w:lang w:val="es-ES_tradnl"/>
        </w:rPr>
        <w:t>4</w:t>
      </w:r>
      <w:r w:rsidRPr="00E2386C">
        <w:rPr>
          <w:rFonts w:ascii="Tahoma" w:hAnsi="Tahoma" w:cs="Tahoma"/>
          <w:lang w:val="es-ES_tradnl"/>
        </w:rPr>
        <w:t xml:space="preserve">.000,00 euros) y en </w:t>
      </w:r>
      <w:r>
        <w:rPr>
          <w:rFonts w:ascii="Tahoma" w:hAnsi="Tahoma" w:cs="Tahoma"/>
          <w:lang w:val="es-ES_tradnl"/>
        </w:rPr>
        <w:t>2025</w:t>
      </w:r>
      <w:r w:rsidRPr="00E2386C">
        <w:rPr>
          <w:rFonts w:ascii="Tahoma" w:hAnsi="Tahoma" w:cs="Tahoma"/>
          <w:lang w:val="es-ES_tradnl"/>
        </w:rPr>
        <w:t xml:space="preserve"> se financiará con cargo a la partida presupuestaria </w:t>
      </w:r>
      <w:r w:rsidRPr="00E2386C">
        <w:rPr>
          <w:rFonts w:ascii="Tahoma" w:eastAsia="Tahoma" w:hAnsi="Tahoma" w:cs="Tahoma"/>
        </w:rPr>
        <w:t>0100.480.431.00.01</w:t>
      </w:r>
    </w:p>
    <w:p w14:paraId="0F83FAB6"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b/>
          <w:bCs/>
          <w:sz w:val="24"/>
          <w:szCs w:val="24"/>
          <w:lang w:val="es-ES_tradnl"/>
        </w:rPr>
        <w:t>4. Personas beneficiarias.</w:t>
      </w:r>
    </w:p>
    <w:p w14:paraId="5535D6E8"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sz w:val="24"/>
          <w:szCs w:val="24"/>
          <w:lang w:val="es-ES_tradnl"/>
        </w:rPr>
        <w:t>Las personas beneficiarias de la campaña prevista en estas bases serán de dos tipos:</w:t>
      </w:r>
    </w:p>
    <w:p w14:paraId="0D82645E" w14:textId="77777777" w:rsidR="008115D6" w:rsidRPr="001361FD" w:rsidRDefault="008115D6" w:rsidP="008115D6">
      <w:pPr>
        <w:pStyle w:val="Testuarrunta"/>
        <w:numPr>
          <w:ilvl w:val="0"/>
          <w:numId w:val="3"/>
        </w:numPr>
        <w:spacing w:line="276" w:lineRule="auto"/>
        <w:jc w:val="both"/>
        <w:rPr>
          <w:rFonts w:ascii="Tahoma" w:hAnsi="Tahoma" w:cs="Tahoma"/>
          <w:sz w:val="24"/>
          <w:szCs w:val="24"/>
          <w:lang w:val="es-ES_tradnl"/>
        </w:rPr>
      </w:pPr>
      <w:r w:rsidRPr="001361FD">
        <w:rPr>
          <w:rFonts w:ascii="Tahoma" w:hAnsi="Tahoma" w:cs="Tahoma"/>
          <w:sz w:val="24"/>
          <w:szCs w:val="24"/>
          <w:lang w:val="es-ES_tradnl"/>
        </w:rPr>
        <w:t>Las personas físicas y jurídicas titulares de establecimientos comerciales, hosteleros y de servicios con domicilio social en Eskoriatza, excepto las de lotería y otros establecimientos de juego, farmacia y estancos.</w:t>
      </w:r>
    </w:p>
    <w:p w14:paraId="5E5114B5" w14:textId="77777777" w:rsidR="008115D6" w:rsidRPr="001361FD" w:rsidRDefault="008115D6" w:rsidP="008115D6">
      <w:pPr>
        <w:pStyle w:val="Testuarrunta"/>
        <w:numPr>
          <w:ilvl w:val="0"/>
          <w:numId w:val="3"/>
        </w:numPr>
        <w:spacing w:line="276" w:lineRule="auto"/>
        <w:jc w:val="both"/>
        <w:rPr>
          <w:rFonts w:ascii="Tahoma" w:hAnsi="Tahoma" w:cs="Tahoma"/>
          <w:sz w:val="24"/>
          <w:szCs w:val="24"/>
          <w:lang w:val="es-ES_tradnl"/>
        </w:rPr>
      </w:pPr>
      <w:proofErr w:type="spellStart"/>
      <w:r w:rsidRPr="001361FD">
        <w:rPr>
          <w:rFonts w:ascii="Tahoma" w:hAnsi="Tahoma" w:cs="Tahoma"/>
          <w:sz w:val="24"/>
          <w:szCs w:val="24"/>
          <w:lang w:val="es-ES_tradnl"/>
        </w:rPr>
        <w:t>Eskoriatzarras</w:t>
      </w:r>
      <w:proofErr w:type="spellEnd"/>
      <w:r w:rsidRPr="001361FD">
        <w:rPr>
          <w:rFonts w:ascii="Tahoma" w:hAnsi="Tahoma" w:cs="Tahoma"/>
          <w:sz w:val="24"/>
          <w:szCs w:val="24"/>
          <w:lang w:val="es-ES_tradnl"/>
        </w:rPr>
        <w:t xml:space="preserve"> que utilizan bonos para adquirir algún bien o servicio en establecimientos o comercios de Eskoriatza.</w:t>
      </w:r>
    </w:p>
    <w:p w14:paraId="6794442F"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b/>
          <w:bCs/>
          <w:sz w:val="24"/>
          <w:szCs w:val="24"/>
          <w:lang w:val="es-ES_tradnl"/>
        </w:rPr>
        <w:t>5. Requisitos de las personas beneficiarias.</w:t>
      </w:r>
    </w:p>
    <w:p w14:paraId="3E08B683" w14:textId="77777777" w:rsidR="008115D6" w:rsidRPr="00C235BD" w:rsidRDefault="008115D6" w:rsidP="008115D6">
      <w:pPr>
        <w:pStyle w:val="Testuarrunta"/>
        <w:spacing w:before="227" w:line="276" w:lineRule="auto"/>
        <w:jc w:val="both"/>
        <w:rPr>
          <w:rFonts w:ascii="Tahoma" w:hAnsi="Tahoma" w:cs="Tahoma"/>
          <w:sz w:val="24"/>
          <w:szCs w:val="24"/>
          <w:lang w:val="es-ES_tradnl"/>
        </w:rPr>
      </w:pPr>
      <w:r w:rsidRPr="00C235BD">
        <w:rPr>
          <w:rFonts w:ascii="Tahoma" w:hAnsi="Tahoma" w:cs="Tahoma"/>
          <w:sz w:val="24"/>
          <w:szCs w:val="24"/>
          <w:lang w:val="es-ES_tradnl"/>
        </w:rPr>
        <w:t>Las personas beneficiarias deberán cumplir los siguientes requisitos:</w:t>
      </w:r>
    </w:p>
    <w:p w14:paraId="6F4E8798" w14:textId="77777777" w:rsidR="008115D6" w:rsidRPr="00C235BD" w:rsidRDefault="008115D6" w:rsidP="008115D6">
      <w:pPr>
        <w:pStyle w:val="Testuarrunta"/>
        <w:numPr>
          <w:ilvl w:val="0"/>
          <w:numId w:val="15"/>
        </w:numPr>
        <w:spacing w:before="227" w:line="276" w:lineRule="auto"/>
        <w:jc w:val="both"/>
        <w:rPr>
          <w:rFonts w:ascii="Tahoma" w:hAnsi="Tahoma" w:cs="Tahoma"/>
          <w:sz w:val="24"/>
          <w:szCs w:val="24"/>
        </w:rPr>
      </w:pPr>
      <w:r w:rsidRPr="00C235BD">
        <w:rPr>
          <w:rFonts w:ascii="Tahoma" w:hAnsi="Tahoma" w:cs="Tahoma"/>
          <w:sz w:val="24"/>
          <w:szCs w:val="24"/>
          <w:lang w:val="es-ES_tradnl"/>
        </w:rPr>
        <w:t>En el caso de establecimientos comerciales, hosteleros y de servicios:</w:t>
      </w:r>
    </w:p>
    <w:p w14:paraId="32B4C16A" w14:textId="77777777" w:rsidR="008115D6" w:rsidRPr="00C235BD" w:rsidRDefault="008115D6" w:rsidP="008115D6">
      <w:pPr>
        <w:pStyle w:val="Testuarrunta"/>
        <w:numPr>
          <w:ilvl w:val="0"/>
          <w:numId w:val="4"/>
        </w:numPr>
        <w:spacing w:line="276" w:lineRule="auto"/>
        <w:ind w:left="1080"/>
        <w:jc w:val="both"/>
        <w:rPr>
          <w:rFonts w:ascii="Tahoma" w:hAnsi="Tahoma" w:cs="Tahoma"/>
          <w:sz w:val="24"/>
          <w:szCs w:val="24"/>
        </w:rPr>
      </w:pPr>
      <w:r w:rsidRPr="00C235BD">
        <w:rPr>
          <w:rFonts w:ascii="Tahoma" w:hAnsi="Tahoma" w:cs="Tahoma"/>
          <w:sz w:val="24"/>
          <w:szCs w:val="24"/>
          <w:lang w:val="es-ES_tradnl"/>
        </w:rPr>
        <w:t>Que el objetivo principal de la actividad sea la venta directa al consumidor/a de productos y servicios de consumo.</w:t>
      </w:r>
    </w:p>
    <w:p w14:paraId="5B6CC843" w14:textId="77777777" w:rsidR="008115D6" w:rsidRPr="00C235BD" w:rsidRDefault="008115D6" w:rsidP="008115D6">
      <w:pPr>
        <w:pStyle w:val="Testuarrunta"/>
        <w:numPr>
          <w:ilvl w:val="0"/>
          <w:numId w:val="4"/>
        </w:numPr>
        <w:spacing w:line="276" w:lineRule="auto"/>
        <w:ind w:left="1080"/>
        <w:jc w:val="both"/>
        <w:rPr>
          <w:rFonts w:ascii="Tahoma" w:hAnsi="Tahoma" w:cs="Tahoma"/>
          <w:sz w:val="24"/>
          <w:szCs w:val="24"/>
        </w:rPr>
      </w:pPr>
      <w:r w:rsidRPr="00C235BD">
        <w:rPr>
          <w:rFonts w:ascii="Tahoma" w:hAnsi="Tahoma" w:cs="Tahoma"/>
          <w:sz w:val="24"/>
          <w:szCs w:val="24"/>
          <w:lang w:val="es-ES_tradnl"/>
        </w:rPr>
        <w:t>Estar al corriente de sus obligaciones tributarias con la Seguridad Social y Hacienda.</w:t>
      </w:r>
    </w:p>
    <w:p w14:paraId="774B9A7D" w14:textId="77777777" w:rsidR="008115D6" w:rsidRPr="00C235BD" w:rsidRDefault="008115D6" w:rsidP="008115D6">
      <w:pPr>
        <w:pStyle w:val="Testuarrunta"/>
        <w:numPr>
          <w:ilvl w:val="0"/>
          <w:numId w:val="4"/>
        </w:numPr>
        <w:spacing w:line="276" w:lineRule="auto"/>
        <w:ind w:left="1080"/>
        <w:jc w:val="both"/>
        <w:rPr>
          <w:rFonts w:ascii="Tahoma" w:hAnsi="Tahoma" w:cs="Tahoma"/>
          <w:sz w:val="24"/>
          <w:szCs w:val="24"/>
        </w:rPr>
      </w:pPr>
      <w:r w:rsidRPr="00C235BD">
        <w:rPr>
          <w:rFonts w:ascii="Tahoma" w:hAnsi="Tahoma" w:cs="Tahoma"/>
          <w:sz w:val="24"/>
          <w:szCs w:val="24"/>
          <w:lang w:val="es-ES_tradnl"/>
        </w:rPr>
        <w:t>No tener deudas con el Ayuntamiento de Eskoriatza.</w:t>
      </w:r>
    </w:p>
    <w:p w14:paraId="2A7299AF" w14:textId="77777777" w:rsidR="008115D6" w:rsidRPr="00C235BD" w:rsidRDefault="008115D6" w:rsidP="008115D6">
      <w:pPr>
        <w:pStyle w:val="Testuarrunta"/>
        <w:numPr>
          <w:ilvl w:val="0"/>
          <w:numId w:val="15"/>
        </w:numPr>
        <w:spacing w:line="276" w:lineRule="auto"/>
        <w:jc w:val="both"/>
        <w:rPr>
          <w:rFonts w:ascii="Tahoma" w:hAnsi="Tahoma" w:cs="Tahoma"/>
          <w:sz w:val="24"/>
          <w:szCs w:val="24"/>
          <w:lang w:val="es-ES_tradnl"/>
        </w:rPr>
      </w:pPr>
      <w:r w:rsidRPr="00C235BD">
        <w:rPr>
          <w:rFonts w:ascii="Tahoma" w:hAnsi="Tahoma" w:cs="Tahoma"/>
          <w:sz w:val="24"/>
          <w:szCs w:val="24"/>
          <w:lang w:val="es-ES_tradnl"/>
        </w:rPr>
        <w:t>En el caso de particulares:</w:t>
      </w:r>
    </w:p>
    <w:p w14:paraId="097E9430" w14:textId="77777777" w:rsidR="008115D6" w:rsidRPr="00C235BD" w:rsidRDefault="008115D6" w:rsidP="008115D6">
      <w:pPr>
        <w:pStyle w:val="Testuarrunta"/>
        <w:numPr>
          <w:ilvl w:val="0"/>
          <w:numId w:val="5"/>
        </w:numPr>
        <w:spacing w:line="276" w:lineRule="auto"/>
        <w:ind w:left="1080"/>
        <w:jc w:val="both"/>
        <w:rPr>
          <w:rFonts w:ascii="Tahoma" w:hAnsi="Tahoma" w:cs="Tahoma"/>
          <w:sz w:val="24"/>
          <w:szCs w:val="24"/>
        </w:rPr>
      </w:pPr>
      <w:r w:rsidRPr="00C235BD">
        <w:rPr>
          <w:rFonts w:ascii="Tahoma" w:hAnsi="Tahoma" w:cs="Tahoma"/>
          <w:sz w:val="24"/>
          <w:szCs w:val="24"/>
          <w:lang w:val="es-ES_tradnl"/>
        </w:rPr>
        <w:t>Estar empadronado/a en Eskoriatza.</w:t>
      </w:r>
    </w:p>
    <w:p w14:paraId="58079F19" w14:textId="77777777" w:rsidR="008115D6" w:rsidRPr="00C235BD" w:rsidRDefault="008115D6" w:rsidP="008115D6">
      <w:pPr>
        <w:pStyle w:val="Testuarrunta"/>
        <w:numPr>
          <w:ilvl w:val="0"/>
          <w:numId w:val="5"/>
        </w:numPr>
        <w:spacing w:line="276" w:lineRule="auto"/>
        <w:ind w:left="1080"/>
        <w:jc w:val="both"/>
        <w:rPr>
          <w:rFonts w:ascii="Tahoma" w:hAnsi="Tahoma" w:cs="Tahoma"/>
          <w:sz w:val="24"/>
          <w:szCs w:val="24"/>
        </w:rPr>
      </w:pPr>
      <w:r w:rsidRPr="00C235BD">
        <w:rPr>
          <w:rFonts w:ascii="Tahoma" w:hAnsi="Tahoma" w:cs="Tahoma"/>
          <w:sz w:val="24"/>
          <w:szCs w:val="24"/>
          <w:lang w:val="es-ES_tradnl"/>
        </w:rPr>
        <w:t>Ser mayor de edad.</w:t>
      </w:r>
    </w:p>
    <w:p w14:paraId="376F5B9F"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b/>
          <w:bCs/>
          <w:sz w:val="24"/>
          <w:szCs w:val="24"/>
          <w:lang w:val="es-ES_tradnl"/>
        </w:rPr>
        <w:t>6. Gastos subvencionables.</w:t>
      </w:r>
    </w:p>
    <w:p w14:paraId="461ABEEC" w14:textId="77777777" w:rsidR="008115D6" w:rsidRPr="00A14AC7" w:rsidRDefault="008115D6" w:rsidP="008115D6">
      <w:pPr>
        <w:pStyle w:val="Testuarrunta"/>
        <w:spacing w:before="227" w:line="276" w:lineRule="auto"/>
        <w:jc w:val="both"/>
        <w:rPr>
          <w:rFonts w:ascii="Tahoma" w:hAnsi="Tahoma" w:cs="Tahoma"/>
          <w:sz w:val="24"/>
          <w:szCs w:val="24"/>
          <w:lang w:val="es-ES_tradnl"/>
        </w:rPr>
      </w:pPr>
      <w:r w:rsidRPr="00A14AC7">
        <w:rPr>
          <w:rFonts w:ascii="Tahoma" w:hAnsi="Tahoma" w:cs="Tahoma"/>
          <w:sz w:val="24"/>
          <w:szCs w:val="24"/>
          <w:lang w:val="es-ES_tradnl"/>
        </w:rPr>
        <w:lastRenderedPageBreak/>
        <w:t>A los efectos de la presente convocatoria se consideran gastos subvencionables las compras que se realicen en alguno de los establecimientos de Eskoriatza recogidos en el artículo 10.</w:t>
      </w:r>
    </w:p>
    <w:p w14:paraId="0B1B4D9D" w14:textId="77777777" w:rsidR="008115D6" w:rsidRPr="00807661" w:rsidRDefault="008115D6" w:rsidP="008115D6">
      <w:pPr>
        <w:pStyle w:val="Testuarrunta"/>
        <w:spacing w:before="227" w:line="276" w:lineRule="auto"/>
        <w:jc w:val="both"/>
        <w:rPr>
          <w:rFonts w:ascii="Tahoma" w:hAnsi="Tahoma" w:cs="Tahoma"/>
          <w:b/>
          <w:bCs/>
          <w:sz w:val="24"/>
          <w:szCs w:val="24"/>
        </w:rPr>
      </w:pPr>
      <w:r>
        <w:rPr>
          <w:rFonts w:ascii="Tahoma" w:hAnsi="Tahoma" w:cs="Tahoma"/>
          <w:b/>
          <w:bCs/>
          <w:sz w:val="24"/>
          <w:szCs w:val="24"/>
          <w:lang w:val="es-ES_tradnl"/>
        </w:rPr>
        <w:t xml:space="preserve">7. </w:t>
      </w:r>
      <w:r w:rsidRPr="00807661">
        <w:rPr>
          <w:rFonts w:ascii="Tahoma" w:hAnsi="Tahoma" w:cs="Tahoma"/>
          <w:b/>
          <w:bCs/>
          <w:sz w:val="24"/>
          <w:szCs w:val="24"/>
          <w:lang w:val="es-ES_tradnl"/>
        </w:rPr>
        <w:t>Cuantía de las subvenciones.</w:t>
      </w:r>
    </w:p>
    <w:p w14:paraId="317D2666" w14:textId="0664826C" w:rsidR="008115D6" w:rsidRPr="00C02152" w:rsidRDefault="008115D6" w:rsidP="008115D6">
      <w:pPr>
        <w:pStyle w:val="Testuarrunta"/>
        <w:spacing w:before="227" w:line="276" w:lineRule="auto"/>
        <w:jc w:val="both"/>
        <w:rPr>
          <w:rFonts w:ascii="Tahoma" w:hAnsi="Tahoma" w:cs="Tahoma"/>
          <w:sz w:val="24"/>
          <w:szCs w:val="24"/>
          <w:lang w:val="es-ES_tradnl"/>
        </w:rPr>
      </w:pPr>
      <w:r w:rsidRPr="00C02152">
        <w:rPr>
          <w:rFonts w:ascii="Tahoma" w:hAnsi="Tahoma" w:cs="Tahoma"/>
          <w:sz w:val="24"/>
          <w:szCs w:val="24"/>
          <w:lang w:val="es-ES_tradnl"/>
        </w:rPr>
        <w:t>Cada uno de los bonos de compra tendrá un valor de 30 € (dividido en bonos de 5</w:t>
      </w:r>
      <w:r>
        <w:rPr>
          <w:rFonts w:ascii="Tahoma" w:hAnsi="Tahoma" w:cs="Tahoma"/>
          <w:sz w:val="24"/>
          <w:szCs w:val="24"/>
          <w:lang w:val="es-ES_tradnl"/>
        </w:rPr>
        <w:t xml:space="preserve"> </w:t>
      </w:r>
      <w:r w:rsidRPr="00C02152">
        <w:rPr>
          <w:rFonts w:ascii="Tahoma" w:hAnsi="Tahoma" w:cs="Tahoma"/>
          <w:sz w:val="24"/>
          <w:szCs w:val="24"/>
          <w:lang w:val="es-ES_tradnl"/>
        </w:rPr>
        <w:t xml:space="preserve">€) y cada persona beneficiaria lo comprará por </w:t>
      </w:r>
      <w:r w:rsidR="00754E21">
        <w:rPr>
          <w:rFonts w:ascii="Tahoma" w:hAnsi="Tahoma" w:cs="Tahoma"/>
          <w:sz w:val="24"/>
          <w:szCs w:val="24"/>
          <w:lang w:val="es-ES_tradnl"/>
        </w:rPr>
        <w:t>15</w:t>
      </w:r>
      <w:r w:rsidRPr="00C02152">
        <w:rPr>
          <w:rFonts w:ascii="Tahoma" w:hAnsi="Tahoma" w:cs="Tahoma"/>
          <w:sz w:val="24"/>
          <w:szCs w:val="24"/>
          <w:lang w:val="es-ES_tradnl"/>
        </w:rPr>
        <w:t xml:space="preserve"> €, por lo que adquirirá productos o servicios por valor de 30 €. La diferencia de 1</w:t>
      </w:r>
      <w:r w:rsidR="00754E21">
        <w:rPr>
          <w:rFonts w:ascii="Tahoma" w:hAnsi="Tahoma" w:cs="Tahoma"/>
          <w:sz w:val="24"/>
          <w:szCs w:val="24"/>
          <w:lang w:val="es-ES_tradnl"/>
        </w:rPr>
        <w:t>5</w:t>
      </w:r>
      <w:r w:rsidRPr="00C02152">
        <w:rPr>
          <w:rFonts w:ascii="Tahoma" w:hAnsi="Tahoma" w:cs="Tahoma"/>
          <w:sz w:val="24"/>
          <w:szCs w:val="24"/>
          <w:lang w:val="es-ES_tradnl"/>
        </w:rPr>
        <w:t xml:space="preserve"> € de cada bono de compra lo aportará el ayuntamiento.</w:t>
      </w:r>
    </w:p>
    <w:p w14:paraId="2936F0E5"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Pr>
          <w:rFonts w:ascii="Tahoma" w:hAnsi="Tahoma" w:cs="Tahoma"/>
          <w:b/>
          <w:bCs/>
          <w:sz w:val="24"/>
          <w:szCs w:val="24"/>
          <w:lang w:val="es-ES_tradnl"/>
        </w:rPr>
        <w:t>8</w:t>
      </w:r>
      <w:r w:rsidRPr="001361FD">
        <w:rPr>
          <w:rFonts w:ascii="Tahoma" w:hAnsi="Tahoma" w:cs="Tahoma"/>
          <w:b/>
          <w:bCs/>
          <w:sz w:val="24"/>
          <w:szCs w:val="24"/>
          <w:lang w:val="es-ES_tradnl"/>
        </w:rPr>
        <w:t>. Obligaciones de los comercios participantes.</w:t>
      </w:r>
    </w:p>
    <w:p w14:paraId="3BC452DD" w14:textId="77777777" w:rsidR="008115D6" w:rsidRPr="00C45D71"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sz w:val="24"/>
          <w:szCs w:val="24"/>
          <w:lang w:val="es-ES_tradnl"/>
        </w:rPr>
        <w:t xml:space="preserve">Las obligaciones de los comercios que participen en la campaña de bonos </w:t>
      </w:r>
      <w:proofErr w:type="spellStart"/>
      <w:r w:rsidRPr="00C45D71">
        <w:rPr>
          <w:rFonts w:ascii="Tahoma" w:hAnsi="Tahoma" w:cs="Tahoma"/>
          <w:sz w:val="24"/>
          <w:szCs w:val="24"/>
          <w:lang w:val="es-ES_tradnl"/>
        </w:rPr>
        <w:t>Eskoriatza</w:t>
      </w:r>
      <w:proofErr w:type="spellEnd"/>
      <w:r w:rsidRPr="00C45D71">
        <w:rPr>
          <w:rFonts w:ascii="Tahoma" w:hAnsi="Tahoma" w:cs="Tahoma"/>
          <w:sz w:val="24"/>
          <w:szCs w:val="24"/>
          <w:lang w:val="es-ES_tradnl"/>
        </w:rPr>
        <w:t xml:space="preserve"> </w:t>
      </w:r>
      <w:proofErr w:type="spellStart"/>
      <w:r w:rsidRPr="00C45D71">
        <w:rPr>
          <w:rFonts w:ascii="Tahoma" w:hAnsi="Tahoma" w:cs="Tahoma"/>
          <w:sz w:val="24"/>
          <w:szCs w:val="24"/>
          <w:lang w:val="es-ES_tradnl"/>
        </w:rPr>
        <w:t>Bizirik</w:t>
      </w:r>
      <w:proofErr w:type="spellEnd"/>
      <w:r w:rsidRPr="00C45D71">
        <w:rPr>
          <w:rFonts w:ascii="Tahoma" w:hAnsi="Tahoma" w:cs="Tahoma"/>
          <w:sz w:val="24"/>
          <w:szCs w:val="24"/>
          <w:lang w:val="es-ES_tradnl"/>
        </w:rPr>
        <w:t xml:space="preserve"> en </w:t>
      </w:r>
      <w:proofErr w:type="spellStart"/>
      <w:r w:rsidRPr="00C45D71">
        <w:rPr>
          <w:rFonts w:ascii="Tahoma" w:hAnsi="Tahoma" w:cs="Tahoma"/>
          <w:sz w:val="24"/>
          <w:szCs w:val="24"/>
          <w:lang w:val="es-ES_tradnl"/>
        </w:rPr>
        <w:t>Eskoriatza</w:t>
      </w:r>
      <w:proofErr w:type="spellEnd"/>
      <w:r w:rsidRPr="00C45D71">
        <w:rPr>
          <w:rFonts w:ascii="Tahoma" w:hAnsi="Tahoma" w:cs="Tahoma"/>
          <w:sz w:val="24"/>
          <w:szCs w:val="24"/>
          <w:lang w:val="es-ES_tradnl"/>
        </w:rPr>
        <w:t xml:space="preserve"> serán las siguientes:</w:t>
      </w:r>
    </w:p>
    <w:p w14:paraId="75ABC1AC" w14:textId="77777777" w:rsidR="008115D6" w:rsidRPr="00C45D71" w:rsidRDefault="008115D6" w:rsidP="008115D6">
      <w:pPr>
        <w:pStyle w:val="Testuarrunta"/>
        <w:numPr>
          <w:ilvl w:val="0"/>
          <w:numId w:val="16"/>
        </w:numPr>
        <w:spacing w:line="276" w:lineRule="auto"/>
        <w:jc w:val="both"/>
        <w:rPr>
          <w:rFonts w:ascii="Tahoma" w:hAnsi="Tahoma" w:cs="Tahoma"/>
          <w:sz w:val="24"/>
          <w:szCs w:val="24"/>
          <w:lang w:val="es-ES_tradnl"/>
        </w:rPr>
      </w:pPr>
      <w:r w:rsidRPr="00C45D71">
        <w:rPr>
          <w:rFonts w:ascii="Tahoma" w:hAnsi="Tahoma" w:cs="Tahoma"/>
          <w:sz w:val="24"/>
          <w:szCs w:val="24"/>
          <w:lang w:val="es-ES_tradnl"/>
        </w:rPr>
        <w:t>Adjuntar el/</w:t>
      </w:r>
      <w:proofErr w:type="gramStart"/>
      <w:r w:rsidRPr="00C45D71">
        <w:rPr>
          <w:rFonts w:ascii="Tahoma" w:hAnsi="Tahoma" w:cs="Tahoma"/>
          <w:sz w:val="24"/>
          <w:szCs w:val="24"/>
          <w:lang w:val="es-ES_tradnl"/>
        </w:rPr>
        <w:t>los bono</w:t>
      </w:r>
      <w:proofErr w:type="gramEnd"/>
      <w:r w:rsidRPr="00C45D71">
        <w:rPr>
          <w:rFonts w:ascii="Tahoma" w:hAnsi="Tahoma" w:cs="Tahoma"/>
          <w:sz w:val="24"/>
          <w:szCs w:val="24"/>
          <w:lang w:val="es-ES_tradnl"/>
        </w:rPr>
        <w:t>/s recibidos en contraprestación al pago de la compra o prestación del servicio al ticket correspondiente.</w:t>
      </w:r>
    </w:p>
    <w:p w14:paraId="5931D812" w14:textId="77777777" w:rsidR="008115D6" w:rsidRPr="00C45D71" w:rsidRDefault="008115D6" w:rsidP="008115D6">
      <w:pPr>
        <w:pStyle w:val="Testuarrunta"/>
        <w:spacing w:line="276" w:lineRule="auto"/>
        <w:ind w:left="720"/>
        <w:jc w:val="both"/>
        <w:rPr>
          <w:rFonts w:ascii="Tahoma" w:hAnsi="Tahoma" w:cs="Tahoma"/>
          <w:sz w:val="24"/>
          <w:szCs w:val="24"/>
          <w:lang w:val="es-ES_tradnl"/>
        </w:rPr>
      </w:pPr>
      <w:r w:rsidRPr="00C45D71">
        <w:rPr>
          <w:rFonts w:ascii="Tahoma" w:hAnsi="Tahoma" w:cs="Tahoma"/>
          <w:sz w:val="24"/>
          <w:szCs w:val="24"/>
          <w:lang w:val="es-ES_tradnl"/>
        </w:rPr>
        <w:t>Rellenar el impreso de liquidación. En dicho impreso, deberán relacionar los bonos correspondientes a cada uno de los tickets presentados e indicar la suma total de los bonos presentados.</w:t>
      </w:r>
    </w:p>
    <w:p w14:paraId="683B1CA7" w14:textId="77777777" w:rsidR="008115D6" w:rsidRPr="00C45D71" w:rsidRDefault="008115D6" w:rsidP="008115D6">
      <w:pPr>
        <w:pStyle w:val="Testuarrunta"/>
        <w:spacing w:line="276" w:lineRule="auto"/>
        <w:ind w:left="720"/>
        <w:jc w:val="both"/>
        <w:rPr>
          <w:rFonts w:ascii="Tahoma" w:hAnsi="Tahoma" w:cs="Tahoma"/>
          <w:sz w:val="24"/>
          <w:szCs w:val="24"/>
          <w:lang w:val="es-ES_tradnl"/>
        </w:rPr>
      </w:pPr>
      <w:r w:rsidRPr="00C45D71">
        <w:rPr>
          <w:rFonts w:ascii="Tahoma" w:hAnsi="Tahoma" w:cs="Tahoma"/>
          <w:sz w:val="24"/>
          <w:szCs w:val="24"/>
          <w:lang w:val="es-ES_tradnl"/>
        </w:rPr>
        <w:t>Entregar la hoja de liquidación junto con los tickets y bonos en un sobre cerrado en el registro municipal.</w:t>
      </w:r>
    </w:p>
    <w:p w14:paraId="3EC72502" w14:textId="77777777" w:rsidR="008115D6" w:rsidRPr="00C45D71" w:rsidRDefault="008115D6" w:rsidP="008115D6">
      <w:pPr>
        <w:pStyle w:val="Testuarrunta"/>
        <w:numPr>
          <w:ilvl w:val="0"/>
          <w:numId w:val="16"/>
        </w:numPr>
        <w:spacing w:line="276" w:lineRule="auto"/>
        <w:jc w:val="both"/>
        <w:rPr>
          <w:rFonts w:ascii="Tahoma" w:hAnsi="Tahoma" w:cs="Tahoma"/>
          <w:sz w:val="24"/>
          <w:szCs w:val="24"/>
          <w:lang w:val="es-ES_tradnl"/>
        </w:rPr>
      </w:pPr>
      <w:r w:rsidRPr="00C45D71">
        <w:rPr>
          <w:rFonts w:ascii="Tahoma" w:hAnsi="Tahoma" w:cs="Tahoma"/>
          <w:sz w:val="24"/>
          <w:szCs w:val="24"/>
          <w:lang w:val="es-ES_tradnl"/>
        </w:rPr>
        <w:t xml:space="preserve">El importe de la venta no podrá ser inferior al valor de los bonos. </w:t>
      </w:r>
    </w:p>
    <w:p w14:paraId="78E39E9B" w14:textId="77777777" w:rsidR="008115D6" w:rsidRPr="00C45D71" w:rsidRDefault="008115D6" w:rsidP="008115D6">
      <w:pPr>
        <w:pStyle w:val="Testuarrunta"/>
        <w:spacing w:line="276" w:lineRule="auto"/>
        <w:jc w:val="both"/>
        <w:rPr>
          <w:rFonts w:ascii="Tahoma" w:hAnsi="Tahoma" w:cs="Tahoma"/>
          <w:sz w:val="24"/>
          <w:szCs w:val="24"/>
          <w:lang w:val="es-ES_tradnl"/>
        </w:rPr>
      </w:pPr>
      <w:r w:rsidRPr="00C45D71">
        <w:rPr>
          <w:rFonts w:ascii="Tahoma" w:hAnsi="Tahoma" w:cs="Tahoma"/>
          <w:sz w:val="24"/>
          <w:szCs w:val="24"/>
          <w:lang w:val="es-ES_tradnl"/>
        </w:rPr>
        <w:t>En cuanto a la política de devolución de los bienes adquiridos mediante bonos, cada comercio determinará cuándo y cómo proceder a las devoluciones. En cualquier caso, las opciones serán las siguientes:</w:t>
      </w:r>
    </w:p>
    <w:p w14:paraId="4F489B31" w14:textId="77777777" w:rsidR="008115D6" w:rsidRPr="00C45D71" w:rsidRDefault="008115D6" w:rsidP="008115D6">
      <w:pPr>
        <w:pStyle w:val="Testuarrunta"/>
        <w:numPr>
          <w:ilvl w:val="0"/>
          <w:numId w:val="17"/>
        </w:numPr>
        <w:spacing w:line="276" w:lineRule="auto"/>
        <w:jc w:val="both"/>
        <w:rPr>
          <w:rFonts w:ascii="Tahoma" w:hAnsi="Tahoma" w:cs="Tahoma"/>
          <w:sz w:val="24"/>
          <w:szCs w:val="24"/>
          <w:lang w:val="es-ES_tradnl"/>
        </w:rPr>
      </w:pPr>
      <w:r w:rsidRPr="00C45D71">
        <w:rPr>
          <w:rFonts w:ascii="Tahoma" w:hAnsi="Tahoma" w:cs="Tahoma"/>
          <w:sz w:val="24"/>
          <w:szCs w:val="24"/>
          <w:lang w:val="es-ES_tradnl"/>
        </w:rPr>
        <w:t>Sustituir el producto o servicio por otro del establecimiento que ha recibido el/</w:t>
      </w:r>
      <w:proofErr w:type="gramStart"/>
      <w:r w:rsidRPr="00C45D71">
        <w:rPr>
          <w:rFonts w:ascii="Tahoma" w:hAnsi="Tahoma" w:cs="Tahoma"/>
          <w:sz w:val="24"/>
          <w:szCs w:val="24"/>
          <w:lang w:val="es-ES_tradnl"/>
        </w:rPr>
        <w:t>los bono</w:t>
      </w:r>
      <w:proofErr w:type="gramEnd"/>
      <w:r w:rsidRPr="00C45D71">
        <w:rPr>
          <w:rFonts w:ascii="Tahoma" w:hAnsi="Tahoma" w:cs="Tahoma"/>
          <w:sz w:val="24"/>
          <w:szCs w:val="24"/>
          <w:lang w:val="es-ES_tradnl"/>
        </w:rPr>
        <w:t>/s.</w:t>
      </w:r>
    </w:p>
    <w:p w14:paraId="2F767C72" w14:textId="77777777" w:rsidR="008115D6" w:rsidRPr="00C45D71" w:rsidRDefault="008115D6" w:rsidP="008115D6">
      <w:pPr>
        <w:pStyle w:val="Testuarrunta"/>
        <w:numPr>
          <w:ilvl w:val="0"/>
          <w:numId w:val="17"/>
        </w:numPr>
        <w:spacing w:line="276" w:lineRule="auto"/>
        <w:jc w:val="both"/>
        <w:rPr>
          <w:rFonts w:ascii="Tahoma" w:hAnsi="Tahoma" w:cs="Tahoma"/>
          <w:sz w:val="24"/>
          <w:szCs w:val="24"/>
          <w:lang w:val="es-ES_tradnl"/>
        </w:rPr>
      </w:pPr>
      <w:r w:rsidRPr="00C45D71">
        <w:rPr>
          <w:rFonts w:ascii="Tahoma" w:hAnsi="Tahoma" w:cs="Tahoma"/>
          <w:sz w:val="24"/>
          <w:szCs w:val="24"/>
          <w:lang w:val="es-ES_tradnl"/>
        </w:rPr>
        <w:t>Abonar en metálico del importe del ticket de compra, en cuyo caso deberán informar de la rescisión de los bonos de compra y devolver el importe recibido por esos bonos al ayuntamiento.</w:t>
      </w:r>
    </w:p>
    <w:p w14:paraId="6F90EC7D" w14:textId="77777777" w:rsidR="008115D6" w:rsidRPr="00427A1F" w:rsidRDefault="008115D6" w:rsidP="008115D6">
      <w:pPr>
        <w:pStyle w:val="Testuarrunta"/>
        <w:spacing w:before="227" w:line="276" w:lineRule="auto"/>
        <w:jc w:val="both"/>
        <w:rPr>
          <w:rFonts w:ascii="Tahoma" w:hAnsi="Tahoma" w:cs="Tahoma"/>
          <w:sz w:val="24"/>
          <w:szCs w:val="24"/>
          <w:lang w:val="es-ES_tradnl"/>
        </w:rPr>
      </w:pPr>
      <w:r w:rsidRPr="00427A1F">
        <w:rPr>
          <w:rFonts w:ascii="Tahoma" w:hAnsi="Tahoma" w:cs="Tahoma"/>
          <w:b/>
          <w:bCs/>
          <w:sz w:val="24"/>
          <w:szCs w:val="24"/>
          <w:lang w:val="es-ES_tradnl"/>
        </w:rPr>
        <w:t>9. Naturaleza de las ayudas.</w:t>
      </w:r>
    </w:p>
    <w:p w14:paraId="25CD77C4"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sz w:val="24"/>
          <w:szCs w:val="24"/>
          <w:lang w:val="es-ES_tradnl"/>
        </w:rPr>
        <w:t>Las ayudas que se concedan en el marco de este programa tendrán la consideración de subvenciones no reintegrables.</w:t>
      </w:r>
    </w:p>
    <w:p w14:paraId="56785386" w14:textId="77777777" w:rsidR="008115D6" w:rsidRPr="00FD70A5" w:rsidRDefault="008115D6" w:rsidP="008115D6">
      <w:pPr>
        <w:pStyle w:val="Testuarrunta"/>
        <w:spacing w:before="227" w:line="276" w:lineRule="auto"/>
        <w:jc w:val="both"/>
        <w:rPr>
          <w:rFonts w:ascii="Tahoma" w:hAnsi="Tahoma" w:cs="Tahoma"/>
          <w:sz w:val="24"/>
          <w:szCs w:val="24"/>
          <w:lang w:val="es-ES_tradnl"/>
        </w:rPr>
      </w:pPr>
      <w:r w:rsidRPr="00FD70A5">
        <w:rPr>
          <w:rFonts w:ascii="Tahoma" w:hAnsi="Tahoma" w:cs="Tahoma"/>
          <w:b/>
          <w:bCs/>
          <w:sz w:val="24"/>
          <w:szCs w:val="24"/>
          <w:lang w:val="es-ES_tradnl"/>
        </w:rPr>
        <w:t>10. Comercios adheridos.</w:t>
      </w:r>
    </w:p>
    <w:p w14:paraId="612913CB" w14:textId="77777777" w:rsidR="008115D6" w:rsidRPr="00FD70A5" w:rsidRDefault="008115D6" w:rsidP="008115D6">
      <w:pPr>
        <w:pStyle w:val="Testuarrunta"/>
        <w:spacing w:line="276" w:lineRule="auto"/>
        <w:jc w:val="both"/>
        <w:rPr>
          <w:rFonts w:ascii="Tahoma" w:hAnsi="Tahoma" w:cs="Tahoma"/>
          <w:sz w:val="24"/>
          <w:szCs w:val="24"/>
          <w:lang w:val="es-ES_tradnl"/>
        </w:rPr>
      </w:pPr>
      <w:r w:rsidRPr="00FD70A5">
        <w:rPr>
          <w:rFonts w:ascii="Tahoma" w:hAnsi="Tahoma" w:cs="Tahoma"/>
          <w:sz w:val="24"/>
          <w:szCs w:val="24"/>
          <w:lang w:val="es-ES_tradnl"/>
        </w:rPr>
        <w:lastRenderedPageBreak/>
        <w:t>Tendrán la consideración de entidades adheridas, todos aquellos establecimientos comerciales, de servicios, de hostelería y de restauración de Eskoriatza que se inscriban en la campaña de “</w:t>
      </w:r>
      <w:proofErr w:type="spellStart"/>
      <w:r w:rsidRPr="00FD70A5">
        <w:rPr>
          <w:rFonts w:ascii="Tahoma" w:hAnsi="Tahoma" w:cs="Tahoma"/>
          <w:sz w:val="24"/>
          <w:szCs w:val="24"/>
          <w:lang w:val="es-ES_tradnl"/>
        </w:rPr>
        <w:t>Eskoriatza</w:t>
      </w:r>
      <w:proofErr w:type="spellEnd"/>
      <w:r w:rsidRPr="00FD70A5">
        <w:rPr>
          <w:rFonts w:ascii="Tahoma" w:hAnsi="Tahoma" w:cs="Tahoma"/>
          <w:sz w:val="24"/>
          <w:szCs w:val="24"/>
          <w:lang w:val="es-ES_tradnl"/>
        </w:rPr>
        <w:t xml:space="preserve"> </w:t>
      </w:r>
      <w:proofErr w:type="spellStart"/>
      <w:r w:rsidRPr="00FD70A5">
        <w:rPr>
          <w:rFonts w:ascii="Tahoma" w:hAnsi="Tahoma" w:cs="Tahoma"/>
          <w:sz w:val="24"/>
          <w:szCs w:val="24"/>
          <w:lang w:val="es-ES_tradnl"/>
        </w:rPr>
        <w:t>Bizirik</w:t>
      </w:r>
      <w:proofErr w:type="spellEnd"/>
      <w:r w:rsidRPr="00FD70A5">
        <w:rPr>
          <w:rFonts w:ascii="Tahoma" w:hAnsi="Tahoma" w:cs="Tahoma"/>
          <w:sz w:val="24"/>
          <w:szCs w:val="24"/>
          <w:lang w:val="es-ES_tradnl"/>
        </w:rPr>
        <w:t>”.</w:t>
      </w:r>
    </w:p>
    <w:p w14:paraId="7FE943F6" w14:textId="77777777" w:rsidR="008115D6" w:rsidRPr="001361FD" w:rsidRDefault="008115D6" w:rsidP="008115D6">
      <w:pPr>
        <w:pStyle w:val="Testuarrunta"/>
        <w:spacing w:line="276" w:lineRule="auto"/>
        <w:jc w:val="both"/>
        <w:rPr>
          <w:rFonts w:ascii="Tahoma" w:hAnsi="Tahoma" w:cs="Tahoma"/>
          <w:sz w:val="24"/>
          <w:szCs w:val="24"/>
          <w:lang w:val="es-ES_tradnl"/>
        </w:rPr>
      </w:pPr>
      <w:r w:rsidRPr="001361FD">
        <w:rPr>
          <w:rFonts w:ascii="Tahoma" w:hAnsi="Tahoma" w:cs="Tahoma"/>
          <w:sz w:val="24"/>
          <w:szCs w:val="24"/>
          <w:lang w:val="es-ES_tradnl"/>
        </w:rPr>
        <w:t>Los establecimientos que tengan deudas con el Ayuntamiento no podrán ser adherirse salvo que hayan solicitado y se les haya concedido el fraccionamiento de la deuda.</w:t>
      </w:r>
    </w:p>
    <w:p w14:paraId="32E11FD1" w14:textId="77777777" w:rsidR="008115D6" w:rsidRPr="0016047E" w:rsidRDefault="008115D6" w:rsidP="008115D6">
      <w:pPr>
        <w:pStyle w:val="Testuarrunta"/>
        <w:spacing w:line="276" w:lineRule="auto"/>
        <w:jc w:val="both"/>
        <w:rPr>
          <w:rFonts w:ascii="Tahoma" w:hAnsi="Tahoma" w:cs="Tahoma"/>
          <w:sz w:val="24"/>
          <w:szCs w:val="24"/>
          <w:lang w:val="es-ES_tradnl"/>
        </w:rPr>
      </w:pPr>
      <w:r w:rsidRPr="0016047E">
        <w:rPr>
          <w:rFonts w:ascii="Tahoma" w:hAnsi="Tahoma" w:cs="Tahoma"/>
          <w:sz w:val="24"/>
          <w:szCs w:val="24"/>
          <w:lang w:val="es-ES_tradnl"/>
        </w:rPr>
        <w:t xml:space="preserve">La relación de los establecimientos adheridos se publicará en la página web del Ayuntamiento de Eskoriatza con el fin de promover su difusión. </w:t>
      </w:r>
    </w:p>
    <w:p w14:paraId="018E5AB0" w14:textId="77777777" w:rsidR="008115D6" w:rsidRPr="001361FD" w:rsidRDefault="008115D6" w:rsidP="008115D6">
      <w:pPr>
        <w:pStyle w:val="Testuarrunta"/>
        <w:spacing w:line="276" w:lineRule="auto"/>
        <w:jc w:val="both"/>
        <w:rPr>
          <w:rFonts w:ascii="Tahoma" w:hAnsi="Tahoma" w:cs="Tahoma"/>
          <w:sz w:val="24"/>
          <w:szCs w:val="24"/>
          <w:lang w:val="es-ES_tradnl"/>
        </w:rPr>
      </w:pPr>
      <w:r w:rsidRPr="001361FD">
        <w:rPr>
          <w:rFonts w:ascii="Tahoma" w:hAnsi="Tahoma" w:cs="Tahoma"/>
          <w:sz w:val="24"/>
          <w:szCs w:val="24"/>
          <w:lang w:val="es-ES_tradnl"/>
        </w:rPr>
        <w:t>No se abonará cantidad alguna a los establecimientos no adheridos.</w:t>
      </w:r>
    </w:p>
    <w:p w14:paraId="4D39C989"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b/>
          <w:bCs/>
          <w:sz w:val="24"/>
          <w:szCs w:val="24"/>
          <w:lang w:val="es-ES_tradnl"/>
        </w:rPr>
        <w:t>1</w:t>
      </w:r>
      <w:r>
        <w:rPr>
          <w:rFonts w:ascii="Tahoma" w:hAnsi="Tahoma" w:cs="Tahoma"/>
          <w:b/>
          <w:bCs/>
          <w:sz w:val="24"/>
          <w:szCs w:val="24"/>
          <w:lang w:val="es-ES_tradnl"/>
        </w:rPr>
        <w:t>1</w:t>
      </w:r>
      <w:r w:rsidRPr="001361FD">
        <w:rPr>
          <w:rFonts w:ascii="Tahoma" w:hAnsi="Tahoma" w:cs="Tahoma"/>
          <w:b/>
          <w:bCs/>
          <w:sz w:val="24"/>
          <w:szCs w:val="24"/>
          <w:lang w:val="es-ES_tradnl"/>
        </w:rPr>
        <w:t>. Plazos de pago a los establecimientos adheridos.</w:t>
      </w:r>
    </w:p>
    <w:p w14:paraId="3CF55E12" w14:textId="77777777" w:rsidR="008115D6" w:rsidRPr="0016047E" w:rsidRDefault="008115D6" w:rsidP="008115D6">
      <w:pPr>
        <w:pStyle w:val="Testuarrunta"/>
        <w:spacing w:line="276" w:lineRule="auto"/>
        <w:jc w:val="both"/>
        <w:rPr>
          <w:rFonts w:ascii="Tahoma" w:hAnsi="Tahoma" w:cs="Tahoma"/>
          <w:sz w:val="24"/>
          <w:szCs w:val="24"/>
          <w:lang w:val="es-ES_tradnl"/>
        </w:rPr>
      </w:pPr>
      <w:r w:rsidRPr="0016047E">
        <w:rPr>
          <w:rFonts w:ascii="Tahoma" w:hAnsi="Tahoma" w:cs="Tahoma"/>
          <w:sz w:val="24"/>
          <w:szCs w:val="24"/>
          <w:lang w:val="es-ES_tradnl"/>
        </w:rPr>
        <w:t>El Ayuntamiento recibirá y analizará las liquidaciones, los tickets y los bonos que presenten por los establecimientos. Salvo que los servicios técnicos detecten algún error, las liquidaciones se abonarán en el plazo de dos semanas.</w:t>
      </w:r>
    </w:p>
    <w:p w14:paraId="2C269A8D" w14:textId="77777777" w:rsidR="008115D6" w:rsidRPr="0016047E" w:rsidRDefault="008115D6" w:rsidP="008115D6">
      <w:pPr>
        <w:pStyle w:val="Testuarrunta"/>
        <w:spacing w:line="276" w:lineRule="auto"/>
        <w:jc w:val="both"/>
        <w:rPr>
          <w:rFonts w:ascii="Tahoma" w:hAnsi="Tahoma" w:cs="Tahoma"/>
          <w:sz w:val="24"/>
          <w:szCs w:val="24"/>
        </w:rPr>
      </w:pPr>
      <w:r w:rsidRPr="0016047E">
        <w:rPr>
          <w:rFonts w:ascii="Tahoma" w:hAnsi="Tahoma" w:cs="Tahoma"/>
          <w:sz w:val="24"/>
          <w:szCs w:val="24"/>
          <w:lang w:val="es-ES_tradnl"/>
        </w:rPr>
        <w:t>Los pagos se realizarán mediante transferencia bancaria.</w:t>
      </w:r>
    </w:p>
    <w:p w14:paraId="6003EE09" w14:textId="5939CC01" w:rsidR="008115D6" w:rsidRPr="0016047E" w:rsidRDefault="008115D6" w:rsidP="008115D6">
      <w:pPr>
        <w:pStyle w:val="Testuarrunta"/>
        <w:spacing w:line="276" w:lineRule="auto"/>
        <w:jc w:val="both"/>
        <w:rPr>
          <w:rFonts w:ascii="Tahoma" w:hAnsi="Tahoma" w:cs="Tahoma"/>
          <w:sz w:val="24"/>
          <w:szCs w:val="24"/>
        </w:rPr>
      </w:pPr>
      <w:r w:rsidRPr="0016047E">
        <w:rPr>
          <w:rFonts w:ascii="Tahoma" w:hAnsi="Tahoma" w:cs="Tahoma"/>
          <w:sz w:val="24"/>
          <w:szCs w:val="24"/>
          <w:lang w:val="es-ES_tradnl"/>
        </w:rPr>
        <w:t xml:space="preserve">El 15 de noviembre de </w:t>
      </w:r>
      <w:r>
        <w:rPr>
          <w:rFonts w:ascii="Tahoma" w:hAnsi="Tahoma" w:cs="Tahoma"/>
          <w:sz w:val="24"/>
          <w:szCs w:val="24"/>
          <w:lang w:val="es-ES_tradnl"/>
        </w:rPr>
        <w:t>2025</w:t>
      </w:r>
      <w:r w:rsidRPr="0016047E">
        <w:rPr>
          <w:rFonts w:ascii="Tahoma" w:hAnsi="Tahoma" w:cs="Tahoma"/>
          <w:sz w:val="24"/>
          <w:szCs w:val="24"/>
          <w:lang w:val="es-ES_tradnl"/>
        </w:rPr>
        <w:t xml:space="preserve"> vencerá el plazo de presentación de las liquidaciones.</w:t>
      </w:r>
    </w:p>
    <w:p w14:paraId="11CFAECE" w14:textId="77777777" w:rsidR="008115D6" w:rsidRDefault="008115D6" w:rsidP="008115D6">
      <w:pPr>
        <w:pStyle w:val="Testuarrunta"/>
        <w:spacing w:before="227" w:line="276" w:lineRule="auto"/>
        <w:jc w:val="both"/>
        <w:rPr>
          <w:rFonts w:ascii="Tahoma" w:hAnsi="Tahoma" w:cs="Tahoma"/>
          <w:b/>
          <w:bCs/>
          <w:sz w:val="24"/>
          <w:szCs w:val="24"/>
          <w:lang w:val="es-ES_tradnl"/>
        </w:rPr>
      </w:pPr>
      <w:r w:rsidRPr="001361FD">
        <w:rPr>
          <w:rFonts w:ascii="Tahoma" w:hAnsi="Tahoma" w:cs="Tahoma"/>
          <w:b/>
          <w:bCs/>
          <w:sz w:val="24"/>
          <w:szCs w:val="24"/>
          <w:lang w:val="es-ES_tradnl"/>
        </w:rPr>
        <w:t>1</w:t>
      </w:r>
      <w:r>
        <w:rPr>
          <w:rFonts w:ascii="Tahoma" w:hAnsi="Tahoma" w:cs="Tahoma"/>
          <w:b/>
          <w:bCs/>
          <w:sz w:val="24"/>
          <w:szCs w:val="24"/>
          <w:lang w:val="es-ES_tradnl"/>
        </w:rPr>
        <w:t>2</w:t>
      </w:r>
      <w:r w:rsidRPr="001361FD">
        <w:rPr>
          <w:rFonts w:ascii="Tahoma" w:hAnsi="Tahoma" w:cs="Tahoma"/>
          <w:b/>
          <w:bCs/>
          <w:sz w:val="24"/>
          <w:szCs w:val="24"/>
          <w:lang w:val="es-ES_tradnl"/>
        </w:rPr>
        <w:t>. Vigencia de las subvenciones y calendario de la campaña</w:t>
      </w:r>
    </w:p>
    <w:p w14:paraId="6771DF03" w14:textId="77777777" w:rsidR="008115D6" w:rsidRPr="00320938" w:rsidRDefault="008115D6" w:rsidP="008115D6">
      <w:pPr>
        <w:pStyle w:val="Testuarrunta"/>
        <w:numPr>
          <w:ilvl w:val="0"/>
          <w:numId w:val="6"/>
        </w:numPr>
        <w:spacing w:line="276" w:lineRule="auto"/>
        <w:jc w:val="both"/>
        <w:rPr>
          <w:rFonts w:ascii="Tahoma" w:hAnsi="Tahoma" w:cs="Tahoma"/>
          <w:sz w:val="24"/>
          <w:szCs w:val="24"/>
          <w:lang w:val="es-ES_tradnl"/>
        </w:rPr>
      </w:pPr>
      <w:r w:rsidRPr="00320938">
        <w:rPr>
          <w:rFonts w:ascii="Tahoma" w:hAnsi="Tahoma" w:cs="Tahoma"/>
          <w:sz w:val="24"/>
          <w:szCs w:val="24"/>
          <w:lang w:val="es-ES_tradnl"/>
        </w:rPr>
        <w:t>CAMPAÑA INFORMATIVA SOBRE EL PROGRAMA: Se trasladará información sobre la campaña de bonos “</w:t>
      </w:r>
      <w:proofErr w:type="spellStart"/>
      <w:r w:rsidRPr="00320938">
        <w:rPr>
          <w:rFonts w:ascii="Tahoma" w:hAnsi="Tahoma" w:cs="Tahoma"/>
          <w:sz w:val="24"/>
          <w:szCs w:val="24"/>
          <w:lang w:val="es-ES_tradnl"/>
        </w:rPr>
        <w:t>Eskoriatza</w:t>
      </w:r>
      <w:proofErr w:type="spellEnd"/>
      <w:r w:rsidRPr="00320938">
        <w:rPr>
          <w:rFonts w:ascii="Tahoma" w:hAnsi="Tahoma" w:cs="Tahoma"/>
          <w:sz w:val="24"/>
          <w:szCs w:val="24"/>
          <w:lang w:val="es-ES_tradnl"/>
        </w:rPr>
        <w:t xml:space="preserve"> </w:t>
      </w:r>
      <w:proofErr w:type="spellStart"/>
      <w:r w:rsidRPr="00320938">
        <w:rPr>
          <w:rFonts w:ascii="Tahoma" w:hAnsi="Tahoma" w:cs="Tahoma"/>
          <w:sz w:val="24"/>
          <w:szCs w:val="24"/>
          <w:lang w:val="es-ES_tradnl"/>
        </w:rPr>
        <w:t>Bizirik</w:t>
      </w:r>
      <w:proofErr w:type="spellEnd"/>
      <w:r w:rsidRPr="00320938">
        <w:rPr>
          <w:rFonts w:ascii="Tahoma" w:hAnsi="Tahoma" w:cs="Tahoma"/>
          <w:sz w:val="24"/>
          <w:szCs w:val="24"/>
          <w:lang w:val="es-ES_tradnl"/>
        </w:rPr>
        <w:t xml:space="preserve">”, tanto a los comercios como a los </w:t>
      </w:r>
      <w:proofErr w:type="spellStart"/>
      <w:r w:rsidRPr="00320938">
        <w:rPr>
          <w:rFonts w:ascii="Tahoma" w:hAnsi="Tahoma" w:cs="Tahoma"/>
          <w:sz w:val="24"/>
          <w:szCs w:val="24"/>
          <w:lang w:val="es-ES_tradnl"/>
        </w:rPr>
        <w:t>eskoriatzarras</w:t>
      </w:r>
      <w:proofErr w:type="spellEnd"/>
      <w:r w:rsidRPr="00320938">
        <w:rPr>
          <w:rFonts w:ascii="Tahoma" w:hAnsi="Tahoma" w:cs="Tahoma"/>
          <w:sz w:val="24"/>
          <w:szCs w:val="24"/>
          <w:lang w:val="es-ES_tradnl"/>
        </w:rPr>
        <w:t>.</w:t>
      </w:r>
    </w:p>
    <w:p w14:paraId="16856F8D" w14:textId="5304EE06" w:rsidR="008115D6" w:rsidRPr="00320938" w:rsidRDefault="008115D6" w:rsidP="008115D6">
      <w:pPr>
        <w:pStyle w:val="Zerrenda-paragrafoa"/>
        <w:numPr>
          <w:ilvl w:val="0"/>
          <w:numId w:val="6"/>
        </w:numPr>
        <w:spacing w:line="276" w:lineRule="auto"/>
        <w:jc w:val="both"/>
        <w:textAlignment w:val="baseline"/>
        <w:rPr>
          <w:rFonts w:ascii="Tahoma" w:hAnsi="Tahoma" w:cs="Tahoma"/>
          <w:lang w:val="es-ES_tradnl"/>
        </w:rPr>
      </w:pPr>
      <w:r w:rsidRPr="00320938">
        <w:rPr>
          <w:rFonts w:ascii="Tahoma" w:hAnsi="Tahoma" w:cs="Tahoma"/>
          <w:lang w:val="es-ES_tradnl"/>
        </w:rPr>
        <w:t xml:space="preserve">Los establecimientos comerciales, hosteleros y de servicios de Eskoriatza podrán adherirse a la campaña del </w:t>
      </w:r>
      <w:r w:rsidR="00CD1DB7">
        <w:rPr>
          <w:rFonts w:ascii="Tahoma" w:hAnsi="Tahoma" w:cs="Tahoma"/>
          <w:lang w:val="es-ES_tradnl"/>
        </w:rPr>
        <w:t>1</w:t>
      </w:r>
      <w:r w:rsidRPr="00320938">
        <w:rPr>
          <w:rFonts w:ascii="Tahoma" w:hAnsi="Tahoma" w:cs="Tahoma"/>
          <w:lang w:val="es-ES_tradnl"/>
        </w:rPr>
        <w:t xml:space="preserve"> de septiembre al 31 de octubre. </w:t>
      </w:r>
    </w:p>
    <w:p w14:paraId="1815388F" w14:textId="77777777" w:rsidR="008115D6" w:rsidRPr="00320938" w:rsidRDefault="008115D6" w:rsidP="008115D6">
      <w:pPr>
        <w:pStyle w:val="Zerrenda-paragrafoa"/>
        <w:numPr>
          <w:ilvl w:val="0"/>
          <w:numId w:val="6"/>
        </w:numPr>
        <w:spacing w:after="0" w:line="276" w:lineRule="auto"/>
        <w:jc w:val="both"/>
        <w:textAlignment w:val="baseline"/>
        <w:rPr>
          <w:rFonts w:ascii="Tahoma" w:hAnsi="Tahoma" w:cs="Tahoma"/>
          <w:lang w:val="es-ES_tradnl"/>
        </w:rPr>
      </w:pPr>
      <w:r w:rsidRPr="00320938">
        <w:rPr>
          <w:rFonts w:ascii="Tahoma" w:hAnsi="Tahoma" w:cs="Tahoma"/>
          <w:lang w:val="es-ES_tradnl"/>
        </w:rPr>
        <w:t>Los establecimientos adheridos exhibirán una pegatina “</w:t>
      </w:r>
      <w:proofErr w:type="spellStart"/>
      <w:r w:rsidRPr="00320938">
        <w:rPr>
          <w:rFonts w:ascii="Tahoma" w:hAnsi="Tahoma" w:cs="Tahoma"/>
          <w:lang w:val="es-ES_tradnl"/>
        </w:rPr>
        <w:t>Eskoriatza</w:t>
      </w:r>
      <w:proofErr w:type="spellEnd"/>
      <w:r w:rsidRPr="00320938">
        <w:rPr>
          <w:rFonts w:ascii="Tahoma" w:hAnsi="Tahoma" w:cs="Tahoma"/>
          <w:lang w:val="es-ES_tradnl"/>
        </w:rPr>
        <w:t xml:space="preserve"> </w:t>
      </w:r>
      <w:proofErr w:type="spellStart"/>
      <w:r w:rsidRPr="00320938">
        <w:rPr>
          <w:rFonts w:ascii="Tahoma" w:hAnsi="Tahoma" w:cs="Tahoma"/>
          <w:lang w:val="es-ES_tradnl"/>
        </w:rPr>
        <w:t>Bizirik</w:t>
      </w:r>
      <w:proofErr w:type="spellEnd"/>
      <w:r w:rsidRPr="00320938">
        <w:rPr>
          <w:rFonts w:ascii="Tahoma" w:hAnsi="Tahoma" w:cs="Tahoma"/>
          <w:lang w:val="es-ES_tradnl"/>
        </w:rPr>
        <w:t>” para ser identificados.</w:t>
      </w:r>
    </w:p>
    <w:p w14:paraId="0127929B" w14:textId="77777777" w:rsidR="008115D6" w:rsidRDefault="008115D6" w:rsidP="008115D6">
      <w:pPr>
        <w:pStyle w:val="Testuarrunta"/>
        <w:numPr>
          <w:ilvl w:val="0"/>
          <w:numId w:val="6"/>
        </w:numPr>
        <w:spacing w:line="276" w:lineRule="auto"/>
        <w:jc w:val="both"/>
        <w:rPr>
          <w:rFonts w:ascii="Tahoma" w:hAnsi="Tahoma" w:cs="Tahoma"/>
          <w:sz w:val="24"/>
          <w:szCs w:val="24"/>
          <w:lang w:val="es-ES_tradnl"/>
        </w:rPr>
      </w:pPr>
      <w:r w:rsidRPr="00320938">
        <w:rPr>
          <w:rFonts w:ascii="Tahoma" w:hAnsi="Tahoma" w:cs="Tahoma"/>
          <w:sz w:val="24"/>
          <w:szCs w:val="24"/>
          <w:lang w:val="es-ES_tradnl"/>
        </w:rPr>
        <w:t>VENTA DE BONOS:</w:t>
      </w:r>
    </w:p>
    <w:p w14:paraId="662FF0D0" w14:textId="436719F5" w:rsidR="008115D6" w:rsidRDefault="00754E21" w:rsidP="008115D6">
      <w:pPr>
        <w:pStyle w:val="Testuarrunta"/>
        <w:numPr>
          <w:ilvl w:val="1"/>
          <w:numId w:val="18"/>
        </w:numPr>
        <w:spacing w:line="276" w:lineRule="auto"/>
        <w:ind w:left="1134"/>
        <w:jc w:val="both"/>
        <w:rPr>
          <w:rFonts w:ascii="Tahoma" w:hAnsi="Tahoma" w:cs="Tahoma"/>
          <w:sz w:val="24"/>
          <w:szCs w:val="24"/>
          <w:lang w:val="es-ES_tradnl"/>
        </w:rPr>
      </w:pPr>
      <w:r>
        <w:rPr>
          <w:rFonts w:ascii="Tahoma" w:hAnsi="Tahoma" w:cs="Tahoma"/>
          <w:sz w:val="24"/>
          <w:szCs w:val="24"/>
          <w:lang w:val="es-ES_tradnl"/>
        </w:rPr>
        <w:t>Los bonos se venderán en el ayuntamiento.</w:t>
      </w:r>
    </w:p>
    <w:p w14:paraId="37D01253" w14:textId="655B992E" w:rsidR="008115D6" w:rsidRPr="00754E21" w:rsidRDefault="008115D6" w:rsidP="00754E21">
      <w:pPr>
        <w:pStyle w:val="Testuarrunta"/>
        <w:numPr>
          <w:ilvl w:val="2"/>
          <w:numId w:val="7"/>
        </w:numPr>
        <w:spacing w:line="276" w:lineRule="auto"/>
        <w:ind w:left="1559" w:hanging="425"/>
        <w:jc w:val="both"/>
        <w:rPr>
          <w:rFonts w:ascii="Tahoma" w:hAnsi="Tahoma" w:cs="Tahoma"/>
          <w:sz w:val="24"/>
          <w:szCs w:val="24"/>
          <w:lang w:val="es-ES_tradnl"/>
        </w:rPr>
      </w:pPr>
      <w:r w:rsidRPr="00320938">
        <w:rPr>
          <w:rFonts w:ascii="Tahoma" w:hAnsi="Tahoma" w:cs="Tahoma"/>
          <w:sz w:val="24"/>
          <w:szCs w:val="24"/>
          <w:lang w:val="es-ES_tradnl"/>
        </w:rPr>
        <w:t xml:space="preserve">Del </w:t>
      </w:r>
      <w:r>
        <w:rPr>
          <w:rFonts w:ascii="Tahoma" w:hAnsi="Tahoma" w:cs="Tahoma"/>
          <w:sz w:val="24"/>
          <w:szCs w:val="24"/>
          <w:lang w:val="es-ES_tradnl"/>
        </w:rPr>
        <w:t xml:space="preserve">8 </w:t>
      </w:r>
      <w:r w:rsidRPr="00320938">
        <w:rPr>
          <w:rFonts w:ascii="Tahoma" w:hAnsi="Tahoma" w:cs="Tahoma"/>
          <w:sz w:val="24"/>
          <w:szCs w:val="24"/>
          <w:lang w:val="es-ES_tradnl"/>
        </w:rPr>
        <w:t xml:space="preserve">al </w:t>
      </w:r>
      <w:r>
        <w:rPr>
          <w:rFonts w:ascii="Tahoma" w:hAnsi="Tahoma" w:cs="Tahoma"/>
          <w:sz w:val="24"/>
          <w:szCs w:val="24"/>
          <w:lang w:val="es-ES_tradnl"/>
        </w:rPr>
        <w:t>1</w:t>
      </w:r>
      <w:r w:rsidR="00754E21">
        <w:rPr>
          <w:rFonts w:ascii="Tahoma" w:hAnsi="Tahoma" w:cs="Tahoma"/>
          <w:sz w:val="24"/>
          <w:szCs w:val="24"/>
          <w:lang w:val="es-ES_tradnl"/>
        </w:rPr>
        <w:t>1</w:t>
      </w:r>
      <w:r w:rsidRPr="00320938">
        <w:rPr>
          <w:rFonts w:ascii="Tahoma" w:hAnsi="Tahoma" w:cs="Tahoma"/>
          <w:sz w:val="24"/>
          <w:szCs w:val="24"/>
          <w:lang w:val="es-ES_tradnl"/>
        </w:rPr>
        <w:t xml:space="preserve"> de septiembre de </w:t>
      </w:r>
      <w:r>
        <w:rPr>
          <w:rFonts w:ascii="Tahoma" w:hAnsi="Tahoma" w:cs="Tahoma"/>
          <w:sz w:val="24"/>
          <w:szCs w:val="24"/>
          <w:lang w:val="es-ES_tradnl"/>
        </w:rPr>
        <w:t>2025</w:t>
      </w:r>
      <w:r w:rsidRPr="00320938">
        <w:rPr>
          <w:rFonts w:ascii="Tahoma" w:hAnsi="Tahoma" w:cs="Tahoma"/>
          <w:sz w:val="24"/>
          <w:szCs w:val="24"/>
          <w:lang w:val="es-ES_tradnl"/>
        </w:rPr>
        <w:t xml:space="preserve"> </w:t>
      </w:r>
      <w:r w:rsidRPr="00754E21">
        <w:rPr>
          <w:rFonts w:ascii="Tahoma" w:hAnsi="Tahoma" w:cs="Tahoma"/>
          <w:sz w:val="24"/>
          <w:szCs w:val="24"/>
          <w:lang w:val="es-ES_tradnl"/>
        </w:rPr>
        <w:t>de 10:00 a 13:00 y de 17:00 a 19:00.</w:t>
      </w:r>
    </w:p>
    <w:p w14:paraId="0F7684C1" w14:textId="36044E76" w:rsidR="008115D6" w:rsidRPr="00320938" w:rsidRDefault="008115D6" w:rsidP="008115D6">
      <w:pPr>
        <w:pStyle w:val="Testuarrunta"/>
        <w:numPr>
          <w:ilvl w:val="2"/>
          <w:numId w:val="7"/>
        </w:numPr>
        <w:spacing w:line="276" w:lineRule="auto"/>
        <w:ind w:left="1559" w:hanging="425"/>
        <w:jc w:val="both"/>
        <w:rPr>
          <w:rFonts w:ascii="Tahoma" w:hAnsi="Tahoma" w:cs="Tahoma"/>
          <w:sz w:val="24"/>
          <w:szCs w:val="24"/>
          <w:lang w:val="es-ES_tradnl"/>
        </w:rPr>
      </w:pPr>
      <w:r w:rsidRPr="00320938">
        <w:rPr>
          <w:rFonts w:ascii="Tahoma" w:hAnsi="Tahoma" w:cs="Tahoma"/>
          <w:sz w:val="24"/>
          <w:szCs w:val="24"/>
          <w:lang w:val="es-ES_tradnl"/>
        </w:rPr>
        <w:t xml:space="preserve">A partir del </w:t>
      </w:r>
      <w:r>
        <w:rPr>
          <w:rFonts w:ascii="Tahoma" w:hAnsi="Tahoma" w:cs="Tahoma"/>
          <w:sz w:val="24"/>
          <w:szCs w:val="24"/>
          <w:lang w:val="es-ES_tradnl"/>
        </w:rPr>
        <w:t>1</w:t>
      </w:r>
      <w:r w:rsidR="00754E21">
        <w:rPr>
          <w:rFonts w:ascii="Tahoma" w:hAnsi="Tahoma" w:cs="Tahoma"/>
          <w:sz w:val="24"/>
          <w:szCs w:val="24"/>
          <w:lang w:val="es-ES_tradnl"/>
        </w:rPr>
        <w:t>2</w:t>
      </w:r>
      <w:r w:rsidRPr="00320938">
        <w:rPr>
          <w:rFonts w:ascii="Tahoma" w:hAnsi="Tahoma" w:cs="Tahoma"/>
          <w:sz w:val="24"/>
          <w:szCs w:val="24"/>
          <w:lang w:val="es-ES_tradnl"/>
        </w:rPr>
        <w:t xml:space="preserve"> de septiembre de </w:t>
      </w:r>
      <w:r>
        <w:rPr>
          <w:rFonts w:ascii="Tahoma" w:hAnsi="Tahoma" w:cs="Tahoma"/>
          <w:sz w:val="24"/>
          <w:szCs w:val="24"/>
          <w:lang w:val="es-ES_tradnl"/>
        </w:rPr>
        <w:t>2025</w:t>
      </w:r>
      <w:r w:rsidRPr="00320938">
        <w:rPr>
          <w:rFonts w:ascii="Tahoma" w:hAnsi="Tahoma" w:cs="Tahoma"/>
          <w:sz w:val="24"/>
          <w:szCs w:val="24"/>
          <w:lang w:val="es-ES_tradnl"/>
        </w:rPr>
        <w:t xml:space="preserve"> en el ayuntamiento.</w:t>
      </w:r>
    </w:p>
    <w:p w14:paraId="50CF96CF" w14:textId="77777777" w:rsidR="008115D6" w:rsidRPr="00320938" w:rsidRDefault="008115D6" w:rsidP="008115D6">
      <w:pPr>
        <w:pStyle w:val="Testuarrunta"/>
        <w:spacing w:line="276" w:lineRule="auto"/>
        <w:ind w:left="839" w:firstLine="720"/>
        <w:jc w:val="both"/>
        <w:rPr>
          <w:rFonts w:ascii="Tahoma" w:hAnsi="Tahoma" w:cs="Tahoma"/>
          <w:sz w:val="24"/>
          <w:szCs w:val="24"/>
          <w:lang w:val="es-ES_tradnl"/>
        </w:rPr>
      </w:pPr>
      <w:r w:rsidRPr="00320938">
        <w:rPr>
          <w:rFonts w:ascii="Tahoma" w:hAnsi="Tahoma" w:cs="Tahoma"/>
          <w:sz w:val="24"/>
          <w:szCs w:val="24"/>
          <w:lang w:val="es-ES_tradnl"/>
        </w:rPr>
        <w:t>De lunes a viernes de 10:00 a 13:00.</w:t>
      </w:r>
    </w:p>
    <w:p w14:paraId="46D973F7" w14:textId="77777777" w:rsidR="008115D6" w:rsidRPr="00320938" w:rsidRDefault="008115D6" w:rsidP="008115D6">
      <w:pPr>
        <w:pStyle w:val="Testuarrunta"/>
        <w:numPr>
          <w:ilvl w:val="1"/>
          <w:numId w:val="18"/>
        </w:numPr>
        <w:spacing w:line="276" w:lineRule="auto"/>
        <w:ind w:left="1134"/>
        <w:jc w:val="both"/>
        <w:rPr>
          <w:rFonts w:ascii="Tahoma" w:hAnsi="Tahoma" w:cs="Tahoma"/>
          <w:sz w:val="24"/>
          <w:szCs w:val="24"/>
          <w:lang w:val="es-ES_tradnl"/>
        </w:rPr>
      </w:pPr>
      <w:r w:rsidRPr="00320938">
        <w:rPr>
          <w:rFonts w:ascii="Tahoma" w:hAnsi="Tahoma" w:cs="Tahoma"/>
          <w:sz w:val="24"/>
          <w:szCs w:val="24"/>
          <w:lang w:val="es-ES_tradnl"/>
        </w:rPr>
        <w:t>Sólo se admitirán pagos con tarjeta.</w:t>
      </w:r>
    </w:p>
    <w:p w14:paraId="1F42B2BC" w14:textId="77777777" w:rsidR="008115D6" w:rsidRPr="00320938" w:rsidRDefault="008115D6" w:rsidP="008115D6">
      <w:pPr>
        <w:pStyle w:val="Testuarrunta"/>
        <w:numPr>
          <w:ilvl w:val="1"/>
          <w:numId w:val="18"/>
        </w:numPr>
        <w:spacing w:line="276" w:lineRule="auto"/>
        <w:ind w:left="1134"/>
        <w:jc w:val="both"/>
        <w:rPr>
          <w:rFonts w:ascii="Tahoma" w:hAnsi="Tahoma" w:cs="Tahoma"/>
          <w:sz w:val="24"/>
          <w:szCs w:val="24"/>
          <w:lang w:val="es-ES_tradnl"/>
        </w:rPr>
      </w:pPr>
      <w:r w:rsidRPr="00320938">
        <w:rPr>
          <w:rFonts w:ascii="Tahoma" w:hAnsi="Tahoma" w:cs="Tahoma"/>
          <w:sz w:val="24"/>
          <w:szCs w:val="24"/>
          <w:lang w:val="es-ES_tradnl"/>
        </w:rPr>
        <w:t>Cada persona mayor de edad empadronada en Eskoriatza podrá adquirir un bono. Para garantizarlo, a la hora de comprar los bonos será imprescindible facilitar el número de DNI.</w:t>
      </w:r>
    </w:p>
    <w:p w14:paraId="5CCF8E44" w14:textId="77777777" w:rsidR="008115D6" w:rsidRPr="00320938" w:rsidRDefault="008115D6" w:rsidP="008115D6">
      <w:pPr>
        <w:pStyle w:val="Testuarrunta"/>
        <w:numPr>
          <w:ilvl w:val="1"/>
          <w:numId w:val="18"/>
        </w:numPr>
        <w:spacing w:line="276" w:lineRule="auto"/>
        <w:ind w:left="1134"/>
        <w:jc w:val="both"/>
        <w:rPr>
          <w:rFonts w:ascii="Tahoma" w:hAnsi="Tahoma" w:cs="Tahoma"/>
          <w:sz w:val="24"/>
          <w:szCs w:val="24"/>
          <w:lang w:val="es-ES_tradnl"/>
        </w:rPr>
      </w:pPr>
      <w:r w:rsidRPr="00320938">
        <w:rPr>
          <w:rFonts w:ascii="Tahoma" w:hAnsi="Tahoma" w:cs="Tahoma"/>
          <w:sz w:val="24"/>
          <w:szCs w:val="24"/>
          <w:lang w:val="es-ES_tradnl"/>
        </w:rPr>
        <w:t>Excepcionalmente, aquellas personas que no tengan opción de adquirir su bono en el horario previsto, podrán ceder su DNI a otra persona para que lo adquiera en su nombre.</w:t>
      </w:r>
    </w:p>
    <w:p w14:paraId="2191BAD8" w14:textId="6D7117BA" w:rsidR="008115D6" w:rsidRPr="0029437D" w:rsidRDefault="008115D6" w:rsidP="008115D6">
      <w:pPr>
        <w:pStyle w:val="Testuarrunta"/>
        <w:numPr>
          <w:ilvl w:val="0"/>
          <w:numId w:val="6"/>
        </w:numPr>
        <w:spacing w:line="276" w:lineRule="auto"/>
        <w:jc w:val="both"/>
        <w:rPr>
          <w:rFonts w:ascii="Tahoma" w:hAnsi="Tahoma" w:cs="Tahoma"/>
          <w:sz w:val="24"/>
          <w:szCs w:val="24"/>
          <w:lang w:val="es-ES_tradnl"/>
        </w:rPr>
      </w:pPr>
      <w:r w:rsidRPr="0029437D">
        <w:rPr>
          <w:rFonts w:ascii="Tahoma" w:hAnsi="Tahoma" w:cs="Tahoma"/>
          <w:sz w:val="24"/>
          <w:szCs w:val="24"/>
          <w:lang w:val="es-ES_tradnl"/>
        </w:rPr>
        <w:t xml:space="preserve">Se emitirán un total de </w:t>
      </w:r>
      <w:r w:rsidR="00754E21">
        <w:rPr>
          <w:rFonts w:ascii="Tahoma" w:hAnsi="Tahoma" w:cs="Tahoma"/>
          <w:sz w:val="24"/>
          <w:szCs w:val="24"/>
          <w:lang w:val="es-ES_tradnl"/>
        </w:rPr>
        <w:t>933</w:t>
      </w:r>
      <w:r w:rsidRPr="0029437D">
        <w:rPr>
          <w:rFonts w:ascii="Tahoma" w:hAnsi="Tahoma" w:cs="Tahoma"/>
          <w:sz w:val="24"/>
          <w:szCs w:val="24"/>
          <w:lang w:val="es-ES_tradnl"/>
        </w:rPr>
        <w:t xml:space="preserve"> bonos.</w:t>
      </w:r>
    </w:p>
    <w:p w14:paraId="6EB9B8C6" w14:textId="77777777" w:rsidR="008115D6" w:rsidRPr="0029437D" w:rsidRDefault="008115D6" w:rsidP="008115D6">
      <w:pPr>
        <w:pStyle w:val="Testuarrunta"/>
        <w:numPr>
          <w:ilvl w:val="0"/>
          <w:numId w:val="6"/>
        </w:numPr>
        <w:spacing w:line="276" w:lineRule="auto"/>
        <w:jc w:val="both"/>
        <w:rPr>
          <w:rFonts w:ascii="Tahoma" w:hAnsi="Tahoma" w:cs="Tahoma"/>
          <w:sz w:val="24"/>
          <w:szCs w:val="24"/>
          <w:lang w:val="es-ES_tradnl"/>
        </w:rPr>
      </w:pPr>
      <w:r w:rsidRPr="0029437D">
        <w:rPr>
          <w:rFonts w:ascii="Tahoma" w:hAnsi="Tahoma" w:cs="Tahoma"/>
          <w:sz w:val="24"/>
          <w:szCs w:val="24"/>
          <w:lang w:val="es-ES_tradnl"/>
        </w:rPr>
        <w:lastRenderedPageBreak/>
        <w:t>Los bonos “</w:t>
      </w:r>
      <w:proofErr w:type="spellStart"/>
      <w:r w:rsidRPr="0029437D">
        <w:rPr>
          <w:rFonts w:ascii="Tahoma" w:hAnsi="Tahoma" w:cs="Tahoma"/>
          <w:sz w:val="24"/>
          <w:szCs w:val="24"/>
          <w:lang w:val="es-ES_tradnl"/>
        </w:rPr>
        <w:t>Eskoriatza</w:t>
      </w:r>
      <w:proofErr w:type="spellEnd"/>
      <w:r w:rsidRPr="0029437D">
        <w:rPr>
          <w:rFonts w:ascii="Tahoma" w:hAnsi="Tahoma" w:cs="Tahoma"/>
          <w:sz w:val="24"/>
          <w:szCs w:val="24"/>
          <w:lang w:val="es-ES_tradnl"/>
        </w:rPr>
        <w:t xml:space="preserve"> </w:t>
      </w:r>
      <w:proofErr w:type="spellStart"/>
      <w:r w:rsidRPr="0029437D">
        <w:rPr>
          <w:rFonts w:ascii="Tahoma" w:hAnsi="Tahoma" w:cs="Tahoma"/>
          <w:sz w:val="24"/>
          <w:szCs w:val="24"/>
          <w:lang w:val="es-ES_tradnl"/>
        </w:rPr>
        <w:t>Bizirik</w:t>
      </w:r>
      <w:proofErr w:type="spellEnd"/>
      <w:r w:rsidRPr="0029437D">
        <w:rPr>
          <w:rFonts w:ascii="Tahoma" w:hAnsi="Tahoma" w:cs="Tahoma"/>
          <w:sz w:val="24"/>
          <w:szCs w:val="24"/>
          <w:lang w:val="es-ES_tradnl"/>
        </w:rPr>
        <w:t>” se utilizarán como forma de pago exclusivamente en los establecimientos adheridos de Eskoriatza</w:t>
      </w:r>
      <w:r>
        <w:rPr>
          <w:rFonts w:ascii="Tahoma" w:hAnsi="Tahoma" w:cs="Tahoma"/>
          <w:sz w:val="24"/>
          <w:szCs w:val="24"/>
          <w:lang w:val="es-ES_tradnl"/>
        </w:rPr>
        <w:t>.</w:t>
      </w:r>
    </w:p>
    <w:p w14:paraId="65F268A2" w14:textId="36E73DC6" w:rsidR="008115D6" w:rsidRPr="0029437D" w:rsidRDefault="008115D6" w:rsidP="008115D6">
      <w:pPr>
        <w:pStyle w:val="Testuarrunta"/>
        <w:numPr>
          <w:ilvl w:val="0"/>
          <w:numId w:val="6"/>
        </w:numPr>
        <w:spacing w:line="276" w:lineRule="auto"/>
        <w:jc w:val="both"/>
        <w:rPr>
          <w:rFonts w:ascii="Tahoma" w:hAnsi="Tahoma" w:cs="Tahoma"/>
          <w:sz w:val="24"/>
          <w:szCs w:val="24"/>
          <w:lang w:val="es-ES_tradnl"/>
        </w:rPr>
      </w:pPr>
      <w:r w:rsidRPr="0029437D">
        <w:rPr>
          <w:rFonts w:ascii="Tahoma" w:hAnsi="Tahoma" w:cs="Tahoma"/>
          <w:sz w:val="24"/>
          <w:szCs w:val="24"/>
          <w:lang w:val="es-ES_tradnl"/>
        </w:rPr>
        <w:t>Las personas que posean bonos “</w:t>
      </w:r>
      <w:proofErr w:type="spellStart"/>
      <w:r w:rsidRPr="0029437D">
        <w:rPr>
          <w:rFonts w:ascii="Tahoma" w:hAnsi="Tahoma" w:cs="Tahoma"/>
          <w:sz w:val="24"/>
          <w:szCs w:val="24"/>
          <w:lang w:val="es-ES_tradnl"/>
        </w:rPr>
        <w:t>Eskoriatza</w:t>
      </w:r>
      <w:proofErr w:type="spellEnd"/>
      <w:r w:rsidRPr="0029437D">
        <w:rPr>
          <w:rFonts w:ascii="Tahoma" w:hAnsi="Tahoma" w:cs="Tahoma"/>
          <w:sz w:val="24"/>
          <w:szCs w:val="24"/>
          <w:lang w:val="es-ES_tradnl"/>
        </w:rPr>
        <w:t xml:space="preserve"> </w:t>
      </w:r>
      <w:proofErr w:type="spellStart"/>
      <w:r w:rsidRPr="0029437D">
        <w:rPr>
          <w:rFonts w:ascii="Tahoma" w:hAnsi="Tahoma" w:cs="Tahoma"/>
          <w:sz w:val="24"/>
          <w:szCs w:val="24"/>
          <w:lang w:val="es-ES_tradnl"/>
        </w:rPr>
        <w:t>Bizirik</w:t>
      </w:r>
      <w:proofErr w:type="spellEnd"/>
      <w:r w:rsidRPr="0029437D">
        <w:rPr>
          <w:rFonts w:ascii="Tahoma" w:hAnsi="Tahoma" w:cs="Tahoma"/>
          <w:sz w:val="24"/>
          <w:szCs w:val="24"/>
          <w:lang w:val="es-ES_tradnl"/>
        </w:rPr>
        <w:t xml:space="preserve">” podrán hacer uso de los mismos del </w:t>
      </w:r>
      <w:r w:rsidR="00AB498A">
        <w:rPr>
          <w:rFonts w:ascii="Tahoma" w:hAnsi="Tahoma" w:cs="Tahoma"/>
          <w:sz w:val="24"/>
          <w:szCs w:val="24"/>
          <w:lang w:val="es-ES_tradnl"/>
        </w:rPr>
        <w:t>8</w:t>
      </w:r>
      <w:r w:rsidRPr="0029437D">
        <w:rPr>
          <w:rFonts w:ascii="Tahoma" w:hAnsi="Tahoma" w:cs="Tahoma"/>
          <w:sz w:val="24"/>
          <w:szCs w:val="24"/>
          <w:lang w:val="es-ES_tradnl"/>
        </w:rPr>
        <w:t xml:space="preserve"> de septiembre al 31 de octubre de </w:t>
      </w:r>
      <w:r>
        <w:rPr>
          <w:rFonts w:ascii="Tahoma" w:hAnsi="Tahoma" w:cs="Tahoma"/>
          <w:sz w:val="24"/>
          <w:szCs w:val="24"/>
          <w:lang w:val="es-ES_tradnl"/>
        </w:rPr>
        <w:t>2025</w:t>
      </w:r>
      <w:r w:rsidRPr="0029437D">
        <w:rPr>
          <w:rFonts w:ascii="Tahoma" w:hAnsi="Tahoma" w:cs="Tahoma"/>
          <w:sz w:val="24"/>
          <w:szCs w:val="24"/>
          <w:lang w:val="es-ES_tradnl"/>
        </w:rPr>
        <w:t>, transcurrido ese plazo los bonos quedarán invalidados.</w:t>
      </w:r>
    </w:p>
    <w:p w14:paraId="1FA4ED7D" w14:textId="20ECA1FD" w:rsidR="008115D6" w:rsidRPr="0029437D" w:rsidRDefault="008115D6" w:rsidP="008115D6">
      <w:pPr>
        <w:pStyle w:val="Testuarrunta"/>
        <w:numPr>
          <w:ilvl w:val="0"/>
          <w:numId w:val="6"/>
        </w:numPr>
        <w:spacing w:line="276" w:lineRule="auto"/>
        <w:jc w:val="both"/>
        <w:rPr>
          <w:rFonts w:ascii="Tahoma" w:hAnsi="Tahoma" w:cs="Tahoma"/>
          <w:sz w:val="24"/>
          <w:szCs w:val="24"/>
          <w:lang w:val="es-ES_tradnl"/>
        </w:rPr>
      </w:pPr>
      <w:r w:rsidRPr="0029437D">
        <w:rPr>
          <w:rFonts w:ascii="Tahoma" w:hAnsi="Tahoma" w:cs="Tahoma"/>
          <w:sz w:val="24"/>
          <w:szCs w:val="24"/>
          <w:lang w:val="es-ES_tradnl"/>
        </w:rPr>
        <w:t>Hasta el 1</w:t>
      </w:r>
      <w:r w:rsidR="00AB498A">
        <w:rPr>
          <w:rFonts w:ascii="Tahoma" w:hAnsi="Tahoma" w:cs="Tahoma"/>
          <w:sz w:val="24"/>
          <w:szCs w:val="24"/>
          <w:lang w:val="es-ES_tradnl"/>
        </w:rPr>
        <w:t>4</w:t>
      </w:r>
      <w:r w:rsidRPr="0029437D">
        <w:rPr>
          <w:rFonts w:ascii="Tahoma" w:hAnsi="Tahoma" w:cs="Tahoma"/>
          <w:sz w:val="24"/>
          <w:szCs w:val="24"/>
          <w:lang w:val="es-ES_tradnl"/>
        </w:rPr>
        <w:t xml:space="preserve"> de noviembre, los establecimientos adheridos podrán presentar sus liquidaciones en cualquier momento en el registro municipal, en horario de atención al público.</w:t>
      </w:r>
    </w:p>
    <w:p w14:paraId="153797B3"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b/>
          <w:bCs/>
          <w:sz w:val="24"/>
          <w:szCs w:val="24"/>
          <w:lang w:val="es-ES_tradnl"/>
        </w:rPr>
        <w:t>1</w:t>
      </w:r>
      <w:r>
        <w:rPr>
          <w:rFonts w:ascii="Tahoma" w:hAnsi="Tahoma" w:cs="Tahoma"/>
          <w:b/>
          <w:bCs/>
          <w:sz w:val="24"/>
          <w:szCs w:val="24"/>
          <w:lang w:val="es-ES_tradnl"/>
        </w:rPr>
        <w:t>3</w:t>
      </w:r>
      <w:r w:rsidRPr="001361FD">
        <w:rPr>
          <w:rFonts w:ascii="Tahoma" w:hAnsi="Tahoma" w:cs="Tahoma"/>
          <w:b/>
          <w:bCs/>
          <w:sz w:val="24"/>
          <w:szCs w:val="24"/>
          <w:lang w:val="es-ES_tradnl"/>
        </w:rPr>
        <w:t>. Inspección e incumplimientos.</w:t>
      </w:r>
    </w:p>
    <w:p w14:paraId="10C365DA"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sz w:val="24"/>
          <w:szCs w:val="24"/>
          <w:lang w:val="es-ES_tradnl"/>
        </w:rPr>
        <w:t>El Ayuntamiento de Eskoriatza, como responsable del programa, podrá realizar cuantas comprobaciones, inspecciones y demás controles estime oportunos para asegurar el buen uso de los recursos públicos y el adecuado desarrollo y aplicación de este programa de ayudas.</w:t>
      </w:r>
    </w:p>
    <w:p w14:paraId="33271C09"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sz w:val="24"/>
          <w:szCs w:val="24"/>
          <w:lang w:val="es-ES_tradnl"/>
        </w:rPr>
        <w:t>En caso de incumplimiento por parte de los establecimientos adheridos, el Ayuntamiento de Eskoriatza podrá suspender su adhesión al programa de bonos de compra y aplicar las medidas derivadas del incumplimiento.</w:t>
      </w:r>
    </w:p>
    <w:p w14:paraId="7E6B55D0"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sz w:val="24"/>
          <w:szCs w:val="24"/>
          <w:lang w:val="es-ES_tradnl"/>
        </w:rPr>
        <w:t>Los establecimientos adheridos están obligados a facilitar cuanta información les requiera el Ayuntamiento de Eskoriatza para fiscalizar el destino de las ayudas.</w:t>
      </w:r>
    </w:p>
    <w:p w14:paraId="76C816E1"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b/>
          <w:bCs/>
          <w:sz w:val="24"/>
          <w:szCs w:val="24"/>
          <w:lang w:val="es-ES_tradnl"/>
        </w:rPr>
        <w:t>1</w:t>
      </w:r>
      <w:r>
        <w:rPr>
          <w:rFonts w:ascii="Tahoma" w:hAnsi="Tahoma" w:cs="Tahoma"/>
          <w:b/>
          <w:bCs/>
          <w:sz w:val="24"/>
          <w:szCs w:val="24"/>
          <w:lang w:val="es-ES_tradnl"/>
        </w:rPr>
        <w:t>4</w:t>
      </w:r>
      <w:r w:rsidRPr="001361FD">
        <w:rPr>
          <w:rFonts w:ascii="Tahoma" w:hAnsi="Tahoma" w:cs="Tahoma"/>
          <w:b/>
          <w:bCs/>
          <w:sz w:val="24"/>
          <w:szCs w:val="24"/>
          <w:lang w:val="es-ES_tradnl"/>
        </w:rPr>
        <w:t>. Instrucción del expediente.</w:t>
      </w:r>
    </w:p>
    <w:p w14:paraId="75229B90"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sz w:val="24"/>
          <w:szCs w:val="24"/>
          <w:lang w:val="es-ES_tradnl"/>
        </w:rPr>
        <w:t>La instrucción de estas ayudas será a cargo del área de Desarrollo Económico.</w:t>
      </w:r>
    </w:p>
    <w:p w14:paraId="4BB6DDD2" w14:textId="77777777" w:rsidR="008115D6" w:rsidRPr="001361FD"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b/>
          <w:bCs/>
          <w:sz w:val="24"/>
          <w:szCs w:val="24"/>
          <w:lang w:val="es-ES_tradnl"/>
        </w:rPr>
        <w:t>1</w:t>
      </w:r>
      <w:r>
        <w:rPr>
          <w:rFonts w:ascii="Tahoma" w:hAnsi="Tahoma" w:cs="Tahoma"/>
          <w:b/>
          <w:bCs/>
          <w:sz w:val="24"/>
          <w:szCs w:val="24"/>
          <w:lang w:val="es-ES_tradnl"/>
        </w:rPr>
        <w:t>5</w:t>
      </w:r>
      <w:r w:rsidRPr="001361FD">
        <w:rPr>
          <w:rFonts w:ascii="Tahoma" w:hAnsi="Tahoma" w:cs="Tahoma"/>
          <w:b/>
          <w:bCs/>
          <w:sz w:val="24"/>
          <w:szCs w:val="24"/>
          <w:lang w:val="es-ES_tradnl"/>
        </w:rPr>
        <w:t>. Interpretación de las bases.</w:t>
      </w:r>
    </w:p>
    <w:p w14:paraId="41689A87" w14:textId="77777777" w:rsidR="008115D6" w:rsidRDefault="008115D6" w:rsidP="008115D6">
      <w:pPr>
        <w:pStyle w:val="Testuarrunta"/>
        <w:spacing w:before="227" w:line="276" w:lineRule="auto"/>
        <w:jc w:val="both"/>
        <w:rPr>
          <w:rFonts w:ascii="Tahoma" w:hAnsi="Tahoma" w:cs="Tahoma"/>
          <w:sz w:val="24"/>
          <w:szCs w:val="24"/>
          <w:lang w:val="es-ES_tradnl"/>
        </w:rPr>
      </w:pPr>
      <w:r w:rsidRPr="001361FD">
        <w:rPr>
          <w:rFonts w:ascii="Tahoma" w:hAnsi="Tahoma" w:cs="Tahoma"/>
          <w:sz w:val="24"/>
          <w:szCs w:val="24"/>
          <w:lang w:val="es-ES_tradnl"/>
        </w:rPr>
        <w:t>Las dudas que puedan surgir sobre la interpretación de estas bases serán resueltas por el órgano competente para su aprobación, previo informe, en su caso, de la Comisión Informativa de Desarrollo Económico Sostenible.</w:t>
      </w:r>
    </w:p>
    <w:p w14:paraId="64FD13B1" w14:textId="77777777" w:rsidR="008115D6" w:rsidRPr="001361FD" w:rsidRDefault="008115D6" w:rsidP="008115D6">
      <w:pPr>
        <w:spacing w:before="227" w:line="276" w:lineRule="auto"/>
        <w:rPr>
          <w:rFonts w:ascii="Tahoma" w:hAnsi="Tahoma" w:cs="Tahoma"/>
        </w:rPr>
      </w:pPr>
    </w:p>
    <w:bookmarkEnd w:id="0"/>
    <w:p w14:paraId="7013E490" w14:textId="77777777" w:rsidR="008115D6" w:rsidRDefault="008115D6" w:rsidP="003F2893">
      <w:pPr>
        <w:rPr>
          <w:rFonts w:ascii="Arial" w:eastAsia="Tahoma" w:hAnsi="Arial" w:cs="Arial"/>
          <w:sz w:val="20"/>
        </w:rPr>
      </w:pPr>
    </w:p>
    <w:p w14:paraId="4C81FF7E" w14:textId="77777777" w:rsidR="003F2893" w:rsidRDefault="003F2893" w:rsidP="003F2893">
      <w:pPr>
        <w:rPr>
          <w:rFonts w:ascii="Arial" w:eastAsia="Tahoma" w:hAnsi="Arial" w:cs="Arial"/>
          <w:sz w:val="20"/>
        </w:rPr>
      </w:pPr>
    </w:p>
    <w:p w14:paraId="32336D4D" w14:textId="77777777" w:rsidR="003F2893" w:rsidRPr="00B2202A" w:rsidRDefault="003F2893" w:rsidP="003F2893">
      <w:pPr>
        <w:tabs>
          <w:tab w:val="left" w:pos="2625"/>
        </w:tabs>
        <w:rPr>
          <w:rFonts w:ascii="Arial" w:eastAsia="Tahoma" w:hAnsi="Arial" w:cs="Arial"/>
          <w:sz w:val="20"/>
        </w:rPr>
      </w:pPr>
    </w:p>
    <w:sectPr w:rsidR="003F2893" w:rsidRPr="00B2202A" w:rsidSect="003F2893">
      <w:headerReference w:type="default" r:id="rId7"/>
      <w:headerReference w:type="first" r:id="rId8"/>
      <w:footerReference w:type="first" r:id="rId9"/>
      <w:pgSz w:w="11906" w:h="16838" w:code="9"/>
      <w:pgMar w:top="2875" w:right="1644" w:bottom="1134" w:left="1622"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7440E" w14:textId="77777777" w:rsidR="00AB498A" w:rsidRDefault="00AB498A">
      <w:r>
        <w:separator/>
      </w:r>
    </w:p>
  </w:endnote>
  <w:endnote w:type="continuationSeparator" w:id="0">
    <w:p w14:paraId="2F48F072" w14:textId="77777777" w:rsidR="00AB498A" w:rsidRDefault="00AB4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yriad Pro">
    <w:altName w:val="Segoe UI"/>
    <w:panose1 w:val="00000000000000000000"/>
    <w:charset w:val="00"/>
    <w:family w:val="swiss"/>
    <w:notTrueType/>
    <w:pitch w:val="variable"/>
    <w:sig w:usb0="A00002AF" w:usb1="5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1849076"/>
      <w:docPartObj>
        <w:docPartGallery w:val="Page Numbers (Bottom of Page)"/>
        <w:docPartUnique/>
      </w:docPartObj>
    </w:sdtPr>
    <w:sdtEndPr/>
    <w:sdtContent>
      <w:p w14:paraId="75ADEEEE" w14:textId="7B586316" w:rsidR="00EA113F" w:rsidRDefault="00EA113F">
        <w:pPr>
          <w:pStyle w:val="Orri-oina"/>
          <w:jc w:val="center"/>
        </w:pPr>
        <w:r>
          <w:fldChar w:fldCharType="begin"/>
        </w:r>
        <w:r>
          <w:instrText>PAGE   \* MERGEFORMAT</w:instrText>
        </w:r>
        <w:r>
          <w:fldChar w:fldCharType="separate"/>
        </w:r>
        <w:r>
          <w:t>2</w:t>
        </w:r>
        <w:r>
          <w:fldChar w:fldCharType="end"/>
        </w:r>
      </w:p>
    </w:sdtContent>
  </w:sdt>
  <w:p w14:paraId="6CB332E6" w14:textId="3697B956" w:rsidR="003F2893" w:rsidRPr="00CD33FA" w:rsidRDefault="003F2893" w:rsidP="003F2893">
    <w:pPr>
      <w:pStyle w:val="Orri-oina"/>
      <w:jc w:val="center"/>
      <w:rPr>
        <w:rFonts w:ascii="Myriad Pro" w:hAnsi="Myriad Pro"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FD1B7" w14:textId="77777777" w:rsidR="00AB498A" w:rsidRDefault="00AB498A">
      <w:r>
        <w:separator/>
      </w:r>
    </w:p>
  </w:footnote>
  <w:footnote w:type="continuationSeparator" w:id="0">
    <w:p w14:paraId="349D7C12" w14:textId="77777777" w:rsidR="00AB498A" w:rsidRDefault="00AB4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EEDA9" w14:textId="77777777" w:rsidR="003F2893" w:rsidRPr="006933DA" w:rsidRDefault="00AB498A" w:rsidP="003F2893">
    <w:pPr>
      <w:ind w:left="-311"/>
      <w:jc w:val="right"/>
      <w:rPr>
        <w:rFonts w:ascii="Arial" w:hAnsi="Arial" w:cs="Arial"/>
        <w:sz w:val="16"/>
        <w:szCs w:val="16"/>
      </w:rPr>
    </w:pPr>
    <w:r w:rsidRPr="00D865E0">
      <w:rPr>
        <w:rFonts w:ascii="Arial" w:hAnsi="Arial" w:cs="Arial"/>
        <w:noProof/>
        <w:sz w:val="16"/>
        <w:szCs w:val="16"/>
      </w:rPr>
      <w:t>2025MDID0004</w:t>
    </w:r>
  </w:p>
  <w:p w14:paraId="7AA0361F" w14:textId="77777777" w:rsidR="003F2893" w:rsidRDefault="00AB498A">
    <w:pPr>
      <w:pStyle w:val="Goiburua"/>
    </w:pPr>
    <w:r>
      <w:rPr>
        <w:noProof/>
      </w:rPr>
      <w:drawing>
        <wp:anchor distT="0" distB="0" distL="114300" distR="114300" simplePos="0" relativeHeight="251658240" behindDoc="1" locked="0" layoutInCell="1" allowOverlap="1" wp14:anchorId="3A69212D" wp14:editId="6E2A9230">
          <wp:simplePos x="0" y="0"/>
          <wp:positionH relativeFrom="column">
            <wp:posOffset>2110740</wp:posOffset>
          </wp:positionH>
          <wp:positionV relativeFrom="paragraph">
            <wp:posOffset>6985</wp:posOffset>
          </wp:positionV>
          <wp:extent cx="828675" cy="790575"/>
          <wp:effectExtent l="0" t="0" r="0" b="0"/>
          <wp:wrapThrough wrapText="bothSides">
            <wp:wrapPolygon edited="0">
              <wp:start x="0" y="0"/>
              <wp:lineTo x="0" y="21340"/>
              <wp:lineTo x="21352" y="21340"/>
              <wp:lineTo x="21352" y="0"/>
              <wp:lineTo x="0" y="0"/>
            </wp:wrapPolygon>
          </wp:wrapThrough>
          <wp:docPr id="1025" name="grafikoak1"/>
          <wp:cNvGraphicFramePr/>
          <a:graphic xmlns:a="http://schemas.openxmlformats.org/drawingml/2006/main">
            <a:graphicData uri="http://schemas.openxmlformats.org/drawingml/2006/picture">
              <pic:pic xmlns:pic="http://schemas.openxmlformats.org/drawingml/2006/picture">
                <pic:nvPicPr>
                  <pic:cNvPr id="1025" name="grafikoak1"/>
                  <pic:cNvPicPr>
                    <a:picLocks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86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66A78" w14:textId="77777777" w:rsidR="003F2893" w:rsidRDefault="00AB498A" w:rsidP="003F2893">
    <w:pPr>
      <w:pStyle w:val="Goiburua"/>
      <w:ind w:left="-933"/>
      <w:rPr>
        <w:sz w:val="44"/>
      </w:rPr>
    </w:pPr>
    <w:r>
      <w:rPr>
        <w:noProof/>
      </w:rPr>
      <w:drawing>
        <wp:inline distT="0" distB="0" distL="0" distR="0" wp14:anchorId="72372948" wp14:editId="49379416">
          <wp:extent cx="1876425" cy="1028700"/>
          <wp:effectExtent l="0" t="0" r="0" b="0"/>
          <wp:docPr id="1" name="Imagen 1" descr="logoalkatet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alkatetza"/>
                  <pic:cNvPicPr>
                    <a:picLocks noChangeAspect="1" noChangeArrowheads="1"/>
                  </pic:cNvPicPr>
                </pic:nvPicPr>
                <pic:blipFill>
                  <a:blip r:embed="rId1">
                    <a:extLst>
                      <a:ext uri="{28A0092B-C50C-407E-A947-70E740481C1C}">
                        <a14:useLocalDpi xmlns:a14="http://schemas.microsoft.com/office/drawing/2010/main" val="0"/>
                      </a:ext>
                    </a:extLst>
                  </a:blip>
                  <a:srcRect b="29167"/>
                  <a:stretch>
                    <a:fillRect/>
                  </a:stretch>
                </pic:blipFill>
                <pic:spPr bwMode="auto">
                  <a:xfrm>
                    <a:off x="0" y="0"/>
                    <a:ext cx="1876425" cy="1028700"/>
                  </a:xfrm>
                  <a:prstGeom prst="rect">
                    <a:avLst/>
                  </a:prstGeom>
                  <a:noFill/>
                  <a:ln>
                    <a:noFill/>
                  </a:ln>
                </pic:spPr>
              </pic:pic>
            </a:graphicData>
          </a:graphic>
        </wp:inline>
      </w:drawing>
    </w:r>
  </w:p>
  <w:p w14:paraId="5D9F5422" w14:textId="77777777" w:rsidR="003F2893" w:rsidRDefault="00AB498A" w:rsidP="003F2893">
    <w:pPr>
      <w:pStyle w:val="Goiburua"/>
      <w:ind w:left="-622"/>
      <w:rPr>
        <w:rFonts w:ascii="Arial Black" w:hAnsi="Arial Black"/>
        <w:sz w:val="19"/>
        <w:szCs w:val="19"/>
      </w:rPr>
    </w:pPr>
    <w:r>
      <w:rPr>
        <w:rFonts w:ascii="Arial Black" w:hAnsi="Arial Black"/>
        <w:noProof/>
        <w:sz w:val="19"/>
        <w:szCs w:val="19"/>
      </w:rPr>
      <w:t>garapen jasangarria</w:t>
    </w:r>
  </w:p>
  <w:p w14:paraId="446B94B0" w14:textId="77777777" w:rsidR="003F2893" w:rsidRDefault="003F2893" w:rsidP="003F2893">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2A4E"/>
    <w:multiLevelType w:val="hybridMultilevel"/>
    <w:tmpl w:val="470ABD74"/>
    <w:lvl w:ilvl="0" w:tplc="6B842CCA">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2D5C97"/>
    <w:multiLevelType w:val="hybridMultilevel"/>
    <w:tmpl w:val="C34CD026"/>
    <w:lvl w:ilvl="0" w:tplc="6B842CCA">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2E1A84"/>
    <w:multiLevelType w:val="hybridMultilevel"/>
    <w:tmpl w:val="B3903E1A"/>
    <w:lvl w:ilvl="0" w:tplc="0C0A0017">
      <w:start w:val="1"/>
      <w:numFmt w:val="lowerLetter"/>
      <w:lvlText w:val="%1)"/>
      <w:lvlJc w:val="left"/>
      <w:pPr>
        <w:ind w:left="720" w:hanging="360"/>
      </w:pPr>
      <w:rPr>
        <w:rFonts w:hint="default"/>
      </w:rPr>
    </w:lvl>
    <w:lvl w:ilvl="1" w:tplc="DA36D930">
      <w:start w:val="1"/>
      <w:numFmt w:val="lowerLetter"/>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77388A"/>
    <w:multiLevelType w:val="multilevel"/>
    <w:tmpl w:val="FE521E7A"/>
    <w:lvl w:ilvl="0">
      <w:start w:val="1"/>
      <w:numFmt w:val="bullet"/>
      <w:lvlText w:val="-"/>
      <w:lvlJc w:val="left"/>
      <w:pPr>
        <w:tabs>
          <w:tab w:val="num" w:pos="1080"/>
        </w:tabs>
        <w:ind w:left="1080" w:hanging="360"/>
      </w:pPr>
      <w:rPr>
        <w:rFonts w:ascii="Courier New" w:hAnsi="Courier New" w:hint="default"/>
      </w:rPr>
    </w:lvl>
    <w:lvl w:ilvl="1">
      <w:start w:val="1"/>
      <w:numFmt w:val="decimal"/>
      <w:lvlText w:val="%2."/>
      <w:lvlJc w:val="left"/>
      <w:pPr>
        <w:tabs>
          <w:tab w:val="num" w:pos="-900"/>
        </w:tabs>
        <w:ind w:left="-900" w:hanging="360"/>
      </w:pPr>
      <w:rPr>
        <w:rFonts w:cs="Times New Roman"/>
      </w:rPr>
    </w:lvl>
    <w:lvl w:ilvl="2">
      <w:start w:val="1"/>
      <w:numFmt w:val="decimal"/>
      <w:lvlText w:val="%3."/>
      <w:lvlJc w:val="left"/>
      <w:pPr>
        <w:tabs>
          <w:tab w:val="num" w:pos="-540"/>
        </w:tabs>
        <w:ind w:left="-540" w:hanging="360"/>
      </w:pPr>
      <w:rPr>
        <w:rFonts w:cs="Times New Roman"/>
      </w:rPr>
    </w:lvl>
    <w:lvl w:ilvl="3">
      <w:start w:val="1"/>
      <w:numFmt w:val="decimal"/>
      <w:lvlText w:val="%4."/>
      <w:lvlJc w:val="left"/>
      <w:pPr>
        <w:tabs>
          <w:tab w:val="num" w:pos="-180"/>
        </w:tabs>
        <w:ind w:left="-180" w:hanging="360"/>
      </w:pPr>
      <w:rPr>
        <w:rFonts w:cs="Times New Roman"/>
      </w:rPr>
    </w:lvl>
    <w:lvl w:ilvl="4">
      <w:start w:val="1"/>
      <w:numFmt w:val="decimal"/>
      <w:lvlText w:val="%5."/>
      <w:lvlJc w:val="left"/>
      <w:pPr>
        <w:tabs>
          <w:tab w:val="num" w:pos="180"/>
        </w:tabs>
        <w:ind w:left="180" w:hanging="360"/>
      </w:pPr>
      <w:rPr>
        <w:rFonts w:cs="Times New Roman"/>
      </w:rPr>
    </w:lvl>
    <w:lvl w:ilvl="5">
      <w:start w:val="1"/>
      <w:numFmt w:val="decimal"/>
      <w:lvlText w:val="%6."/>
      <w:lvlJc w:val="left"/>
      <w:pPr>
        <w:tabs>
          <w:tab w:val="num" w:pos="540"/>
        </w:tabs>
        <w:ind w:left="540" w:hanging="360"/>
      </w:pPr>
      <w:rPr>
        <w:rFonts w:cs="Times New Roman"/>
      </w:rPr>
    </w:lvl>
    <w:lvl w:ilvl="6">
      <w:start w:val="1"/>
      <w:numFmt w:val="decimal"/>
      <w:lvlText w:val="%7."/>
      <w:lvlJc w:val="left"/>
      <w:pPr>
        <w:tabs>
          <w:tab w:val="num" w:pos="900"/>
        </w:tabs>
        <w:ind w:left="900" w:hanging="360"/>
      </w:pPr>
      <w:rPr>
        <w:rFonts w:cs="Times New Roman"/>
      </w:rPr>
    </w:lvl>
    <w:lvl w:ilvl="7">
      <w:start w:val="1"/>
      <w:numFmt w:val="decimal"/>
      <w:lvlText w:val="%8."/>
      <w:lvlJc w:val="left"/>
      <w:pPr>
        <w:tabs>
          <w:tab w:val="num" w:pos="1260"/>
        </w:tabs>
        <w:ind w:left="1260" w:hanging="360"/>
      </w:pPr>
      <w:rPr>
        <w:rFonts w:cs="Times New Roman"/>
      </w:rPr>
    </w:lvl>
    <w:lvl w:ilvl="8">
      <w:start w:val="1"/>
      <w:numFmt w:val="decimal"/>
      <w:lvlText w:val="%9."/>
      <w:lvlJc w:val="left"/>
      <w:pPr>
        <w:tabs>
          <w:tab w:val="num" w:pos="1620"/>
        </w:tabs>
        <w:ind w:left="1620" w:hanging="360"/>
      </w:pPr>
      <w:rPr>
        <w:rFonts w:cs="Times New Roman"/>
      </w:rPr>
    </w:lvl>
  </w:abstractNum>
  <w:abstractNum w:abstractNumId="4" w15:restartNumberingAfterBreak="0">
    <w:nsid w:val="1281109F"/>
    <w:multiLevelType w:val="hybridMultilevel"/>
    <w:tmpl w:val="9C5028F0"/>
    <w:lvl w:ilvl="0" w:tplc="6B842CCA">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EA3AA9"/>
    <w:multiLevelType w:val="hybridMultilevel"/>
    <w:tmpl w:val="4D9AA2AE"/>
    <w:lvl w:ilvl="0" w:tplc="6B842CCA">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9905CA"/>
    <w:multiLevelType w:val="multilevel"/>
    <w:tmpl w:val="1BEA266A"/>
    <w:lvl w:ilvl="0">
      <w:start w:val="1"/>
      <w:numFmt w:val="bullet"/>
      <w:lvlText w:val=""/>
      <w:lvlJc w:val="left"/>
      <w:pPr>
        <w:ind w:left="720" w:hanging="360"/>
      </w:pPr>
      <w:rPr>
        <w:rFonts w:ascii="Symbol" w:hAnsi="Symbol" w:cs="Symbol" w:hint="default"/>
      </w:rPr>
    </w:lvl>
    <w:lvl w:ilvl="1">
      <w:start w:val="1"/>
      <w:numFmt w:val="bullet"/>
      <w:lvlText w:val="-"/>
      <w:lvlJc w:val="left"/>
      <w:pPr>
        <w:ind w:left="720" w:hanging="360"/>
      </w:pPr>
      <w:rPr>
        <w:rFonts w:ascii="Courier New" w:hAnsi="Courier New" w:hint="default"/>
      </w:rPr>
    </w:lvl>
    <w:lvl w:ilvl="2">
      <w:start w:val="1"/>
      <w:numFmt w:val="bullet"/>
      <w:lvlText w:val="-"/>
      <w:lvlJc w:val="left"/>
      <w:pPr>
        <w:ind w:left="720" w:hanging="360"/>
      </w:pPr>
      <w:rPr>
        <w:rFonts w:ascii="Courier New" w:hAnsi="Courier New" w:hint="default"/>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2517166B"/>
    <w:multiLevelType w:val="hybridMultilevel"/>
    <w:tmpl w:val="924A9AD6"/>
    <w:lvl w:ilvl="0" w:tplc="FFFFFFFF">
      <w:start w:val="1"/>
      <w:numFmt w:val="bullet"/>
      <w:lvlText w:val=""/>
      <w:lvlJc w:val="left"/>
      <w:pPr>
        <w:ind w:left="1440" w:hanging="360"/>
      </w:pPr>
      <w:rPr>
        <w:rFonts w:ascii="Symbol" w:hAnsi="Symbol" w:hint="default"/>
      </w:rPr>
    </w:lvl>
    <w:lvl w:ilvl="1" w:tplc="0C0A0017">
      <w:start w:val="1"/>
      <w:numFmt w:val="lowerLetter"/>
      <w:lvlText w:val="%2)"/>
      <w:lvlJc w:val="left"/>
      <w:pPr>
        <w:ind w:left="720" w:hanging="360"/>
      </w:pPr>
    </w:lvl>
    <w:lvl w:ilvl="2" w:tplc="FFFFFFFF">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 w15:restartNumberingAfterBreak="0">
    <w:nsid w:val="27424001"/>
    <w:multiLevelType w:val="multilevel"/>
    <w:tmpl w:val="6F2428A6"/>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cs="Symbol"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28D82822"/>
    <w:multiLevelType w:val="hybridMultilevel"/>
    <w:tmpl w:val="B7023D7C"/>
    <w:lvl w:ilvl="0" w:tplc="6B842CCA">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5EA1C78"/>
    <w:multiLevelType w:val="hybridMultilevel"/>
    <w:tmpl w:val="3F42174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E874A9"/>
    <w:multiLevelType w:val="hybridMultilevel"/>
    <w:tmpl w:val="6EBA6B0E"/>
    <w:lvl w:ilvl="0" w:tplc="6B842CCA">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9075C01"/>
    <w:multiLevelType w:val="hybridMultilevel"/>
    <w:tmpl w:val="0D36427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D5C545D"/>
    <w:multiLevelType w:val="multilevel"/>
    <w:tmpl w:val="FE521E7A"/>
    <w:lvl w:ilvl="0">
      <w:start w:val="1"/>
      <w:numFmt w:val="bullet"/>
      <w:lvlText w:val="-"/>
      <w:lvlJc w:val="left"/>
      <w:pPr>
        <w:tabs>
          <w:tab w:val="num" w:pos="1080"/>
        </w:tabs>
        <w:ind w:left="1080" w:hanging="360"/>
      </w:pPr>
      <w:rPr>
        <w:rFonts w:ascii="Courier New" w:hAnsi="Courier New" w:hint="default"/>
      </w:rPr>
    </w:lvl>
    <w:lvl w:ilvl="1">
      <w:start w:val="1"/>
      <w:numFmt w:val="decimal"/>
      <w:lvlText w:val="%2."/>
      <w:lvlJc w:val="left"/>
      <w:pPr>
        <w:tabs>
          <w:tab w:val="num" w:pos="-900"/>
        </w:tabs>
        <w:ind w:left="-900" w:hanging="360"/>
      </w:pPr>
      <w:rPr>
        <w:rFonts w:cs="Times New Roman"/>
      </w:rPr>
    </w:lvl>
    <w:lvl w:ilvl="2">
      <w:start w:val="1"/>
      <w:numFmt w:val="decimal"/>
      <w:lvlText w:val="%3."/>
      <w:lvlJc w:val="left"/>
      <w:pPr>
        <w:tabs>
          <w:tab w:val="num" w:pos="-540"/>
        </w:tabs>
        <w:ind w:left="-540" w:hanging="360"/>
      </w:pPr>
      <w:rPr>
        <w:rFonts w:cs="Times New Roman"/>
      </w:rPr>
    </w:lvl>
    <w:lvl w:ilvl="3">
      <w:start w:val="1"/>
      <w:numFmt w:val="decimal"/>
      <w:lvlText w:val="%4."/>
      <w:lvlJc w:val="left"/>
      <w:pPr>
        <w:tabs>
          <w:tab w:val="num" w:pos="-180"/>
        </w:tabs>
        <w:ind w:left="-180" w:hanging="360"/>
      </w:pPr>
      <w:rPr>
        <w:rFonts w:cs="Times New Roman"/>
      </w:rPr>
    </w:lvl>
    <w:lvl w:ilvl="4">
      <w:start w:val="1"/>
      <w:numFmt w:val="decimal"/>
      <w:lvlText w:val="%5."/>
      <w:lvlJc w:val="left"/>
      <w:pPr>
        <w:tabs>
          <w:tab w:val="num" w:pos="180"/>
        </w:tabs>
        <w:ind w:left="180" w:hanging="360"/>
      </w:pPr>
      <w:rPr>
        <w:rFonts w:cs="Times New Roman"/>
      </w:rPr>
    </w:lvl>
    <w:lvl w:ilvl="5">
      <w:start w:val="1"/>
      <w:numFmt w:val="decimal"/>
      <w:lvlText w:val="%6."/>
      <w:lvlJc w:val="left"/>
      <w:pPr>
        <w:tabs>
          <w:tab w:val="num" w:pos="540"/>
        </w:tabs>
        <w:ind w:left="540" w:hanging="360"/>
      </w:pPr>
      <w:rPr>
        <w:rFonts w:cs="Times New Roman"/>
      </w:rPr>
    </w:lvl>
    <w:lvl w:ilvl="6">
      <w:start w:val="1"/>
      <w:numFmt w:val="decimal"/>
      <w:lvlText w:val="%7."/>
      <w:lvlJc w:val="left"/>
      <w:pPr>
        <w:tabs>
          <w:tab w:val="num" w:pos="900"/>
        </w:tabs>
        <w:ind w:left="900" w:hanging="360"/>
      </w:pPr>
      <w:rPr>
        <w:rFonts w:cs="Times New Roman"/>
      </w:rPr>
    </w:lvl>
    <w:lvl w:ilvl="7">
      <w:start w:val="1"/>
      <w:numFmt w:val="decimal"/>
      <w:lvlText w:val="%8."/>
      <w:lvlJc w:val="left"/>
      <w:pPr>
        <w:tabs>
          <w:tab w:val="num" w:pos="1260"/>
        </w:tabs>
        <w:ind w:left="1260" w:hanging="360"/>
      </w:pPr>
      <w:rPr>
        <w:rFonts w:cs="Times New Roman"/>
      </w:rPr>
    </w:lvl>
    <w:lvl w:ilvl="8">
      <w:start w:val="1"/>
      <w:numFmt w:val="decimal"/>
      <w:lvlText w:val="%9."/>
      <w:lvlJc w:val="left"/>
      <w:pPr>
        <w:tabs>
          <w:tab w:val="num" w:pos="1620"/>
        </w:tabs>
        <w:ind w:left="1620" w:hanging="360"/>
      </w:pPr>
      <w:rPr>
        <w:rFonts w:cs="Times New Roman"/>
      </w:rPr>
    </w:lvl>
  </w:abstractNum>
  <w:abstractNum w:abstractNumId="14" w15:restartNumberingAfterBreak="0">
    <w:nsid w:val="6F747FD8"/>
    <w:multiLevelType w:val="hybridMultilevel"/>
    <w:tmpl w:val="F3A0C5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3CC2EBF"/>
    <w:multiLevelType w:val="hybridMultilevel"/>
    <w:tmpl w:val="ECA29E22"/>
    <w:lvl w:ilvl="0" w:tplc="0C0A000F">
      <w:start w:val="1"/>
      <w:numFmt w:val="decimal"/>
      <w:lvlText w:val="%1."/>
      <w:lvlJc w:val="left"/>
      <w:pPr>
        <w:ind w:left="720" w:hanging="360"/>
      </w:pPr>
    </w:lvl>
    <w:lvl w:ilvl="1" w:tplc="0C0A0017">
      <w:start w:val="1"/>
      <w:numFmt w:val="lowerLetter"/>
      <w:lvlText w:val="%2)"/>
      <w:lvlJc w:val="left"/>
      <w:pPr>
        <w:ind w:left="72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A236356"/>
    <w:multiLevelType w:val="hybridMultilevel"/>
    <w:tmpl w:val="0D36427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DF73B4E"/>
    <w:multiLevelType w:val="hybridMultilevel"/>
    <w:tmpl w:val="484632DA"/>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81203152">
    <w:abstractNumId w:val="0"/>
  </w:num>
  <w:num w:numId="2" w16cid:durableId="1203515247">
    <w:abstractNumId w:val="1"/>
  </w:num>
  <w:num w:numId="3" w16cid:durableId="1536238624">
    <w:abstractNumId w:val="9"/>
  </w:num>
  <w:num w:numId="4" w16cid:durableId="825559427">
    <w:abstractNumId w:val="5"/>
  </w:num>
  <w:num w:numId="5" w16cid:durableId="353118260">
    <w:abstractNumId w:val="4"/>
  </w:num>
  <w:num w:numId="6" w16cid:durableId="730537373">
    <w:abstractNumId w:val="8"/>
  </w:num>
  <w:num w:numId="7" w16cid:durableId="1195919594">
    <w:abstractNumId w:val="6"/>
  </w:num>
  <w:num w:numId="8" w16cid:durableId="863059461">
    <w:abstractNumId w:val="3"/>
  </w:num>
  <w:num w:numId="9" w16cid:durableId="704721075">
    <w:abstractNumId w:val="14"/>
  </w:num>
  <w:num w:numId="10" w16cid:durableId="1113015792">
    <w:abstractNumId w:val="13"/>
  </w:num>
  <w:num w:numId="11" w16cid:durableId="741365698">
    <w:abstractNumId w:val="16"/>
  </w:num>
  <w:num w:numId="12" w16cid:durableId="1484736277">
    <w:abstractNumId w:val="12"/>
  </w:num>
  <w:num w:numId="13" w16cid:durableId="1250121339">
    <w:abstractNumId w:val="15"/>
  </w:num>
  <w:num w:numId="14" w16cid:durableId="551190013">
    <w:abstractNumId w:val="11"/>
  </w:num>
  <w:num w:numId="15" w16cid:durableId="281882096">
    <w:abstractNumId w:val="10"/>
  </w:num>
  <w:num w:numId="16" w16cid:durableId="2009364868">
    <w:abstractNumId w:val="2"/>
  </w:num>
  <w:num w:numId="17" w16cid:durableId="1293749969">
    <w:abstractNumId w:val="17"/>
  </w:num>
  <w:num w:numId="18" w16cid:durableId="11357604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219DA"/>
    <w:rsid w:val="000419F5"/>
    <w:rsid w:val="000D3CD5"/>
    <w:rsid w:val="001C58DE"/>
    <w:rsid w:val="00260D36"/>
    <w:rsid w:val="003B6037"/>
    <w:rsid w:val="003F2893"/>
    <w:rsid w:val="004A51D6"/>
    <w:rsid w:val="004A617E"/>
    <w:rsid w:val="004C45B5"/>
    <w:rsid w:val="005B740E"/>
    <w:rsid w:val="005C64A7"/>
    <w:rsid w:val="006933DA"/>
    <w:rsid w:val="00754E21"/>
    <w:rsid w:val="00791568"/>
    <w:rsid w:val="008115D6"/>
    <w:rsid w:val="008646C1"/>
    <w:rsid w:val="00927A85"/>
    <w:rsid w:val="00A1494C"/>
    <w:rsid w:val="00A77B3E"/>
    <w:rsid w:val="00AB498A"/>
    <w:rsid w:val="00AC3660"/>
    <w:rsid w:val="00B02C45"/>
    <w:rsid w:val="00B2202A"/>
    <w:rsid w:val="00BE2909"/>
    <w:rsid w:val="00CD1DB7"/>
    <w:rsid w:val="00CD33FA"/>
    <w:rsid w:val="00CD6F4E"/>
    <w:rsid w:val="00D865E0"/>
    <w:rsid w:val="00DD68BA"/>
    <w:rsid w:val="00EA113F"/>
    <w:rsid w:val="00F84556"/>
  </w:rsids>
  <m:mathPr>
    <m:mathFont m:val="Cambria Math"/>
    <m:brkBin m:val="before"/>
    <m:brkBinSub m:val="--"/>
    <m:smallFrac m:val="0"/>
    <m:dispDef/>
    <m:lMargin m:val="0"/>
    <m:rMargin m:val="0"/>
    <m:defJc m:val="centerGroup"/>
    <m:wrapIndent m:val="1440"/>
    <m:intLim m:val="subSup"/>
    <m:naryLim m:val="undOvr"/>
  </m:mathPr>
  <w:themeFontLang w:val="eu-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85270"/>
  <w15:docId w15:val="{7329ED82-F158-44CE-91C9-D3846935E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Pr>
      <w:sz w:val="24"/>
      <w:szCs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Bunbuiloarentestua">
    <w:name w:val="Balloon Text"/>
    <w:basedOn w:val="Normala"/>
    <w:semiHidden/>
    <w:rsid w:val="00DD68BA"/>
    <w:rPr>
      <w:rFonts w:ascii="Tahoma" w:hAnsi="Tahoma" w:cs="Tahoma"/>
      <w:sz w:val="16"/>
      <w:szCs w:val="16"/>
    </w:rPr>
  </w:style>
  <w:style w:type="paragraph" w:styleId="Goiburua">
    <w:name w:val="header"/>
    <w:basedOn w:val="Normala"/>
    <w:rsid w:val="00DD68BA"/>
    <w:pPr>
      <w:tabs>
        <w:tab w:val="center" w:pos="4536"/>
        <w:tab w:val="right" w:pos="9072"/>
      </w:tabs>
    </w:pPr>
  </w:style>
  <w:style w:type="paragraph" w:styleId="Orri-oina">
    <w:name w:val="footer"/>
    <w:basedOn w:val="Normala"/>
    <w:link w:val="Orri-oinaKar"/>
    <w:uiPriority w:val="99"/>
    <w:rsid w:val="00DD68BA"/>
    <w:pPr>
      <w:tabs>
        <w:tab w:val="center" w:pos="4536"/>
        <w:tab w:val="right" w:pos="9072"/>
      </w:tabs>
    </w:pPr>
  </w:style>
  <w:style w:type="table" w:styleId="Saretaduntaula">
    <w:name w:val="Table Grid"/>
    <w:basedOn w:val="Taulanormala"/>
    <w:rsid w:val="00CD3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control-text">
    <w:name w:val="form-control-text"/>
    <w:basedOn w:val="Paragrafoarenletra-tipolehenetsia"/>
    <w:qFormat/>
    <w:rsid w:val="008115D6"/>
    <w:rPr>
      <w:rFonts w:cs="Times New Roman"/>
    </w:rPr>
  </w:style>
  <w:style w:type="paragraph" w:styleId="Testuarrunta">
    <w:name w:val="Plain Text"/>
    <w:basedOn w:val="Normala"/>
    <w:link w:val="TestuarruntaKar"/>
    <w:qFormat/>
    <w:rsid w:val="008115D6"/>
    <w:rPr>
      <w:rFonts w:ascii="Courier New" w:hAnsi="Courier New"/>
      <w:sz w:val="20"/>
      <w:szCs w:val="20"/>
    </w:rPr>
  </w:style>
  <w:style w:type="character" w:customStyle="1" w:styleId="TestuarruntaKar">
    <w:name w:val="Testu arrunta Kar"/>
    <w:basedOn w:val="Paragrafoarenletra-tipolehenetsia"/>
    <w:link w:val="Testuarrunta"/>
    <w:rsid w:val="008115D6"/>
    <w:rPr>
      <w:rFonts w:ascii="Courier New" w:hAnsi="Courier New"/>
    </w:rPr>
  </w:style>
  <w:style w:type="paragraph" w:customStyle="1" w:styleId="NormalaWeb">
    <w:name w:val="Normala (Web)"/>
    <w:basedOn w:val="Normala"/>
    <w:qFormat/>
    <w:rsid w:val="008115D6"/>
    <w:pPr>
      <w:suppressAutoHyphens/>
      <w:spacing w:before="280" w:after="280"/>
    </w:pPr>
    <w:rPr>
      <w:rFonts w:ascii="Arial Unicode MS" w:eastAsia="Arial Unicode MS" w:hAnsi="Arial Unicode MS" w:cs="Arial Unicode MS"/>
      <w:lang w:eastAsia="zh-CN"/>
    </w:rPr>
  </w:style>
  <w:style w:type="paragraph" w:styleId="Zerrenda-paragrafoa">
    <w:name w:val="List Paragraph"/>
    <w:basedOn w:val="Normala"/>
    <w:qFormat/>
    <w:rsid w:val="008115D6"/>
    <w:pPr>
      <w:spacing w:after="200"/>
      <w:ind w:left="720"/>
      <w:contextualSpacing/>
    </w:pPr>
  </w:style>
  <w:style w:type="paragraph" w:customStyle="1" w:styleId="Normal1">
    <w:name w:val="Normal1"/>
    <w:qFormat/>
    <w:rsid w:val="008115D6"/>
    <w:pPr>
      <w:suppressAutoHyphens/>
      <w:textAlignment w:val="baseline"/>
    </w:pPr>
    <w:rPr>
      <w:rFonts w:ascii="Liberation Serif" w:eastAsia="SimSun" w:hAnsi="Liberation Serif" w:cs="Liberation Serif"/>
      <w:color w:val="00000A"/>
      <w:sz w:val="24"/>
      <w:szCs w:val="24"/>
      <w:lang w:val="en-US" w:eastAsia="zh-CN" w:bidi="hi-IN"/>
    </w:rPr>
  </w:style>
  <w:style w:type="character" w:customStyle="1" w:styleId="Orri-oinaKar">
    <w:name w:val="Orri-oina Kar"/>
    <w:basedOn w:val="Paragrafoarenletra-tipolehenetsia"/>
    <w:link w:val="Orri-oina"/>
    <w:uiPriority w:val="99"/>
    <w:rsid w:val="00EA11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2349</Words>
  <Characters>14660</Characters>
  <Application>Microsoft Office Word</Application>
  <DocSecurity>0</DocSecurity>
  <Lines>122</Lines>
  <Paragraphs>33</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Nerea Arana</dc:creator>
  <cp:lastModifiedBy>Aintzane (Eskoriatzako Udala)</cp:lastModifiedBy>
  <cp:revision>2</cp:revision>
  <cp:lastPrinted>2025-07-10T07:37:00Z</cp:lastPrinted>
  <dcterms:created xsi:type="dcterms:W3CDTF">2025-07-16T10:30:00Z</dcterms:created>
  <dcterms:modified xsi:type="dcterms:W3CDTF">2025-07-16T10:30:00Z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Nerea</vt:lpwstr>
  </property>
  <property fmtid="{D5CDD505-2E9C-101B-9397-08002B2CF9AE}" pid="3" name="cgsCodigoCatalogo">
    <vt:lpwstr> </vt:lpwstr>
  </property>
  <property fmtid="{D5CDD505-2E9C-101B-9397-08002B2CF9AE}" pid="4" name="cgsCodigoExpediente">
    <vt:lpwstr>2025MDID0004</vt:lpwstr>
  </property>
  <property fmtid="{D5CDD505-2E9C-101B-9397-08002B2CF9AE}" pid="5" name="cgsGenerador">
    <vt:lpwstr>MUNIGEX</vt:lpwstr>
  </property>
  <property fmtid="{D5CDD505-2E9C-101B-9397-08002B2CF9AE}" pid="6" name="cgsIDGlobalDoc">
    <vt:lpwstr>290393</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239511</vt:lpwstr>
  </property>
  <property fmtid="{D5CDD505-2E9C-101B-9397-08002B2CF9AE}" pid="12" name="cgsPlantilla">
    <vt:lpwstr>KOMODINA2</vt:lpwstr>
  </property>
  <property fmtid="{D5CDD505-2E9C-101B-9397-08002B2CF9AE}" pid="13" name="cgsPoblacion">
    <vt:lpwstr>Eskoriatza</vt:lpwstr>
  </property>
  <property fmtid="{D5CDD505-2E9C-101B-9397-08002B2CF9AE}" pid="14" name="cgsVersionGenerador">
    <vt:lpwstr>7.44</vt:lpwstr>
  </property>
</Properties>
</file>