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AD2" w:rsidRDefault="00D36AD2" w:rsidP="00F100C1">
      <w:pPr>
        <w:jc w:val="both"/>
      </w:pPr>
    </w:p>
    <w:p w:rsidR="00D36AD2" w:rsidRPr="00F100C1" w:rsidRDefault="00F100C1" w:rsidP="00F100C1">
      <w:pPr>
        <w:jc w:val="both"/>
        <w:rPr>
          <w:b/>
        </w:rPr>
      </w:pPr>
      <w:r w:rsidRPr="00F100C1">
        <w:rPr>
          <w:b/>
        </w:rPr>
        <w:t>CONVENIO DE COLABORACIÓN ENTRE EL AYUNTAMIENTO DE SENTMENAT Y LA ASOCIACIÓN SENTMENAT EMPRESARIAL PARA LA REALIZACIÓN DE MEJORAS EN LOS POLÍGONOS DE ACTIVIDAD ECONÓMICA Y EL DESARROLLO ECONÓMICO DEL MUNICIPIO.</w:t>
      </w:r>
    </w:p>
    <w:p w:rsidR="00D36AD2" w:rsidRDefault="00D36AD2" w:rsidP="00F100C1">
      <w:pPr>
        <w:jc w:val="both"/>
      </w:pPr>
    </w:p>
    <w:p w:rsidR="00D36AD2" w:rsidRDefault="00F100C1" w:rsidP="00F100C1">
      <w:pPr>
        <w:jc w:val="both"/>
      </w:pPr>
      <w:r>
        <w:t>REUNIDOS</w:t>
      </w:r>
    </w:p>
    <w:p w:rsidR="00D36AD2" w:rsidRDefault="00D36AD2" w:rsidP="00F100C1">
      <w:pPr>
        <w:jc w:val="both"/>
      </w:pPr>
    </w:p>
    <w:p w:rsidR="00D36AD2" w:rsidRDefault="00F100C1" w:rsidP="00F100C1">
      <w:pPr>
        <w:jc w:val="both"/>
      </w:pPr>
      <w:r>
        <w:t>Por una</w:t>
      </w:r>
      <w:r>
        <w:t xml:space="preserve"> parte, Montserrat Rueda Miralles, alcaldesa de Sentmenat, actuando en su representación en virtud de las facultades conferidas por los arts. 21.1 b) de la Ley 7/1985, de 2 de abril, reguladora de las bases del régimen local y 53.1 a) del Decreto Legislati</w:t>
      </w:r>
      <w:r>
        <w:t>vo 2/2003, de 28 de abril, por el que se aprueba el texto refundido de la Ley municipal y del régimen local de Cataluña, asistida por el secretario de la Corporación Sr. Gonzalo Lluzar López de Briñas a los efectos de fe pública previstos por el artículo 2</w:t>
      </w:r>
      <w:r>
        <w:t xml:space="preserve"> del Real Decreto 128/2018, de 16 de marzo, que da fe del acto.</w:t>
      </w:r>
    </w:p>
    <w:p w:rsidR="00D36AD2" w:rsidRDefault="00D36AD2" w:rsidP="00F100C1">
      <w:pPr>
        <w:jc w:val="both"/>
      </w:pPr>
    </w:p>
    <w:p w:rsidR="00D36AD2" w:rsidRDefault="00F100C1" w:rsidP="00F100C1">
      <w:pPr>
        <w:jc w:val="both"/>
      </w:pPr>
      <w:r>
        <w:t>Y por otra parte, el Sr. Jaume Boïll Sallarés, con DNI 33908991E, en nombre y representación de la Asociación Sentmenat Empresarial, con domicilio social en la Plaza de la Vila, núm. 10, 0818</w:t>
      </w:r>
      <w:r>
        <w:t>1 de Sentmenat, CIF G-66965955, en su calidad de Presidente de la Asociación.</w:t>
      </w:r>
    </w:p>
    <w:p w:rsidR="00D36AD2" w:rsidRDefault="00D36AD2" w:rsidP="00F100C1">
      <w:pPr>
        <w:jc w:val="both"/>
      </w:pPr>
    </w:p>
    <w:p w:rsidR="00D36AD2" w:rsidRDefault="00F100C1" w:rsidP="00F100C1">
      <w:pPr>
        <w:jc w:val="both"/>
      </w:pPr>
      <w:r>
        <w:t>Intervienen en función de sus respectivos cargos y en el ejercicio de las facultades que para convenir, en nombre de las entidades que representan, tienen conferidas.</w:t>
      </w:r>
    </w:p>
    <w:p w:rsidR="00D36AD2" w:rsidRDefault="00D36AD2" w:rsidP="00F100C1">
      <w:pPr>
        <w:jc w:val="both"/>
      </w:pPr>
    </w:p>
    <w:p w:rsidR="00D36AD2" w:rsidRDefault="00F100C1" w:rsidP="00F100C1">
      <w:pPr>
        <w:jc w:val="both"/>
      </w:pPr>
      <w:r>
        <w:t>En virtud</w:t>
      </w:r>
      <w:r>
        <w:t xml:space="preserve"> de ello, y dentro de las normas que resultan de aplicación a cada una de estas entidades, se reconocen mutuamente capacidad legal suficiente y poder suficiente para el otorgamiento de este protocolo de colaboración, y a tal efecto,</w:t>
      </w:r>
    </w:p>
    <w:p w:rsidR="00D36AD2" w:rsidRDefault="00D36AD2" w:rsidP="00F100C1">
      <w:pPr>
        <w:jc w:val="both"/>
      </w:pPr>
    </w:p>
    <w:p w:rsidR="00D36AD2" w:rsidRPr="00F100C1" w:rsidRDefault="00F100C1" w:rsidP="00F100C1">
      <w:pPr>
        <w:jc w:val="both"/>
        <w:rPr>
          <w:b/>
        </w:rPr>
      </w:pPr>
      <w:r w:rsidRPr="00F100C1">
        <w:rPr>
          <w:b/>
        </w:rPr>
        <w:t>EXPON</w:t>
      </w:r>
      <w:r w:rsidRPr="00F100C1">
        <w:rPr>
          <w:b/>
        </w:rPr>
        <w:t>EN</w:t>
      </w:r>
    </w:p>
    <w:p w:rsidR="00D36AD2" w:rsidRDefault="00D36AD2" w:rsidP="00F100C1">
      <w:pPr>
        <w:jc w:val="both"/>
      </w:pPr>
    </w:p>
    <w:p w:rsidR="00D36AD2" w:rsidRDefault="00F100C1" w:rsidP="00F100C1">
      <w:pPr>
        <w:jc w:val="both"/>
      </w:pPr>
      <w:r>
        <w:t xml:space="preserve">Primero. Que </w:t>
      </w:r>
      <w:r>
        <w:t xml:space="preserve">el Ayuntamiento de Sentmenat y la Asociación Sentmenat Empresarial firmaron en fecha 11 de diciembre de 2017 un protocolo de colaboración con el objeto de </w:t>
      </w:r>
      <w:r>
        <w:lastRenderedPageBreak/>
        <w:t>establecer un marco de relación para desarrollar acciones de mejora de la actividad empresarial.</w:t>
      </w:r>
    </w:p>
    <w:p w:rsidR="00D36AD2" w:rsidRDefault="00D36AD2" w:rsidP="00F100C1">
      <w:pPr>
        <w:jc w:val="both"/>
      </w:pPr>
    </w:p>
    <w:p w:rsidR="00D36AD2" w:rsidRDefault="00F100C1" w:rsidP="00F100C1">
      <w:pPr>
        <w:jc w:val="both"/>
      </w:pPr>
      <w:r>
        <w:t>Seg</w:t>
      </w:r>
      <w:r>
        <w:t>undo. Que la Asociación Sentmenat Empresarial se encuentra registrada en el registro de entidades jurídicas de la Generalitat, y contempla como finalidades en sus estatutos, entre otras, ayudar a las empresas asociadas ubicadas en Sentmenat en cualquiera d</w:t>
      </w:r>
      <w:r>
        <w:t>e los ámbitos de la gestión y operativa empresarial, promover las relaciones interempresariales y la cooperación entre las mismas, y mantener y potenciar los polígonos industriales/parques empresariales y las áreas de empresas aisladas para favorecer el de</w:t>
      </w:r>
      <w:r>
        <w:t>sarrollo económico del municipio.</w:t>
      </w:r>
    </w:p>
    <w:p w:rsidR="00D36AD2" w:rsidRDefault="00D36AD2" w:rsidP="00F100C1">
      <w:pPr>
        <w:jc w:val="both"/>
      </w:pPr>
    </w:p>
    <w:p w:rsidR="00D36AD2" w:rsidRDefault="00F100C1" w:rsidP="00F100C1">
      <w:pPr>
        <w:jc w:val="both"/>
      </w:pPr>
      <w:r>
        <w:t>Tercero. Que la Asociación Sentmenat Empresarial expresa la voluntad de colaboración con el Ayuntamiento de Sentmenat para desarrollar el plan de trabajo 2025 presentado al Ayuntamiento para llevar a cabo actuaciones de d</w:t>
      </w:r>
      <w:r>
        <w:t>inamización y promoción de la actividad económica.</w:t>
      </w:r>
    </w:p>
    <w:p w:rsidR="00D36AD2" w:rsidRDefault="00D36AD2" w:rsidP="00F100C1">
      <w:pPr>
        <w:jc w:val="both"/>
      </w:pPr>
    </w:p>
    <w:p w:rsidR="00D36AD2" w:rsidRPr="00F100C1" w:rsidRDefault="00F100C1" w:rsidP="00F100C1">
      <w:pPr>
        <w:jc w:val="both"/>
        <w:rPr>
          <w:b/>
        </w:rPr>
      </w:pPr>
      <w:r w:rsidRPr="00F100C1">
        <w:rPr>
          <w:b/>
        </w:rPr>
        <w:t>CLÁUSULAS</w:t>
      </w:r>
    </w:p>
    <w:p w:rsidR="00D36AD2" w:rsidRDefault="00D36AD2" w:rsidP="00F100C1">
      <w:pPr>
        <w:jc w:val="both"/>
      </w:pPr>
    </w:p>
    <w:p w:rsidR="00D36AD2" w:rsidRDefault="00F100C1" w:rsidP="00F100C1">
      <w:pPr>
        <w:jc w:val="both"/>
      </w:pPr>
      <w:r>
        <w:t>PRIMERA – OBJETO</w:t>
      </w:r>
    </w:p>
    <w:p w:rsidR="00D36AD2" w:rsidRDefault="00F100C1" w:rsidP="00F100C1">
      <w:pPr>
        <w:jc w:val="both"/>
      </w:pPr>
      <w:r>
        <w:t>El objeto de este convenio es regular la colaboración entre el Ayuntamiento de Sentmenat y la Asociación Sentmenat Empresarial, con el objetivo de realizar mejoras en los políg</w:t>
      </w:r>
      <w:r>
        <w:t>onos de actividad económica y potenciar el desarrollo económico del municipio.</w:t>
      </w:r>
    </w:p>
    <w:p w:rsidR="00D36AD2" w:rsidRDefault="00D36AD2" w:rsidP="00F100C1">
      <w:pPr>
        <w:jc w:val="both"/>
      </w:pPr>
    </w:p>
    <w:p w:rsidR="00D36AD2" w:rsidRDefault="00F100C1" w:rsidP="00F100C1">
      <w:pPr>
        <w:jc w:val="both"/>
      </w:pPr>
      <w:r>
        <w:t>SEGUNDA – IMPORTE DE LA SUBVENCIÓN</w:t>
      </w:r>
    </w:p>
    <w:p w:rsidR="00D36AD2" w:rsidRDefault="00F100C1" w:rsidP="00F100C1">
      <w:pPr>
        <w:jc w:val="both"/>
      </w:pPr>
      <w:r>
        <w:t>El Ayuntamiento, a través de la Concejalía de Promoción Económica, subvencionará a la Asociación Sentmenat Empresarial con un importe de cinc</w:t>
      </w:r>
      <w:r>
        <w:t>o mil euros (5.000,00 €), para colaborar en la realización de las actividades descritas en el Plan de trabajo 2025.</w:t>
      </w:r>
    </w:p>
    <w:p w:rsidR="00D36AD2" w:rsidRDefault="00F100C1" w:rsidP="00F100C1">
      <w:pPr>
        <w:jc w:val="both"/>
      </w:pPr>
      <w:r>
        <w:t>El gasto se realizará con cargo a la aplicación presupuestaria 220 4310 48901, Subvención Asociación Empresarios de Sentmenat.</w:t>
      </w:r>
    </w:p>
    <w:p w:rsidR="00D36AD2" w:rsidRDefault="00D36AD2" w:rsidP="00F100C1">
      <w:pPr>
        <w:jc w:val="both"/>
      </w:pPr>
    </w:p>
    <w:p w:rsidR="00D36AD2" w:rsidRDefault="00F100C1" w:rsidP="00F100C1">
      <w:pPr>
        <w:jc w:val="both"/>
      </w:pPr>
      <w:r>
        <w:t xml:space="preserve">TERCERA – </w:t>
      </w:r>
      <w:r>
        <w:t>GASTOS SUBVENCIONABLES</w:t>
      </w:r>
    </w:p>
    <w:p w:rsidR="00D36AD2" w:rsidRDefault="00F100C1" w:rsidP="00F100C1">
      <w:pPr>
        <w:jc w:val="both"/>
      </w:pPr>
      <w:r>
        <w:t>Serán subvencionables los gastos recogidos en el artículo 31 de la Ley 38/2003, de 17 de noviembre, General de Subvenciones.</w:t>
      </w:r>
    </w:p>
    <w:p w:rsidR="00D36AD2" w:rsidRDefault="00F100C1" w:rsidP="00F100C1">
      <w:pPr>
        <w:jc w:val="both"/>
      </w:pPr>
      <w:r>
        <w:t xml:space="preserve">Se consideran gastos subvencionables, a los efectos previstos en esta ley, aquellos que de manera indudable </w:t>
      </w:r>
      <w:r>
        <w:t>respondan a la naturaleza de la actividad subvencionada, resulten estrictamente necesarios y se realicen en el plazo establecido en el acuerdo de concesión.</w:t>
      </w:r>
    </w:p>
    <w:p w:rsidR="00D36AD2" w:rsidRDefault="00F100C1" w:rsidP="00F100C1">
      <w:pPr>
        <w:jc w:val="both"/>
      </w:pPr>
      <w:r>
        <w:t>Se considerará gasto realizado el que haya sido efectivamente pagado con anterioridad a la finaliza</w:t>
      </w:r>
      <w:r>
        <w:t>ción del período de justificación.</w:t>
      </w:r>
    </w:p>
    <w:p w:rsidR="00D36AD2" w:rsidRDefault="00F100C1" w:rsidP="00F100C1">
      <w:pPr>
        <w:jc w:val="both"/>
      </w:pPr>
      <w:r>
        <w:t>La asociación gozará de exención en el pago de las tasas por el uso de las salas ECUS de acuerdo con los términos establecidos en la ordenanza reguladora para la utilización de los servicios e instalaciones municipales.</w:t>
      </w:r>
    </w:p>
    <w:p w:rsidR="00D36AD2" w:rsidRDefault="00D36AD2" w:rsidP="00F100C1">
      <w:pPr>
        <w:jc w:val="both"/>
      </w:pPr>
    </w:p>
    <w:p w:rsidR="00D36AD2" w:rsidRDefault="00F100C1" w:rsidP="00F100C1">
      <w:pPr>
        <w:jc w:val="both"/>
      </w:pPr>
      <w:r>
        <w:t>Gastos no subvencionables:</w:t>
      </w:r>
    </w:p>
    <w:p w:rsidR="00D36AD2" w:rsidRDefault="00F100C1" w:rsidP="00F100C1">
      <w:pPr>
        <w:jc w:val="both"/>
      </w:pPr>
      <w:r>
        <w:t>- Los intereses deudores de las cuentas bancarias.</w:t>
      </w:r>
    </w:p>
    <w:p w:rsidR="00D36AD2" w:rsidRDefault="00F100C1" w:rsidP="00F100C1">
      <w:pPr>
        <w:jc w:val="both"/>
      </w:pPr>
      <w:r>
        <w:t>- Intereses, recargos y sanciones administrativas y penales.</w:t>
      </w:r>
    </w:p>
    <w:p w:rsidR="00D36AD2" w:rsidRDefault="00F100C1" w:rsidP="00F100C1">
      <w:pPr>
        <w:jc w:val="both"/>
      </w:pPr>
      <w:r>
        <w:t>- Gastos de procedimientos judiciales.</w:t>
      </w:r>
    </w:p>
    <w:p w:rsidR="00D36AD2" w:rsidRDefault="00F100C1" w:rsidP="00F100C1">
      <w:pPr>
        <w:jc w:val="both"/>
      </w:pPr>
      <w:r>
        <w:t>- Tributos locales cuando supongan exenciones fiscales no previstas en la ley,</w:t>
      </w:r>
      <w:r>
        <w:t xml:space="preserve"> compensaciones o minoraciones de deudas contraídas con la hacienda local.</w:t>
      </w:r>
    </w:p>
    <w:p w:rsidR="00D36AD2" w:rsidRDefault="00F100C1" w:rsidP="00F100C1">
      <w:pPr>
        <w:jc w:val="both"/>
      </w:pPr>
      <w:r>
        <w:t>- Impuestos indirectos cuando sean susceptibles de recuperación o compensación.</w:t>
      </w:r>
    </w:p>
    <w:p w:rsidR="00D36AD2" w:rsidRDefault="00F100C1" w:rsidP="00F100C1">
      <w:pPr>
        <w:jc w:val="both"/>
      </w:pPr>
      <w:r>
        <w:t>- Impuestos personales sobre la renta.</w:t>
      </w:r>
    </w:p>
    <w:p w:rsidR="00D36AD2" w:rsidRDefault="00F100C1" w:rsidP="00F100C1">
      <w:pPr>
        <w:jc w:val="both"/>
      </w:pPr>
      <w:r>
        <w:t>- Gastos derivados de celebraciones gastronómicas o protocolar</w:t>
      </w:r>
      <w:r>
        <w:t>ias.</w:t>
      </w:r>
    </w:p>
    <w:p w:rsidR="00D36AD2" w:rsidRDefault="00F100C1" w:rsidP="00F100C1">
      <w:pPr>
        <w:jc w:val="both"/>
      </w:pPr>
      <w:r>
        <w:t>- Gastos de manutención, compra de productos alimentarios o bebidas alcohólicas.</w:t>
      </w:r>
    </w:p>
    <w:p w:rsidR="00D36AD2" w:rsidRDefault="00F100C1" w:rsidP="00F100C1">
      <w:pPr>
        <w:jc w:val="both"/>
      </w:pPr>
      <w:r>
        <w:t>- La adquisición de bienes, herramientas o material diverso que tenga carácter inventariable.</w:t>
      </w:r>
    </w:p>
    <w:p w:rsidR="00D36AD2" w:rsidRDefault="00D36AD2" w:rsidP="00F100C1">
      <w:pPr>
        <w:jc w:val="both"/>
      </w:pPr>
    </w:p>
    <w:p w:rsidR="00D36AD2" w:rsidRDefault="00F100C1" w:rsidP="00F100C1">
      <w:pPr>
        <w:jc w:val="both"/>
      </w:pPr>
      <w:r>
        <w:t>CUARTA – ACEPTACIÓN DE LA SUBVENCIÓN</w:t>
      </w:r>
    </w:p>
    <w:p w:rsidR="00D36AD2" w:rsidRDefault="00F100C1" w:rsidP="00F100C1">
      <w:pPr>
        <w:jc w:val="both"/>
      </w:pPr>
      <w:r>
        <w:t>Se entenderá aceptada la subvención po</w:t>
      </w:r>
      <w:r>
        <w:t>r la firma de este convenio por parte del beneficiario.</w:t>
      </w:r>
    </w:p>
    <w:p w:rsidR="00D36AD2" w:rsidRDefault="00D36AD2" w:rsidP="00F100C1">
      <w:pPr>
        <w:jc w:val="both"/>
      </w:pPr>
    </w:p>
    <w:p w:rsidR="00D36AD2" w:rsidRDefault="00F100C1" w:rsidP="00F100C1">
      <w:pPr>
        <w:jc w:val="both"/>
      </w:pPr>
      <w:r>
        <w:t>QUINTA – PLAZO DE EJECUCIÓN</w:t>
      </w:r>
    </w:p>
    <w:p w:rsidR="00D36AD2" w:rsidRDefault="00F100C1" w:rsidP="00F100C1">
      <w:pPr>
        <w:jc w:val="both"/>
      </w:pPr>
      <w:r>
        <w:t>La subvención se destinará a financiar los gastos que se produzcan en la ejecución de las actividades descritas en el Plan de Trabajo 2025, que se hayan llevado a cabo des</w:t>
      </w:r>
      <w:r>
        <w:t>de el 1 de enero de 2025 hasta el 31 de diciembre de 2025.</w:t>
      </w:r>
    </w:p>
    <w:p w:rsidR="00D36AD2" w:rsidRDefault="00D36AD2" w:rsidP="00F100C1">
      <w:pPr>
        <w:jc w:val="both"/>
      </w:pPr>
    </w:p>
    <w:p w:rsidR="00D36AD2" w:rsidRDefault="00F100C1" w:rsidP="00F100C1">
      <w:pPr>
        <w:jc w:val="both"/>
      </w:pPr>
      <w:r>
        <w:t>SEXTA – PLAZO Y FORMA DE JUSTIFICACIÓN</w:t>
      </w:r>
      <w:bookmarkStart w:id="0" w:name="_GoBack"/>
      <w:bookmarkEnd w:id="0"/>
    </w:p>
    <w:p w:rsidR="00D36AD2" w:rsidRDefault="00F100C1" w:rsidP="00F100C1">
      <w:pPr>
        <w:jc w:val="both"/>
      </w:pPr>
      <w:r>
        <w:t xml:space="preserve">La beneficiaria deberá justificar la realización de la actividad subvencionada como máximo el día 31 de marzo de 2026, mediante la presentación de la cuenta </w:t>
      </w:r>
      <w:r>
        <w:t>justificativa, que estará integrada por una memoria de la actividad y una memoria económica, de acuerdo con el modelo que facilite el Ayuntamiento.</w:t>
      </w:r>
    </w:p>
    <w:p w:rsidR="00D36AD2" w:rsidRDefault="00D36AD2" w:rsidP="00F100C1">
      <w:pPr>
        <w:jc w:val="both"/>
      </w:pPr>
    </w:p>
    <w:p w:rsidR="00D36AD2" w:rsidRDefault="00F100C1" w:rsidP="00F100C1">
      <w:pPr>
        <w:jc w:val="both"/>
      </w:pPr>
      <w:r>
        <w:t>SÉPTIMA – PAGO</w:t>
      </w:r>
    </w:p>
    <w:p w:rsidR="00D36AD2" w:rsidRDefault="00F100C1" w:rsidP="00F100C1">
      <w:pPr>
        <w:jc w:val="both"/>
      </w:pPr>
      <w:r>
        <w:t xml:space="preserve">Se hará efectiva una entrega a cuenta del 75% del importe de la subvención en el momento de </w:t>
      </w:r>
      <w:r>
        <w:t>la firma del convenio, y el 25% restante en el momento de la conformidad de la justificación del total de la subvención otorgada.</w:t>
      </w:r>
    </w:p>
    <w:p w:rsidR="00D36AD2" w:rsidRDefault="00D36AD2" w:rsidP="00F100C1">
      <w:pPr>
        <w:jc w:val="both"/>
      </w:pPr>
    </w:p>
    <w:p w:rsidR="00D36AD2" w:rsidRDefault="00F100C1" w:rsidP="00F100C1">
      <w:pPr>
        <w:jc w:val="both"/>
      </w:pPr>
      <w:r>
        <w:t>OCTAVA – DEFICIENCIAS DE LA JUSTIFICACIÓN</w:t>
      </w:r>
    </w:p>
    <w:p w:rsidR="00D36AD2" w:rsidRDefault="00F100C1" w:rsidP="00F100C1">
      <w:pPr>
        <w:jc w:val="both"/>
      </w:pPr>
      <w:r>
        <w:t>1. En el caso de que los documentos presentados como justificación fuesen incorrect</w:t>
      </w:r>
      <w:r>
        <w:t>os o incompletos, se comunicará al interesado/a la necesidad de subsanar las anomalías detectadas en un plazo máximo improrrogable de diez días hábiles, con el aviso de que, de no hacerlo, se procederá a la revocación o reducción de la subvención, con la c</w:t>
      </w:r>
      <w:r>
        <w:t>onsiguiente obligación de reintegro incluso si se hubiese anticipado su pago.</w:t>
      </w:r>
    </w:p>
    <w:p w:rsidR="00D36AD2" w:rsidRDefault="00F100C1" w:rsidP="00F100C1">
      <w:pPr>
        <w:jc w:val="both"/>
      </w:pPr>
      <w:r>
        <w:t>2. Si, una vez finalizado el plazo de presentación de la documentación justificativa, esta no se hubiese presentado, se requerirá al beneficiario/a para que la presente en un pla</w:t>
      </w:r>
      <w:r>
        <w:t>zo máximo improrrogable de quince días hábiles, con el aviso de que, de no hacerlo, se procederá a revocar la subvención y a la obligación de reintegro si se hubiese anticipado su pago.</w:t>
      </w:r>
    </w:p>
    <w:p w:rsidR="00D36AD2" w:rsidRDefault="00D36AD2" w:rsidP="00F100C1">
      <w:pPr>
        <w:jc w:val="both"/>
      </w:pPr>
    </w:p>
    <w:p w:rsidR="00D36AD2" w:rsidRDefault="00F100C1" w:rsidP="00F100C1">
      <w:pPr>
        <w:jc w:val="both"/>
      </w:pPr>
      <w:r>
        <w:t>NOVENA – OBLIGACIONES DE LOS/LAS BENEFICIARIOS/AS</w:t>
      </w:r>
    </w:p>
    <w:p w:rsidR="00D36AD2" w:rsidRDefault="00F100C1" w:rsidP="00F100C1">
      <w:pPr>
        <w:jc w:val="both"/>
      </w:pPr>
      <w:r>
        <w:t>1. Ejecutar las act</w:t>
      </w:r>
      <w:r>
        <w:t>ividades subvencionadas conforme a los principios de buena administración, buena fe y presunción de legalidad.</w:t>
      </w:r>
    </w:p>
    <w:p w:rsidR="00D36AD2" w:rsidRDefault="00F100C1" w:rsidP="00F100C1">
      <w:pPr>
        <w:jc w:val="both"/>
      </w:pPr>
      <w:r>
        <w:t>2. Someterse a las actuaciones de comprobación y control financiero que realice la Intervención General del Ayuntamiento.</w:t>
      </w:r>
    </w:p>
    <w:p w:rsidR="00D36AD2" w:rsidRDefault="00F100C1" w:rsidP="00F100C1">
      <w:pPr>
        <w:jc w:val="both"/>
      </w:pPr>
      <w:r>
        <w:t>3. Conservar los docume</w:t>
      </w:r>
      <w:r>
        <w:t>ntos justificativos de la aplicación de los fondos durante al menos 6 años.</w:t>
      </w:r>
    </w:p>
    <w:p w:rsidR="00D36AD2" w:rsidRDefault="00F100C1" w:rsidP="00F100C1">
      <w:pPr>
        <w:jc w:val="both"/>
      </w:pPr>
      <w:r>
        <w:t>4. Hacer constar la colaboración del Ayuntamiento en toda la documentación, carteles o medios.</w:t>
      </w:r>
    </w:p>
    <w:p w:rsidR="00D36AD2" w:rsidRDefault="00F100C1" w:rsidP="00F100C1">
      <w:pPr>
        <w:jc w:val="both"/>
      </w:pPr>
      <w:r>
        <w:t>5. Dar publicidad de las subvenciones percibidas por medios electrónicos.</w:t>
      </w:r>
    </w:p>
    <w:p w:rsidR="00D36AD2" w:rsidRDefault="00F100C1" w:rsidP="00F100C1">
      <w:pPr>
        <w:jc w:val="both"/>
      </w:pPr>
      <w:r>
        <w:t>6. El incum</w:t>
      </w:r>
      <w:r>
        <w:t>plimiento podrá conllevar la revocación, reducción o reintegro de la subvención.</w:t>
      </w:r>
    </w:p>
    <w:p w:rsidR="00D36AD2" w:rsidRDefault="00D36AD2" w:rsidP="00F100C1">
      <w:pPr>
        <w:jc w:val="both"/>
      </w:pPr>
    </w:p>
    <w:p w:rsidR="00D36AD2" w:rsidRDefault="00F100C1" w:rsidP="00F100C1">
      <w:pPr>
        <w:jc w:val="both"/>
      </w:pPr>
      <w:r>
        <w:t>DÉCIMA – COMPATIBILIDAD CON OTRAS SUBVENCIONES</w:t>
      </w:r>
    </w:p>
    <w:p w:rsidR="00D36AD2" w:rsidRDefault="00F100C1" w:rsidP="00F100C1">
      <w:pPr>
        <w:jc w:val="both"/>
      </w:pPr>
      <w:r>
        <w:t>1. Comunicar cualquier otra subvención pública concurrente no declarada.</w:t>
      </w:r>
    </w:p>
    <w:p w:rsidR="00D36AD2" w:rsidRDefault="00F100C1" w:rsidP="00F100C1">
      <w:pPr>
        <w:jc w:val="both"/>
      </w:pPr>
      <w:r>
        <w:t xml:space="preserve">2. Será compatible con otras, pero no podrá superarse </w:t>
      </w:r>
      <w:r>
        <w:t>el coste total del proyecto/actividad.</w:t>
      </w:r>
    </w:p>
    <w:p w:rsidR="00D36AD2" w:rsidRDefault="00D36AD2" w:rsidP="00F100C1">
      <w:pPr>
        <w:jc w:val="both"/>
      </w:pPr>
    </w:p>
    <w:p w:rsidR="00D36AD2" w:rsidRDefault="00F100C1" w:rsidP="00F100C1">
      <w:pPr>
        <w:jc w:val="both"/>
      </w:pPr>
      <w:r>
        <w:t>UNDÉCIMA – PUBLICIDAD DE LAS SUBVENCIONES CONCEDIDAS</w:t>
      </w:r>
    </w:p>
    <w:p w:rsidR="00D36AD2" w:rsidRDefault="00F100C1" w:rsidP="00F100C1">
      <w:pPr>
        <w:jc w:val="both"/>
      </w:pPr>
      <w:r>
        <w:t>La subvención otorgada será objeto de publicidad a través de la Base de Datos Nacional de Subvenciones y el portal de transparencia del Ayuntamiento.</w:t>
      </w:r>
    </w:p>
    <w:p w:rsidR="00D36AD2" w:rsidRDefault="00D36AD2" w:rsidP="00F100C1">
      <w:pPr>
        <w:jc w:val="both"/>
      </w:pPr>
    </w:p>
    <w:p w:rsidR="00D36AD2" w:rsidRDefault="00F100C1" w:rsidP="00F100C1">
      <w:pPr>
        <w:jc w:val="both"/>
      </w:pPr>
      <w:r>
        <w:t xml:space="preserve">DUODÉCIMA – </w:t>
      </w:r>
      <w:r>
        <w:t>RÉGIMEN JURÍDICO SUPLETORIO</w:t>
      </w:r>
    </w:p>
    <w:p w:rsidR="00D36AD2" w:rsidRDefault="00F100C1" w:rsidP="00F100C1">
      <w:pPr>
        <w:jc w:val="both"/>
      </w:pPr>
      <w:r>
        <w:t>Se estará a lo que establece la Ley General de Subvenciones y su Reglamento.</w:t>
      </w:r>
    </w:p>
    <w:p w:rsidR="00D36AD2" w:rsidRDefault="00D36AD2" w:rsidP="00F100C1">
      <w:pPr>
        <w:jc w:val="both"/>
      </w:pPr>
    </w:p>
    <w:p w:rsidR="00D36AD2" w:rsidRDefault="00F100C1" w:rsidP="00F100C1">
      <w:pPr>
        <w:jc w:val="both"/>
      </w:pPr>
      <w:r>
        <w:t>DECIMOTERCERA – SEGUIMIENTO DEL CONVENIO</w:t>
      </w:r>
    </w:p>
    <w:p w:rsidR="00D36AD2" w:rsidRDefault="00F100C1" w:rsidP="00F100C1">
      <w:pPr>
        <w:jc w:val="both"/>
      </w:pPr>
      <w:r>
        <w:t>Se constituirá una Comisión Mixta entre Sentmenat Empresarial y el Ayuntamiento que analizará los temas de in</w:t>
      </w:r>
      <w:r>
        <w:t>terés común y realizará seguimiento del desarrollo del plan de trabajo.</w:t>
      </w:r>
    </w:p>
    <w:p w:rsidR="00D36AD2" w:rsidRDefault="00F100C1" w:rsidP="00F100C1">
      <w:pPr>
        <w:jc w:val="both"/>
      </w:pPr>
      <w:r>
        <w:t>La comisión estará constituida por un representante político y un técnico del ayuntamiento y por la persona que ostente la presidencia de la asociación y/o un encargado de su gestión.</w:t>
      </w:r>
    </w:p>
    <w:p w:rsidR="00D36AD2" w:rsidRDefault="00F100C1" w:rsidP="00F100C1">
      <w:pPr>
        <w:jc w:val="both"/>
      </w:pPr>
      <w:r>
        <w:t>Se reunirá ordinariamente cada 4 meses o cuando lo solicite alguna de las partes con 10 días de antelación.</w:t>
      </w:r>
    </w:p>
    <w:p w:rsidR="00D36AD2" w:rsidRDefault="00D36AD2" w:rsidP="00F100C1">
      <w:pPr>
        <w:jc w:val="both"/>
      </w:pPr>
    </w:p>
    <w:p w:rsidR="00D36AD2" w:rsidRDefault="00F100C1" w:rsidP="00F100C1">
      <w:pPr>
        <w:jc w:val="both"/>
      </w:pPr>
      <w:r>
        <w:t>DECIMOCUARTA – VIGENCIA DEL CONVENIO</w:t>
      </w:r>
    </w:p>
    <w:p w:rsidR="00D36AD2" w:rsidRDefault="00F100C1" w:rsidP="00F100C1">
      <w:pPr>
        <w:jc w:val="both"/>
      </w:pPr>
      <w:r>
        <w:t>Este convenio será vigente desde el día siguiente a su firma y durante el año 2025.</w:t>
      </w:r>
    </w:p>
    <w:p w:rsidR="00D36AD2" w:rsidRDefault="00D36AD2" w:rsidP="00F100C1">
      <w:pPr>
        <w:jc w:val="both"/>
      </w:pPr>
    </w:p>
    <w:p w:rsidR="00D36AD2" w:rsidRDefault="00F100C1" w:rsidP="00F100C1">
      <w:pPr>
        <w:jc w:val="both"/>
      </w:pPr>
      <w:r>
        <w:t>En prueba de conformidad,</w:t>
      </w:r>
      <w:r>
        <w:t xml:space="preserve"> las personas que lo otorgan firman el presente convenio en el lugar y fecha que se señalan a continuación.</w:t>
      </w:r>
    </w:p>
    <w:p w:rsidR="00D36AD2" w:rsidRDefault="00D36AD2" w:rsidP="00F100C1">
      <w:pPr>
        <w:jc w:val="both"/>
      </w:pPr>
    </w:p>
    <w:p w:rsidR="00D36AD2" w:rsidRDefault="00F100C1" w:rsidP="00F100C1">
      <w:pPr>
        <w:jc w:val="both"/>
      </w:pPr>
      <w:r>
        <w:t>Firmado:</w:t>
      </w:r>
    </w:p>
    <w:p w:rsidR="00D36AD2" w:rsidRDefault="00F100C1" w:rsidP="00F100C1">
      <w:pPr>
        <w:jc w:val="both"/>
      </w:pPr>
      <w:r>
        <w:t>La Alcaldesa</w:t>
      </w:r>
    </w:p>
    <w:p w:rsidR="00D36AD2" w:rsidRDefault="00F100C1" w:rsidP="00F100C1">
      <w:pPr>
        <w:jc w:val="both"/>
      </w:pPr>
      <w:r>
        <w:t>Secretario del Ayuntamiento de Sentmenat</w:t>
      </w:r>
    </w:p>
    <w:p w:rsidR="00D36AD2" w:rsidRDefault="00F100C1" w:rsidP="00F100C1">
      <w:pPr>
        <w:jc w:val="both"/>
      </w:pPr>
      <w:r>
        <w:t>Sentmenat, a 29 de abril de 2025</w:t>
      </w:r>
    </w:p>
    <w:sectPr w:rsidR="00D36AD2"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0C1" w:rsidRDefault="00F100C1" w:rsidP="00F100C1">
      <w:pPr>
        <w:spacing w:after="0" w:line="240" w:lineRule="auto"/>
      </w:pPr>
      <w:r>
        <w:separator/>
      </w:r>
    </w:p>
  </w:endnote>
  <w:endnote w:type="continuationSeparator" w:id="0">
    <w:p w:rsidR="00F100C1" w:rsidRDefault="00F100C1" w:rsidP="00F100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0C1" w:rsidRDefault="00F100C1" w:rsidP="00F100C1">
      <w:pPr>
        <w:spacing w:after="0" w:line="240" w:lineRule="auto"/>
      </w:pPr>
      <w:r>
        <w:separator/>
      </w:r>
    </w:p>
  </w:footnote>
  <w:footnote w:type="continuationSeparator" w:id="0">
    <w:p w:rsidR="00F100C1" w:rsidRDefault="00F100C1" w:rsidP="00F100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0C1" w:rsidRDefault="00F100C1" w:rsidP="00F100C1">
    <w:pPr>
      <w:pStyle w:val="Encabezado"/>
      <w:ind w:left="-993"/>
    </w:pPr>
    <w:r>
      <w:rPr>
        <w:noProof/>
        <w:lang w:eastAsia="es-ES"/>
      </w:rPr>
      <w:drawing>
        <wp:inline distT="0" distB="0" distL="0" distR="0" wp14:anchorId="5649357B" wp14:editId="51959D87">
          <wp:extent cx="2691765" cy="7023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1765" cy="70231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AA1D8D"/>
    <w:rsid w:val="00B47730"/>
    <w:rsid w:val="00CB0664"/>
    <w:rsid w:val="00D36AD2"/>
    <w:rsid w:val="00F100C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867614"/>
  <w14:defaultImageDpi w14:val="300"/>
  <w15:docId w15:val="{4FA34C8E-F942-4107-A2B1-7593CB968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063EC2-DC4A-4521-9D31-98B293B23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1326</Words>
  <Characters>7298</Characters>
  <Application>Microsoft Office Word</Application>
  <DocSecurity>0</DocSecurity>
  <Lines>60</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8607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Albert Figueres Nuñez</cp:lastModifiedBy>
  <cp:revision>2</cp:revision>
  <dcterms:created xsi:type="dcterms:W3CDTF">2025-07-15T10:41:00Z</dcterms:created>
  <dcterms:modified xsi:type="dcterms:W3CDTF">2025-07-15T10:41:00Z</dcterms:modified>
  <cp:category/>
</cp:coreProperties>
</file>