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1134"/>
          <w:tab w:val="center" w:pos="4536" w:leader="none"/>
          <w:tab w:val="right" w:pos="10772" w:leader="none"/>
        </w:tabs>
        <w:jc w:val="center"/>
        <w:rPr>
          <w:rFonts w:ascii="Myriad Pro" w:hAnsi="Myriad Pro" w:eastAsia="Calibri" w:cs="Myriad Pro"/>
          <w:b/>
          <w:kern w:val="2"/>
          <w:sz w:val="20"/>
          <w:szCs w:val="20"/>
          <w:lang w:val="gl-ES" w:eastAsia="en-US" w:bidi="ar-SA"/>
        </w:rPr>
      </w:pPr>
      <w:r>
        <w:rPr>
          <w:rFonts w:cs="Myriad Pro" w:ascii="Myriad Pro" w:hAnsi="Myriad Pro"/>
          <w:b/>
          <w:bCs/>
          <w:sz w:val="20"/>
          <w:szCs w:val="20"/>
        </w:rPr>
        <w:t>ANEXO II</w:t>
      </w:r>
    </w:p>
    <w:p>
      <w:pPr>
        <w:pStyle w:val="Normal"/>
        <w:widowControl/>
        <w:spacing w:lineRule="auto" w:line="252" w:before="120" w:after="160"/>
        <w:jc w:val="center"/>
        <w:rPr>
          <w:rFonts w:ascii="Myriad Pro" w:hAnsi="Myriad Pro" w:eastAsia="Calibri" w:cs="Myriad Pro"/>
          <w:b/>
          <w:kern w:val="2"/>
          <w:sz w:val="20"/>
          <w:szCs w:val="20"/>
          <w:lang w:val="gl-ES" w:eastAsia="en-US" w:bidi="ar-SA"/>
        </w:rPr>
      </w:pPr>
      <w:r>
        <w:rPr>
          <w:rFonts w:eastAsia="Calibri" w:cs="Myriad Pro" w:ascii="Myriad Pro" w:hAnsi="Myriad Pro"/>
          <w:b/>
          <w:kern w:val="2"/>
          <w:sz w:val="20"/>
          <w:szCs w:val="20"/>
          <w:lang w:val="gl-ES" w:eastAsia="en-US" w:bidi="ar-SA"/>
        </w:rPr>
        <w:t>DECLARACIÓN RESPONSABLE</w:t>
      </w:r>
    </w:p>
    <w:p>
      <w:pPr>
        <w:pStyle w:val="Normal"/>
        <w:widowControl/>
        <w:spacing w:lineRule="auto" w:line="252" w:before="120" w:after="160"/>
        <w:jc w:val="center"/>
        <w:rPr>
          <w:rFonts w:ascii="Myriad Pro" w:hAnsi="Myriad Pro" w:eastAsia="Calibri" w:cs="Myriad Pro"/>
          <w:b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20"/>
          <w:szCs w:val="20"/>
          <w:lang w:val="gl-ES" w:eastAsia="en-US" w:bidi="ar-SA"/>
        </w:rPr>
        <w:t>AXUDAS FROITEIRAS AUTÓCTONAS</w:t>
      </w:r>
    </w:p>
    <w:tbl>
      <w:tblPr>
        <w:tblW w:w="9212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2"/>
      </w:tblGrid>
      <w:tr>
        <w:trPr>
          <w:trHeight w:val="3151" w:hRule="atLeast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spacing w:before="120" w:after="0"/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18"/>
                <w:szCs w:val="18"/>
                <w:lang w:val="gl-ES" w:eastAsia="ar-SA" w:bidi="ar-SA"/>
              </w:rPr>
              <w:t>DATOS DA PERSOA BENEFICIARIA SOLICITANTE</w:t>
            </w:r>
          </w:p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20"/>
                <w:szCs w:val="20"/>
                <w:lang w:val="gl-ES" w:eastAsia="ar-SA" w:bidi="ar-SA"/>
              </w:rPr>
            </w:r>
          </w:p>
          <w:tbl>
            <w:tblPr>
              <w:tblW w:w="8937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4966"/>
              <w:gridCol w:w="1843"/>
              <w:gridCol w:w="2128"/>
            </w:tblGrid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NOME E APELIDOS</w:t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NIF</w:t>
                  </w:r>
                </w:p>
              </w:tc>
            </w:tr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18"/>
                      <w:szCs w:val="18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jc w:val="both"/>
                    <w:rPr>
                      <w:rFonts w:ascii="Myriad Pro" w:hAnsi="Myriad Pro" w:eastAsia="Calibri" w:cs="Myriad Pro"/>
                      <w:b/>
                      <w:sz w:val="18"/>
                      <w:szCs w:val="18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8937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ENDEREZO</w:t>
                  </w:r>
                </w:p>
              </w:tc>
            </w:tr>
            <w:tr>
              <w:trPr/>
              <w:tc>
                <w:tcPr>
                  <w:tcW w:w="8937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LOCALIDADE</w:t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CÓDIGO POSTAL</w:t>
                  </w:r>
                </w:p>
              </w:tc>
            </w:tr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4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cs="Myriad Pro" w:ascii="Myriad Pro" w:hAnsi="Myriad Pro"/>
                      <w:b/>
                      <w:bCs/>
                      <w:sz w:val="18"/>
                      <w:szCs w:val="18"/>
                    </w:rPr>
                    <w:t>CORREO ELECTRÓNICO</w:t>
                  </w:r>
                </w:p>
              </w:tc>
              <w:tc>
                <w:tcPr>
                  <w:tcW w:w="397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cs="Myriad Pro" w:ascii="Myriad Pro" w:hAnsi="Myriad Pro"/>
                      <w:b/>
                      <w:bCs/>
                      <w:sz w:val="18"/>
                      <w:szCs w:val="18"/>
                    </w:rPr>
                    <w:t>TELÉFONO/S</w:t>
                  </w:r>
                </w:p>
              </w:tc>
            </w:tr>
            <w:tr>
              <w:trPr>
                <w:trHeight w:val="87" w:hRule="atLeast"/>
              </w:trPr>
              <w:tc>
                <w:tcPr>
                  <w:tcW w:w="4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spacing w:before="120" w:after="0"/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tabs>
          <w:tab w:val="clear" w:pos="1134"/>
          <w:tab w:val="right" w:pos="9072" w:leader="none"/>
        </w:tabs>
        <w:spacing w:before="120" w:after="0"/>
        <w:jc w:val="both"/>
        <w:rPr>
          <w:rFonts w:ascii="Myriad Pro" w:hAnsi="Myriad Pro" w:eastAsia="Calibri" w:cs="Myriad Pro"/>
          <w:b/>
          <w:sz w:val="20"/>
          <w:szCs w:val="20"/>
          <w:lang w:val="gl-ES" w:eastAsia="ar-SA" w:bidi="ar-SA"/>
        </w:rPr>
      </w:pPr>
      <w:r>
        <w:rPr>
          <w:rFonts w:eastAsia="Calibri" w:cs="Myriad Pro" w:ascii="Myriad Pro" w:hAnsi="Myriad Pro"/>
          <w:b/>
          <w:sz w:val="20"/>
          <w:szCs w:val="20"/>
          <w:lang w:val="gl-ES" w:eastAsia="ar-SA" w:bidi="ar-SA"/>
        </w:rPr>
      </w:r>
    </w:p>
    <w:tbl>
      <w:tblPr>
        <w:tblW w:w="9212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2"/>
      </w:tblGrid>
      <w:tr>
        <w:trPr>
          <w:trHeight w:val="1370" w:hRule="atLeast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before="120" w:after="0"/>
              <w:jc w:val="both"/>
              <w:rPr>
                <w:rFonts w:ascii="Myriad Pro" w:hAnsi="Myriad Pro" w:eastAsia="Calibri" w:cs="Myriad Pro"/>
                <w:b/>
                <w:bCs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18"/>
                <w:szCs w:val="18"/>
                <w:lang w:val="gl-ES" w:eastAsia="ar-SA" w:bidi="ar-SA"/>
              </w:rPr>
              <w:t xml:space="preserve">DATOS DA PERSOA REPRESENTANTE </w:t>
            </w:r>
            <w:r>
              <w:rPr>
                <w:rFonts w:eastAsia="Calibri" w:cs="Myriad Pro" w:ascii="Myriad Pro" w:hAnsi="Myriad Pro"/>
                <w:b/>
                <w:bCs/>
                <w:sz w:val="18"/>
                <w:szCs w:val="18"/>
                <w:lang w:val="gl-ES" w:eastAsia="ar-SA" w:bidi="ar-SA"/>
              </w:rPr>
              <w:t>(deberá acreditarse a representación)</w:t>
            </w:r>
          </w:p>
          <w:p>
            <w:pPr>
              <w:pStyle w:val="Normal"/>
              <w:widowControl/>
              <w:jc w:val="both"/>
              <w:rPr>
                <w:rFonts w:ascii="Myriad Pro" w:hAnsi="Myriad Pro" w:eastAsia="Calibri" w:cs="Myriad Pro"/>
                <w:b/>
                <w:bCs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bCs/>
                <w:sz w:val="18"/>
                <w:szCs w:val="18"/>
                <w:lang w:val="gl-ES" w:eastAsia="ar-SA" w:bidi="ar-SA"/>
              </w:rPr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996"/>
              <w:gridCol w:w="3001"/>
              <w:gridCol w:w="2999"/>
            </w:tblGrid>
            <w:tr>
              <w:trPr/>
              <w:tc>
                <w:tcPr>
                  <w:tcW w:w="29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NOME</w:t>
                  </w:r>
                </w:p>
              </w:tc>
              <w:tc>
                <w:tcPr>
                  <w:tcW w:w="3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APELIDOS</w:t>
                  </w:r>
                </w:p>
              </w:tc>
              <w:tc>
                <w:tcPr>
                  <w:tcW w:w="29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NIF</w:t>
                  </w:r>
                </w:p>
              </w:tc>
            </w:tr>
            <w:tr>
              <w:trPr/>
              <w:tc>
                <w:tcPr>
                  <w:tcW w:w="29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3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9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spacing w:before="120" w:after="0"/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spacing w:before="60" w:after="0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</w:r>
    </w:p>
    <w:p>
      <w:pPr>
        <w:pStyle w:val="Normal"/>
        <w:widowControl/>
        <w:spacing w:before="60" w:after="0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b/>
          <w:bCs/>
          <w:sz w:val="18"/>
          <w:szCs w:val="18"/>
          <w:lang w:val="gl-ES" w:eastAsia="es-ES" w:bidi="ar-SA"/>
        </w:rPr>
        <w:t>DECLARA:</w:t>
      </w:r>
    </w:p>
    <w:p>
      <w:pPr>
        <w:pStyle w:val="Normal"/>
        <w:widowControl/>
        <w:spacing w:before="60" w:after="0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Que, con motivo da solicitude de axuda para a plantación de froiteiras autóctonas segundo a Ordenanza municipal Xeral de Subvencións do Concello de San Sadurniño:</w:t>
      </w:r>
    </w:p>
    <w:p>
      <w:pPr>
        <w:pStyle w:val="Normal"/>
        <w:widowControl/>
        <w:numPr>
          <w:ilvl w:val="1"/>
          <w:numId w:val="2"/>
        </w:numPr>
        <w:spacing w:lineRule="auto" w:line="252" w:before="60" w:after="160"/>
        <w:ind w:hanging="360" w:left="426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Non existe, no momento da presentación da solicitude, ningún tipo de plantación de froiteiras obxecto desta convocatoria.</w:t>
      </w:r>
    </w:p>
    <w:p>
      <w:pPr>
        <w:pStyle w:val="Normal"/>
        <w:widowControl/>
        <w:numPr>
          <w:ilvl w:val="1"/>
          <w:numId w:val="2"/>
        </w:numPr>
        <w:spacing w:lineRule="auto" w:line="252" w:before="60" w:after="160"/>
        <w:ind w:hanging="360" w:left="426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Son certos os datos indicados na solicitude e na documentación achegada, e que a persoa beneficiaria solicitante ou a que a representa reúne os requisitos de plena capacidade xurídica e de obrar.</w:t>
      </w:r>
    </w:p>
    <w:p>
      <w:pPr>
        <w:pStyle w:val="Normal"/>
        <w:widowControl/>
        <w:numPr>
          <w:ilvl w:val="1"/>
          <w:numId w:val="2"/>
        </w:numPr>
        <w:spacing w:lineRule="auto" w:line="252" w:before="60" w:after="160"/>
        <w:ind w:hanging="360" w:left="426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A persoa beneficiaria:</w:t>
      </w:r>
    </w:p>
    <w:p>
      <w:pPr>
        <w:pStyle w:val="Normal"/>
        <w:widowControl/>
        <w:numPr>
          <w:ilvl w:val="3"/>
          <w:numId w:val="3"/>
        </w:numPr>
        <w:spacing w:lineRule="auto" w:line="252" w:before="60" w:after="160"/>
        <w:ind w:hanging="284" w:left="993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Acepta expresamente os requisitos da convocatoria para a subvención de froiteiras autóctonas segundo a Ordenanza municipal Xeral de Subvencións do Concello de San Sadurniño.</w:t>
      </w:r>
    </w:p>
    <w:p>
      <w:pPr>
        <w:pStyle w:val="Normal"/>
        <w:widowControl/>
        <w:numPr>
          <w:ilvl w:val="3"/>
          <w:numId w:val="3"/>
        </w:numPr>
        <w:spacing w:lineRule="auto" w:line="252" w:before="60" w:after="160"/>
        <w:ind w:hanging="284" w:left="993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Atopase ao corrente nas súas obrigas tributarias con calquera entidade pública e coa Seguridade Social.</w:t>
      </w:r>
    </w:p>
    <w:p>
      <w:pPr>
        <w:pStyle w:val="Normal"/>
        <w:widowControl/>
        <w:numPr>
          <w:ilvl w:val="3"/>
          <w:numId w:val="3"/>
        </w:numPr>
        <w:spacing w:lineRule="auto" w:line="252" w:before="60" w:after="160"/>
        <w:ind w:hanging="284" w:left="993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Non é debedora por reintegro de subvención municipal.</w:t>
      </w:r>
    </w:p>
    <w:p>
      <w:pPr>
        <w:pStyle w:val="Normal"/>
        <w:widowControl/>
        <w:numPr>
          <w:ilvl w:val="3"/>
          <w:numId w:val="3"/>
        </w:numPr>
        <w:spacing w:lineRule="auto" w:line="252" w:before="60" w:after="160"/>
        <w:ind w:hanging="284" w:left="993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 xml:space="preserve">Non é suscritora de convenio con contido económico co Concello de San Sadurniño. </w:t>
      </w:r>
    </w:p>
    <w:p>
      <w:pPr>
        <w:pStyle w:val="Normal"/>
        <w:widowControl/>
        <w:numPr>
          <w:ilvl w:val="3"/>
          <w:numId w:val="3"/>
        </w:numPr>
        <w:spacing w:lineRule="auto" w:line="252" w:before="60" w:after="160"/>
        <w:ind w:hanging="284" w:left="993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Non está incursa en prohibición ou inhabilitación para percibir axudas públicas.</w:t>
      </w:r>
    </w:p>
    <w:p>
      <w:pPr>
        <w:pStyle w:val="Normal"/>
        <w:widowControl/>
        <w:numPr>
          <w:ilvl w:val="3"/>
          <w:numId w:val="3"/>
        </w:numPr>
        <w:spacing w:lineRule="auto" w:line="252" w:before="60" w:after="160"/>
        <w:ind w:hanging="284" w:left="993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 xml:space="preserve">Posúe </w:t>
      </w:r>
      <w:bookmarkStart w:id="0" w:name="_Hlk165544792"/>
      <w:r>
        <w:rPr>
          <w:rFonts w:cs="Myriad Pro" w:ascii="Myriad Pro" w:hAnsi="Myriad Pro"/>
          <w:sz w:val="18"/>
          <w:szCs w:val="18"/>
          <w:lang w:val="gl-ES" w:eastAsia="es-ES" w:bidi="ar-SA"/>
        </w:rPr>
        <w:t>a titularidade da/s finca/s referenciadas na solicitude ou dereito de uso da/s mesma/s.</w:t>
      </w:r>
    </w:p>
    <w:p>
      <w:pPr>
        <w:pStyle w:val="Normal"/>
        <w:widowControl/>
        <w:spacing w:lineRule="auto" w:line="252" w:before="60" w:after="160"/>
        <w:ind w:left="426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</w:r>
    </w:p>
    <w:p>
      <w:pPr>
        <w:pStyle w:val="Normal"/>
        <w:widowControl/>
        <w:spacing w:lineRule="auto" w:line="252" w:before="60" w:after="160"/>
        <w:ind w:left="426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</w:r>
    </w:p>
    <w:p>
      <w:pPr>
        <w:pStyle w:val="Normal"/>
        <w:widowControl/>
        <w:spacing w:lineRule="auto" w:line="252" w:before="60" w:after="160"/>
        <w:ind w:left="426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</w:r>
    </w:p>
    <w:p>
      <w:pPr>
        <w:pStyle w:val="Normal"/>
        <w:tabs>
          <w:tab w:val="clear" w:pos="1134"/>
          <w:tab w:val="center" w:pos="4536" w:leader="none"/>
          <w:tab w:val="right" w:pos="10772" w:leader="none"/>
        </w:tabs>
        <w:jc w:val="center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b/>
          <w:bCs/>
          <w:sz w:val="20"/>
          <w:szCs w:val="20"/>
        </w:rPr>
        <w:t>ANEXO II (Continuación)</w:t>
      </w:r>
    </w:p>
    <w:p>
      <w:pPr>
        <w:pStyle w:val="Normal"/>
        <w:widowControl/>
        <w:numPr>
          <w:ilvl w:val="1"/>
          <w:numId w:val="2"/>
        </w:numPr>
        <w:spacing w:lineRule="auto" w:line="252" w:before="60" w:after="160"/>
        <w:ind w:hanging="360" w:left="426"/>
        <w:jc w:val="both"/>
        <w:rPr>
          <w:rFonts w:ascii="Myriad Pro" w:hAnsi="Myriad Pro" w:eastAsia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En relación con outras axudas concedidas ou solicitadas:</w:t>
      </w:r>
    </w:p>
    <w:p>
      <w:pPr>
        <w:pStyle w:val="Normal"/>
        <w:widowControl/>
        <w:spacing w:before="60" w:after="0"/>
        <w:ind w:left="709"/>
        <w:jc w:val="both"/>
        <w:rPr>
          <w:rFonts w:ascii="Myriad Pro" w:hAnsi="Myriad Pro" w:eastAsia="Myriad Pro" w:cs="Myriad Pro"/>
          <w:sz w:val="18"/>
          <w:szCs w:val="18"/>
          <w:lang w:val="gl-ES" w:eastAsia="es-ES" w:bidi="ar-SA"/>
        </w:rPr>
      </w:pPr>
      <w:r>
        <w:rPr>
          <w:rFonts w:eastAsia="Myriad Pro" w:cs="Myriad Pro" w:ascii="Myriad Pro" w:hAnsi="Myriad Pro"/>
          <w:sz w:val="18"/>
          <w:szCs w:val="18"/>
          <w:lang w:val="gl-ES" w:eastAsia="es-ES" w:bidi="ar-SA"/>
        </w:rPr>
        <w:t xml:space="preserve"> </w:t>
      </w:r>
      <w:r>
        <w:rPr>
          <w:rFonts w:cs="Myriad Pro" w:ascii="Myriad Pro" w:hAnsi="Myriad Pro"/>
          <w:sz w:val="18"/>
          <w:szCs w:val="18"/>
          <w:lang w:val="gl-ES" w:eastAsia="es-ES" w:bidi="ar-SA"/>
        </w:rPr>
        <w:t>Non se solicitou nin se concedeu ningunha outra axuda para este mesmo proxecto e conceptos para os cales se solicita esta axuda.</w:t>
      </w:r>
    </w:p>
    <w:p>
      <w:pPr>
        <w:pStyle w:val="Normal"/>
        <w:widowControl/>
        <w:spacing w:before="60" w:after="0"/>
        <w:ind w:left="709"/>
        <w:jc w:val="both"/>
        <w:rPr>
          <w:rFonts w:ascii="Myriad Pro" w:hAnsi="Myriad Pro" w:cs="Myriad Pro"/>
          <w:sz w:val="8"/>
          <w:szCs w:val="8"/>
          <w:lang w:val="gl-ES" w:eastAsia="es-ES" w:bidi="ar-SA"/>
        </w:rPr>
      </w:pPr>
      <w:r>
        <w:rPr>
          <w:rFonts w:eastAsia="Myriad Pro" w:cs="Myriad Pro" w:ascii="Myriad Pro" w:hAnsi="Myriad Pro"/>
          <w:sz w:val="18"/>
          <w:szCs w:val="18"/>
          <w:lang w:val="gl-ES" w:eastAsia="es-ES" w:bidi="ar-SA"/>
        </w:rPr>
        <w:t xml:space="preserve"> </w:t>
      </w:r>
      <w:r>
        <w:rPr>
          <w:rFonts w:cs="Myriad Pro" w:ascii="Myriad Pro" w:hAnsi="Myriad Pro"/>
          <w:sz w:val="18"/>
          <w:szCs w:val="18"/>
          <w:lang w:val="gl-ES" w:eastAsia="es-ES" w:bidi="ar-SA"/>
        </w:rPr>
        <w:t>Si se solicitou e/ou concederon outras axudas para este mesmo proxecto e conceptos para os cales se solicita esta axuda, que son as que a continuación se relacionan:</w:t>
      </w:r>
    </w:p>
    <w:p>
      <w:pPr>
        <w:pStyle w:val="Normal"/>
        <w:widowControl/>
        <w:spacing w:before="60" w:after="0"/>
        <w:ind w:left="709"/>
        <w:jc w:val="both"/>
        <w:rPr>
          <w:rFonts w:ascii="Myriad Pro" w:hAnsi="Myriad Pro" w:cs="Myriad Pro"/>
          <w:sz w:val="8"/>
          <w:szCs w:val="8"/>
          <w:lang w:val="gl-ES" w:eastAsia="es-ES" w:bidi="ar-SA"/>
        </w:rPr>
      </w:pPr>
      <w:r>
        <w:rPr>
          <w:rFonts w:cs="Myriad Pro" w:ascii="Myriad Pro" w:hAnsi="Myriad Pro"/>
          <w:sz w:val="8"/>
          <w:szCs w:val="8"/>
          <w:lang w:val="gl-ES" w:eastAsia="es-ES" w:bidi="ar-SA"/>
        </w:rPr>
      </w:r>
    </w:p>
    <w:tbl>
      <w:tblPr>
        <w:tblW w:w="691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219"/>
        <w:gridCol w:w="2692"/>
      </w:tblGrid>
      <w:tr>
        <w:trPr/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/>
              <w:spacing w:before="60" w:after="0"/>
              <w:jc w:val="center"/>
              <w:rPr/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gl-ES" w:eastAsia="es-ES" w:bidi="ar-SA"/>
              </w:rPr>
              <w:t>ORGANISMO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/>
              <w:spacing w:before="60" w:after="0"/>
              <w:jc w:val="center"/>
              <w:rPr/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gl-ES" w:eastAsia="es-ES" w:bidi="ar-SA"/>
              </w:rPr>
              <w:t>IMPORTE</w:t>
            </w:r>
          </w:p>
        </w:tc>
      </w:tr>
      <w:tr>
        <w:trPr/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napToGrid w:val="false"/>
              <w:spacing w:before="60" w:after="0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napToGrid w:val="false"/>
              <w:spacing w:before="60" w:after="0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</w:r>
          </w:p>
        </w:tc>
      </w:tr>
      <w:tr>
        <w:trPr/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napToGrid w:val="false"/>
              <w:spacing w:before="60" w:after="0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napToGrid w:val="false"/>
              <w:spacing w:before="60" w:after="0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</w:r>
          </w:p>
        </w:tc>
      </w:tr>
    </w:tbl>
    <w:p>
      <w:pPr>
        <w:pStyle w:val="Normal"/>
        <w:widowControl/>
        <w:jc w:val="both"/>
        <w:rPr>
          <w:rFonts w:ascii="Myriad Pro" w:hAnsi="Myriad Pro" w:eastAsia="Calibri" w:cs="Myriad Pro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sz w:val="18"/>
          <w:szCs w:val="18"/>
          <w:lang w:val="gl-ES" w:eastAsia="ar-SA" w:bidi="ar-SA"/>
        </w:rPr>
      </w:r>
    </w:p>
    <w:tbl>
      <w:tblPr>
        <w:tblW w:w="685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05"/>
        <w:gridCol w:w="2253"/>
      </w:tblGrid>
      <w:tr>
        <w:trPr/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/>
              <w:jc w:val="center"/>
              <w:rPr>
                <w:rFonts w:ascii="Myriad Pro" w:hAnsi="Myriad Pro" w:eastAsia="Calibri" w:cs="Arial"/>
                <w:b/>
                <w:bCs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b/>
                <w:bCs/>
                <w:sz w:val="18"/>
                <w:szCs w:val="18"/>
                <w:lang w:val="gl-ES" w:eastAsia="ar-SA" w:bidi="ar-SA"/>
              </w:rPr>
              <w:t>CONSENTIMENTO DE COMPROBACIÓN DE DATOS</w:t>
            </w:r>
          </w:p>
          <w:p>
            <w:pPr>
              <w:pStyle w:val="Normal"/>
              <w:widowControl/>
              <w:jc w:val="center"/>
              <w:rPr>
                <w:rFonts w:ascii="Myriad Pro" w:hAnsi="Myriad Pro" w:eastAsia="Calibri" w:cs="Arial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sz w:val="18"/>
                <w:szCs w:val="18"/>
                <w:lang w:val="gl-ES" w:eastAsia="ar-SA" w:bidi="ar-SA"/>
              </w:rPr>
              <w:t>De non autorizar a consulta, deberá achegar o documento correspondente.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/>
              <w:jc w:val="center"/>
              <w:rPr>
                <w:rFonts w:ascii="Myriad Pro" w:hAnsi="Myriad Pro" w:eastAsia="Calibri" w:cs="Arial"/>
                <w:b/>
                <w:bCs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b/>
                <w:bCs/>
                <w:sz w:val="18"/>
                <w:szCs w:val="18"/>
                <w:lang w:val="gl-ES" w:eastAsia="ar-SA" w:bidi="ar-SA"/>
              </w:rPr>
              <w:t>AUTORIZO A CONSULTA</w:t>
            </w:r>
          </w:p>
        </w:tc>
      </w:tr>
      <w:tr>
        <w:trPr/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jc w:val="center"/>
              <w:rPr>
                <w:rFonts w:ascii="Myriad Pro" w:hAnsi="Myriad Pro" w:eastAsia="Calibri" w:cs="Arial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sz w:val="18"/>
                <w:szCs w:val="18"/>
                <w:lang w:val="gl-ES" w:eastAsia="ar-SA" w:bidi="ar-SA"/>
              </w:rPr>
              <w:t>Titularidade ou cotitularidade catastral da/s finca/s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jc w:val="center"/>
              <w:rPr>
                <w:rFonts w:ascii="Myriad Pro" w:hAnsi="Myriad Pro" w:eastAsia="Calibri" w:cs="Arial"/>
                <w:sz w:val="18"/>
                <w:szCs w:val="18"/>
                <w:lang w:val="gl-ES" w:eastAsia="ar-SA" w:bidi="ar-SA"/>
              </w:rPr>
            </w:pPr>
            <w:r>
              <w:rPr>
                <w:rFonts w:eastAsia="Times New Roman" w:cs="Arial" w:ascii="Arial" w:hAnsi="Arial"/>
                <w:sz w:val="18"/>
                <w:szCs w:val="18"/>
                <w:lang w:val="gl-ES" w:eastAsia="es-ES" w:bidi="ar-SA"/>
              </w:rPr>
              <w:t xml:space="preserve"> </w:t>
            </w:r>
            <w:r>
              <w:rPr>
                <w:rFonts w:eastAsia="Wingdings" w:cs="Wingdings" w:ascii="Wingdings" w:hAnsi="Wingdings"/>
                <w:sz w:val="18"/>
                <w:szCs w:val="18"/>
                <w:lang w:val="gl-ES" w:eastAsia="es-ES" w:bidi="ar-SA"/>
              </w:rPr>
              <w:sym w:font="Wingdings" w:char="f0a8"/>
            </w:r>
            <w:r>
              <w:rPr>
                <w:rFonts w:eastAsia="Times New Roman" w:cs="Arial" w:ascii="Arial" w:hAnsi="Arial"/>
                <w:sz w:val="18"/>
                <w:szCs w:val="18"/>
                <w:lang w:val="gl-ES" w:eastAsia="es-ES" w:bidi="ar-SA"/>
              </w:rPr>
              <w:t xml:space="preserve"> </w:t>
            </w:r>
            <w:r>
              <w:rPr>
                <w:rFonts w:eastAsia="Calibri" w:cs="Arial" w:ascii="Myriad Pro" w:hAnsi="Myriad Pro"/>
                <w:sz w:val="18"/>
                <w:szCs w:val="18"/>
                <w:lang w:val="gl-ES" w:eastAsia="ar-SA" w:bidi="ar-SA"/>
              </w:rPr>
              <w:t xml:space="preserve">Si              </w:t>
            </w:r>
            <w:r>
              <w:rPr>
                <w:rFonts w:eastAsia="Wingdings" w:cs="Wingdings" w:ascii="Wingdings" w:hAnsi="Wingdings"/>
                <w:sz w:val="18"/>
                <w:szCs w:val="18"/>
                <w:lang w:val="gl-ES" w:eastAsia="es-ES" w:bidi="ar-SA"/>
              </w:rPr>
              <w:sym w:font="Wingdings" w:char="f0a8"/>
            </w:r>
            <w:r>
              <w:rPr>
                <w:rFonts w:eastAsia="Times New Roman" w:cs="Helvetica" w:ascii="Myriad Pro" w:hAnsi="Myriad Pro"/>
                <w:sz w:val="18"/>
                <w:szCs w:val="18"/>
                <w:lang w:val="gl-ES" w:eastAsia="es-ES" w:bidi="ar-SA"/>
              </w:rPr>
              <w:t xml:space="preserve"> </w:t>
            </w:r>
            <w:r>
              <w:rPr>
                <w:rFonts w:eastAsia="Calibri" w:cs="Arial" w:ascii="Myriad Pro" w:hAnsi="Myriad Pro"/>
                <w:sz w:val="18"/>
                <w:szCs w:val="18"/>
                <w:lang w:val="gl-ES" w:eastAsia="ar-SA" w:bidi="ar-SA"/>
              </w:rPr>
              <w:t xml:space="preserve">  Non</w:t>
            </w:r>
          </w:p>
        </w:tc>
      </w:tr>
      <w:tr>
        <w:trPr/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jc w:val="center"/>
              <w:rPr>
                <w:rFonts w:ascii="Myriad Pro" w:hAnsi="Myriad Pro" w:eastAsia="Calibri" w:cs="Arial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sz w:val="18"/>
                <w:szCs w:val="18"/>
                <w:lang w:val="gl-ES" w:eastAsia="ar-SA" w:bidi="ar-SA"/>
              </w:rPr>
              <w:t>Empadroamento e convivencia en San Sadurniño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rPr>
                <w:rFonts w:ascii="Myriad Pro" w:hAnsi="Myriad Pro" w:eastAsia="Calibri" w:cs="Arial"/>
                <w:sz w:val="18"/>
                <w:szCs w:val="18"/>
                <w:lang w:val="gl-ES" w:eastAsia="ar-SA" w:bidi="ar-SA"/>
              </w:rPr>
            </w:pPr>
            <w:r>
              <w:rPr>
                <w:rFonts w:eastAsia="Times New Roman" w:cs="Arial" w:ascii="Arial" w:hAnsi="Arial"/>
                <w:sz w:val="18"/>
                <w:szCs w:val="18"/>
                <w:lang w:val="gl-ES" w:eastAsia="es-ES" w:bidi="ar-SA"/>
              </w:rPr>
              <w:t xml:space="preserve">      </w:t>
            </w:r>
            <w:r>
              <w:rPr>
                <w:rFonts w:eastAsia="Wingdings" w:cs="Wingdings" w:ascii="Wingdings" w:hAnsi="Wingdings"/>
                <w:sz w:val="18"/>
                <w:szCs w:val="18"/>
                <w:lang w:val="gl-ES" w:eastAsia="es-ES" w:bidi="ar-SA"/>
              </w:rPr>
              <w:sym w:font="Wingdings" w:char="f0a8"/>
            </w:r>
            <w:r>
              <w:rPr>
                <w:rFonts w:eastAsia="Times New Roman" w:cs="Arial" w:ascii="Arial" w:hAnsi="Arial"/>
                <w:sz w:val="18"/>
                <w:szCs w:val="18"/>
                <w:lang w:val="gl-ES" w:eastAsia="es-ES" w:bidi="ar-SA"/>
              </w:rPr>
              <w:t xml:space="preserve"> </w:t>
            </w:r>
            <w:r>
              <w:rPr>
                <w:rFonts w:eastAsia="Calibri" w:cs="Arial" w:ascii="Myriad Pro" w:hAnsi="Myriad Pro"/>
                <w:sz w:val="18"/>
                <w:szCs w:val="18"/>
                <w:lang w:val="gl-ES" w:eastAsia="ar-SA" w:bidi="ar-SA"/>
              </w:rPr>
              <w:t xml:space="preserve">Si              </w:t>
            </w:r>
            <w:r>
              <w:rPr>
                <w:rFonts w:eastAsia="Wingdings" w:cs="Wingdings" w:ascii="Wingdings" w:hAnsi="Wingdings"/>
                <w:sz w:val="18"/>
                <w:szCs w:val="18"/>
                <w:lang w:val="gl-ES" w:eastAsia="es-ES" w:bidi="ar-SA"/>
              </w:rPr>
              <w:sym w:font="Wingdings" w:char="f0a8"/>
            </w:r>
            <w:r>
              <w:rPr>
                <w:rFonts w:eastAsia="Times New Roman" w:cs="Helvetica" w:ascii="Myriad Pro" w:hAnsi="Myriad Pro"/>
                <w:sz w:val="18"/>
                <w:szCs w:val="18"/>
                <w:lang w:val="gl-ES" w:eastAsia="es-ES" w:bidi="ar-SA"/>
              </w:rPr>
              <w:t xml:space="preserve"> </w:t>
            </w:r>
            <w:r>
              <w:rPr>
                <w:rFonts w:eastAsia="Calibri" w:cs="Arial" w:ascii="Myriad Pro" w:hAnsi="Myriad Pro"/>
                <w:sz w:val="18"/>
                <w:szCs w:val="18"/>
                <w:lang w:val="gl-ES" w:eastAsia="ar-SA" w:bidi="ar-SA"/>
              </w:rPr>
              <w:t xml:space="preserve">  Non</w:t>
            </w:r>
          </w:p>
        </w:tc>
      </w:tr>
    </w:tbl>
    <w:p>
      <w:pPr>
        <w:pStyle w:val="Normal"/>
        <w:widowControl/>
        <w:jc w:val="both"/>
        <w:rPr>
          <w:rFonts w:ascii="Myriad Pro" w:hAnsi="Myriad Pro" w:eastAsia="Calibri" w:cs="Myriad Pro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sz w:val="18"/>
          <w:szCs w:val="18"/>
          <w:lang w:val="gl-ES" w:eastAsia="ar-SA" w:bidi="ar-SA"/>
        </w:rPr>
      </w:r>
    </w:p>
    <w:p>
      <w:pPr>
        <w:pStyle w:val="Normal"/>
        <w:widowControl/>
        <w:jc w:val="both"/>
        <w:rPr>
          <w:rFonts w:ascii="Myriad Pro" w:hAnsi="Myriad Pro" w:eastAsia="Calibri" w:cs="Myriad Pro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sz w:val="18"/>
          <w:szCs w:val="18"/>
          <w:lang w:val="gl-ES" w:eastAsia="ar-SA" w:bidi="ar-SA"/>
        </w:rPr>
      </w:r>
    </w:p>
    <w:p>
      <w:pPr>
        <w:pStyle w:val="Normal"/>
        <w:widowControl/>
        <w:jc w:val="both"/>
        <w:rPr>
          <w:rFonts w:ascii="Myriad Pro" w:hAnsi="Myriad Pro" w:eastAsia="Calibri" w:cs="Myriad Pro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sz w:val="18"/>
          <w:szCs w:val="18"/>
          <w:lang w:val="gl-ES" w:eastAsia="ar-SA" w:bidi="ar-SA"/>
        </w:rPr>
      </w:r>
    </w:p>
    <w:tbl>
      <w:tblPr>
        <w:tblW w:w="9212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2"/>
      </w:tblGrid>
      <w:tr>
        <w:trPr/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0"/>
              <w:rPr>
                <w:rFonts w:ascii="Myriad Pro" w:hAnsi="Myriad Pro" w:cs="Myriad Pro"/>
                <w:b/>
                <w:bCs/>
                <w:sz w:val="18"/>
                <w:szCs w:val="18"/>
                <w:lang w:val="pt-PT"/>
              </w:rPr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pt-PT"/>
              </w:rPr>
              <w:t>SINATURA DA PERSOA SOLICITANTE OU REPRESENTANTE:</w:t>
            </w:r>
          </w:p>
          <w:p>
            <w:pPr>
              <w:pStyle w:val="Normal"/>
              <w:spacing w:before="120" w:after="0"/>
              <w:rPr>
                <w:rFonts w:ascii="Myriad Pro" w:hAnsi="Myriad Pro" w:cs="Myriad Pro"/>
                <w:b/>
                <w:bCs/>
                <w:sz w:val="18"/>
                <w:szCs w:val="18"/>
                <w:lang w:val="pt-PT"/>
              </w:rPr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pt-PT"/>
              </w:rPr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8996"/>
            </w:tblGrid>
            <w:tr>
              <w:trPr>
                <w:trHeight w:val="470" w:hRule="atLeast"/>
              </w:trPr>
              <w:tc>
                <w:tcPr>
                  <w:tcW w:w="89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sz w:val="20"/>
                      <w:szCs w:val="20"/>
                      <w:lang w:val="gl-ES" w:eastAsia="ar-SA" w:bidi="ar-SA"/>
                    </w:rPr>
                  </w:r>
                </w:p>
                <w:p>
                  <w:pPr>
                    <w:pStyle w:val="Normal"/>
                    <w:widowControl/>
                    <w:spacing w:before="120" w:after="0"/>
                    <w:jc w:val="both"/>
                    <w:rPr>
                      <w:rFonts w:ascii="Myriad Pro" w:hAnsi="Myriad Pro" w:eastAsia="Calibri" w:cs="Myriad Pro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sz w:val="20"/>
                      <w:szCs w:val="20"/>
                      <w:lang w:val="gl-ES" w:eastAsia="ar-SA" w:bidi="ar-SA"/>
                    </w:rPr>
                  </w:r>
                </w:p>
                <w:p>
                  <w:pPr>
                    <w:pStyle w:val="Normal"/>
                    <w:widowControl/>
                    <w:spacing w:before="120" w:after="0"/>
                    <w:jc w:val="both"/>
                    <w:rPr>
                      <w:rFonts w:ascii="Myriad Pro" w:hAnsi="Myriad Pro" w:eastAsia="Calibri" w:cs="Myriad Pro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sz w:val="20"/>
                      <w:szCs w:val="20"/>
                      <w:lang w:val="gl-ES" w:eastAsia="ar-SA" w:bidi="ar-SA"/>
                    </w:rPr>
                  </w:r>
                </w:p>
                <w:p>
                  <w:pPr>
                    <w:pStyle w:val="Normal"/>
                    <w:widowControl/>
                    <w:spacing w:before="120" w:after="0"/>
                    <w:jc w:val="both"/>
                    <w:rPr>
                      <w:rFonts w:ascii="Myriad Pro" w:hAnsi="Myriad Pro" w:eastAsia="Calibri" w:cs="Myriad Pro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shd w:val="clear" w:color="auto" w:fill="FFFFFF"/>
              <w:rPr>
                <w:rFonts w:ascii="Myriad Pro" w:hAnsi="Myriad Pro" w:cs="Myriad Pro"/>
                <w:sz w:val="18"/>
                <w:szCs w:val="18"/>
                <w:lang w:val="pt-PT"/>
              </w:rPr>
            </w:pPr>
            <w:r>
              <w:rPr>
                <w:rFonts w:cs="Myriad Pro" w:ascii="Myriad Pro" w:hAnsi="Myriad Pro"/>
                <w:sz w:val="18"/>
                <w:szCs w:val="18"/>
                <w:lang w:val="pt-PT"/>
              </w:rPr>
            </w:r>
          </w:p>
          <w:p>
            <w:pPr>
              <w:pStyle w:val="Normal"/>
              <w:shd w:val="clear" w:color="auto" w:fill="FFFFFF"/>
              <w:rPr>
                <w:rFonts w:ascii="Myriad Pro" w:hAnsi="Myriad Pro" w:cs="Myriad Pro"/>
                <w:sz w:val="18"/>
                <w:szCs w:val="18"/>
                <w:lang w:val="pt-PT"/>
              </w:rPr>
            </w:pPr>
            <w:r>
              <w:rPr>
                <w:rFonts w:cs="Myriad Pro" w:ascii="Myriad Pro" w:hAnsi="Myriad Pro"/>
                <w:sz w:val="18"/>
                <w:szCs w:val="18"/>
                <w:lang w:val="pt-PT"/>
              </w:rPr>
            </w:r>
          </w:p>
          <w:p>
            <w:pPr>
              <w:pStyle w:val="Normal"/>
              <w:shd w:val="clear" w:color="auto" w:fill="FFFFFF"/>
              <w:rPr>
                <w:rFonts w:ascii="Myriad Pro" w:hAnsi="Myriad Pro" w:eastAsia="Calibri" w:cs="Myriad Pro"/>
                <w:sz w:val="20"/>
                <w:szCs w:val="20"/>
                <w:lang w:val="gl-ES" w:eastAsia="ar-SA" w:bidi="ar-SA"/>
              </w:rPr>
            </w:pPr>
            <w:r>
              <w:rPr>
                <w:rFonts w:cs="Myriad Pro" w:ascii="Myriad Pro" w:hAnsi="Myriad Pro"/>
                <w:sz w:val="18"/>
                <w:szCs w:val="18"/>
              </w:rPr>
              <w:t xml:space="preserve">San Sadurniño, </w:t>
            </w:r>
            <w:r>
              <w:rPr>
                <w:rFonts w:cs="Myriad Pro" w:ascii="Myriad Pro" w:hAnsi="Myriad Pro"/>
                <w:sz w:val="18"/>
                <w:szCs w:val="18"/>
                <w:shd w:fill="FFFFFF" w:val="clear"/>
              </w:rPr>
              <w:t>____</w:t>
            </w:r>
            <w:r>
              <w:rPr>
                <w:rFonts w:cs="Myriad Pro" w:ascii="Myriad Pro" w:hAnsi="Myriad Pro"/>
                <w:sz w:val="18"/>
                <w:szCs w:val="18"/>
              </w:rPr>
              <w:t xml:space="preserve"> de </w:t>
            </w:r>
            <w:r>
              <w:rPr>
                <w:rFonts w:cs="Myriad Pro" w:ascii="Myriad Pro" w:hAnsi="Myriad Pro"/>
                <w:sz w:val="18"/>
                <w:szCs w:val="18"/>
                <w:shd w:fill="FFFFFF" w:val="clear"/>
              </w:rPr>
              <w:t>_______________</w:t>
            </w:r>
            <w:r>
              <w:rPr>
                <w:rFonts w:cs="Myriad Pro" w:ascii="Myriad Pro" w:hAnsi="Myriad Pro"/>
                <w:sz w:val="18"/>
                <w:szCs w:val="18"/>
              </w:rPr>
              <w:t xml:space="preserve"> de 20</w:t>
            </w:r>
            <w:r>
              <w:rPr>
                <w:rFonts w:cs="Myriad Pro" w:ascii="Myriad Pro" w:hAnsi="Myriad Pro"/>
                <w:sz w:val="18"/>
                <w:szCs w:val="18"/>
                <w:shd w:fill="FFFFFF" w:val="clear"/>
              </w:rPr>
              <w:t>__</w:t>
            </w:r>
          </w:p>
          <w:p>
            <w:pPr>
              <w:pStyle w:val="Normal"/>
              <w:shd w:val="clear" w:color="auto" w:fill="FFFFFF"/>
              <w:rPr>
                <w:rFonts w:ascii="Myriad Pro" w:hAnsi="Myriad Pro" w:eastAsia="Calibri" w:cs="Myriad Pro"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spacing w:before="120" w:after="0"/>
        <w:jc w:val="both"/>
        <w:rPr>
          <w:rFonts w:ascii="Myriad Pro" w:hAnsi="Myriad Pro" w:eastAsia="Calibri" w:cs="Myriad Pro"/>
          <w:sz w:val="12"/>
          <w:szCs w:val="12"/>
          <w:lang w:val="gl-ES" w:eastAsia="ar-SA" w:bidi="ar-SA"/>
        </w:rPr>
      </w:pPr>
      <w:r>
        <w:rPr>
          <w:rFonts w:eastAsia="Calibri" w:cs="Myriad Pro" w:ascii="Myriad Pro" w:hAnsi="Myriad Pro"/>
          <w:b/>
          <w:sz w:val="20"/>
          <w:szCs w:val="20"/>
          <w:lang w:val="gl-ES" w:eastAsia="ar-SA" w:bidi="ar-SA"/>
        </w:rPr>
        <w:t>ALCALDE-PRESIDENTE DO CONCELLO DE SAN SADURNIÑO</w:t>
      </w:r>
    </w:p>
    <w:p>
      <w:pPr>
        <w:pStyle w:val="Normal"/>
        <w:spacing w:before="0" w:after="12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bookmarkStart w:id="1" w:name="_Hlk165544681_Copia_1"/>
      <w:bookmarkStart w:id="2" w:name="_Hlk165544681"/>
      <w:bookmarkStart w:id="3" w:name="_Hlk201828567"/>
      <w:bookmarkStart w:id="4" w:name="_Hlk165546833"/>
      <w:bookmarkStart w:id="5" w:name="_Hlk176437408"/>
      <w:bookmarkStart w:id="6" w:name="_Hlk201840064"/>
      <w:bookmarkStart w:id="7" w:name="_Hlk165543053"/>
      <w:bookmarkStart w:id="8" w:name="_Hlk153958199"/>
      <w:bookmarkStart w:id="9" w:name="_Hlk201840212"/>
      <w:r>
        <w:rPr>
          <w:rFonts w:eastAsia="Calibri" w:cs="Myriad Pro" w:ascii="Myriad Pro" w:hAnsi="Myriad Pro"/>
          <w:sz w:val="12"/>
          <w:szCs w:val="12"/>
          <w:lang w:val="gl-ES" w:eastAsia="ar-SA" w:bidi="ar-SA"/>
        </w:rPr>
        <w:t>Consonte o establecido pola Lei Orgánica 3/2018, de 5 de decembro, de Protección de datos de carácter persoal, informámoslle que os datos de carácter persoal recollidos neste documento forman parte dun ficheiro automatizado, propiedade do CONCELLO DE SAN SADURNIÑO, cuxa finalidade é a xestión e administración da base de datos do Concello, cuxo enderezo é O Casal,16, 15560, San Sadurniño. O Concello, como responsable do dito ficheiro, comprométese, na utilización dos datos incluídos a respectar a súa privacidade e a empregalos de acordo coa súa finalidade, ademais de garantir o exercicio dos dereitos de acceso, rectificación e cancelación.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2593" w:footer="567" w:bottom="135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swiss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yriad Pro"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spacing w:before="0" w:after="0"/>
      <w:jc w:val="center"/>
      <w:rPr>
        <w:sz w:val="16"/>
        <w:szCs w:val="16"/>
      </w:rPr>
    </w:pPr>
    <w:r>
      <w:rPr>
        <w:b/>
        <w:sz w:val="18"/>
        <w:szCs w:val="18"/>
      </w:rPr>
      <w:t>Concello de San Sadurniño</w:t>
    </w:r>
  </w:p>
  <w:p>
    <w:pPr>
      <w:pStyle w:val="BodyText"/>
      <w:spacing w:before="0" w:after="0"/>
      <w:jc w:val="center"/>
      <w:rPr/>
    </w:pPr>
    <w:r>
      <w:rPr>
        <w:sz w:val="16"/>
        <w:szCs w:val="16"/>
      </w:rPr>
      <w:t xml:space="preserve">O Casal 16, SAN SADURNIÑO. 15560 (A Coruña). Tfno. 981490027. Fax: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b/>
        <w:bCs/>
        <w:sz w:val="28"/>
        <w:szCs w:val="28"/>
      </w:rPr>
    </w:pPr>
    <w:r>
      <w:rPr/>
      <w:drawing>
        <wp:anchor behindDoc="1" distT="0" distB="0" distL="114935" distR="114935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5080</wp:posOffset>
          </wp:positionV>
          <wp:extent cx="15240" cy="15240"/>
          <wp:effectExtent l="0" t="0" r="0" b="0"/>
          <wp:wrapSquare wrapText="bothSides"/>
          <wp:docPr id="1" name="Imax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x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0" t="-86" r="-50" b="-86"/>
                  <a:stretch>
                    <a:fillRect/>
                  </a:stretch>
                </pic:blipFill>
                <pic:spPr bwMode="auto">
                  <a:xfrm>
                    <a:off x="0" y="0"/>
                    <a:ext cx="15240" cy="1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inline distT="0" distB="0" distL="0" distR="0">
          <wp:extent cx="1199515" cy="700405"/>
          <wp:effectExtent l="0" t="0" r="0" b="0"/>
          <wp:docPr id="2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50" t="-86" r="-50" b="-86"/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700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pBdr>
        <w:bottom w:val="single" w:sz="4" w:space="5" w:color="000000"/>
      </w:pBdr>
      <w:jc w:val="center"/>
      <w:rPr/>
    </w:pPr>
    <w:r>
      <w:rPr>
        <w:b/>
        <w:bCs/>
        <w:sz w:val="28"/>
        <w:szCs w:val="28"/>
      </w:rPr>
      <w:t>Concello de San Sadurniño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70"/>
  <w:displayBackgroundShape/>
  <w:embedSystemFonts/>
  <w:defaultTabStop w:val="1134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DejaVu Sans" w:cs="DejaVu Sans"/>
      <w:color w:val="auto"/>
      <w:kern w:val="0"/>
      <w:sz w:val="22"/>
      <w:szCs w:val="24"/>
      <w:lang w:val="es-ES" w:eastAsia="zh-CN" w:bidi="hi-IN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3z1" w:customStyle="1">
    <w:name w:val="WW8Num3z1"/>
    <w:qFormat/>
    <w:rPr>
      <w:rFonts w:cs="Times New Roman"/>
    </w:rPr>
  </w:style>
  <w:style w:type="character" w:styleId="WW8Num4z0" w:customStyle="1">
    <w:name w:val="WW8Num4z0"/>
    <w:qFormat/>
    <w:rPr>
      <w:rFonts w:cs="Times New Roman"/>
    </w:rPr>
  </w:style>
  <w:style w:type="character" w:styleId="WW8Num5z0" w:customStyle="1">
    <w:name w:val="WW8Num5z0"/>
    <w:qFormat/>
    <w:rPr>
      <w:rFonts w:ascii="Times New Roman" w:hAnsi="Times New Roman" w:cs="Times New Roman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cs="Times New Roman"/>
    </w:rPr>
  </w:style>
  <w:style w:type="character" w:styleId="WW8Num7z1" w:customStyle="1">
    <w:name w:val="WW8Num7z1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9z0" w:customStyle="1">
    <w:name w:val="WW8Num9z0"/>
    <w:qFormat/>
    <w:rPr>
      <w:rFonts w:ascii="Symbol" w:hAnsi="Symbol" w:cs="Symbol"/>
    </w:rPr>
  </w:style>
  <w:style w:type="character" w:styleId="WW8Num9z1" w:customStyle="1">
    <w:name w:val="WW8Num9z1"/>
    <w:qFormat/>
    <w:rPr>
      <w:rFonts w:cs="Times New Roman"/>
    </w:rPr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2" w:customStyle="1">
    <w:name w:val="WW8Num10z2"/>
    <w:qFormat/>
    <w:rPr>
      <w:rFonts w:ascii="Wingdings" w:hAnsi="Wingdings" w:cs="Wingdings"/>
    </w:rPr>
  </w:style>
  <w:style w:type="character" w:styleId="EndnoteCharacters" w:customStyle="1">
    <w:name w:val="Endnote Characters"/>
    <w:qFormat/>
    <w:rPr/>
  </w:style>
  <w:style w:type="character" w:styleId="FootnoteCharacters" w:customStyle="1">
    <w:name w:val="Footnote Characters"/>
    <w:qFormat/>
    <w:rPr/>
  </w:style>
  <w:style w:type="character" w:styleId="Hyperlink">
    <w:name w:val="Hyperlink"/>
    <w:rPr>
      <w:color w:val="000080"/>
      <w:u w:val="single"/>
    </w:rPr>
  </w:style>
  <w:style w:type="character" w:styleId="Tipodeletrapredefinidodopargrafo1" w:customStyle="1">
    <w:name w:val="Tipo de letra predefinido do parágrafo1"/>
    <w:qFormat/>
    <w:rPr/>
  </w:style>
  <w:style w:type="character" w:styleId="TextodocorpoCarc" w:customStyle="1">
    <w:name w:val="Texto do corpo Carác."/>
    <w:basedOn w:val="Tipodeletrapredefinidodopargrafo1"/>
    <w:qFormat/>
    <w:rPr>
      <w:rFonts w:ascii="Times New Roman" w:hAnsi="Times New Roman" w:cs="Times New Roman"/>
      <w:sz w:val="24"/>
    </w:rPr>
  </w:style>
  <w:style w:type="character" w:styleId="CabeceiraCarc" w:customStyle="1">
    <w:name w:val="Cabeceira Carác."/>
    <w:basedOn w:val="Tipodeletrapredefinidodopargrafo1"/>
    <w:qFormat/>
    <w:rPr>
      <w:rFonts w:ascii="Times New Roman" w:hAnsi="Times New Roman" w:cs="Times New Roman"/>
      <w:sz w:val="24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283"/>
    </w:pPr>
    <w:rPr>
      <w:rFonts w:ascii="Liberation Sans" w:hAnsi="Liberation Sans" w:cs="Liberation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Lneahorizontal" w:customStyle="1">
    <w:name w:val="Línea horizontal"/>
    <w:basedOn w:val="Normal"/>
    <w:next w:val="BodyText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qFormat/>
    <w:pPr/>
    <w:rPr>
      <w:i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Cabeceraypie" w:customStyle="1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paragraph" w:styleId="Tboanormal1" w:customStyle="1">
    <w:name w:val="Táboa 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ourier New" w:cs="Times New Roman"/>
      <w:color w:val="auto"/>
      <w:kern w:val="0"/>
      <w:sz w:val="20"/>
      <w:szCs w:val="20"/>
      <w:lang w:val="es-ES" w:eastAsia="es-ES" w:bidi="ar-SA"/>
    </w:rPr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bo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LibreOffice/7.6.0.3$Windows_X86_64 LibreOffice_project/69edd8b8ebc41d00b4de3915dc82f8f0fc3b6265</Application>
  <AppVersion>15.0000</AppVersion>
  <Pages>2</Pages>
  <Words>444</Words>
  <Characters>2510</Characters>
  <CharactersWithSpaces>2939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2025-07-08T06:24:00Z</dcterms:created>
  <dc:creator>Roberto Lindín</dc:creator>
  <dc:description/>
  <dc:language>es-ES</dc:language>
  <cp:lastModifiedBy/>
  <cp:lastPrinted>1899-12-31T23:00:00Z</cp:lastPrinted>
  <dcterms:modified xsi:type="dcterms:W3CDTF">2025-07-08T12:43:02Z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