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FB994" w14:textId="03FBB0BF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Resolución</w:t>
      </w:r>
      <w:r w:rsidRPr="008C3553">
        <w:rPr>
          <w:lang w:val="es-ES"/>
        </w:rPr>
        <w:t xml:space="preserve"> </w:t>
      </w:r>
    </w:p>
    <w:p w14:paraId="5461F0B5" w14:textId="6AC88E79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ARP</w:t>
      </w:r>
      <w:r w:rsidRPr="008C3553">
        <w:rPr>
          <w:lang w:val="es-ES"/>
        </w:rPr>
        <w:t>/   /</w:t>
      </w:r>
      <w:r w:rsidRPr="008C3553">
        <w:rPr>
          <w:rFonts w:ascii="Arial" w:hAnsi="Arial" w:cs="Arial"/>
          <w:szCs w:val="22"/>
          <w:lang w:val="es-ES"/>
        </w:rPr>
        <w:t xml:space="preserve">2025, de   de   , por la </w:t>
      </w:r>
      <w:r w:rsidR="00A60B76" w:rsidRPr="008C3553">
        <w:rPr>
          <w:rFonts w:ascii="Arial" w:hAnsi="Arial" w:cs="Arial"/>
          <w:szCs w:val="22"/>
          <w:lang w:val="es-ES"/>
        </w:rPr>
        <w:t>que</w:t>
      </w:r>
      <w:r w:rsidRPr="008C3553">
        <w:rPr>
          <w:rFonts w:ascii="Arial" w:hAnsi="Arial" w:cs="Arial"/>
          <w:szCs w:val="22"/>
          <w:lang w:val="es-ES"/>
        </w:rPr>
        <w:t xml:space="preserve"> se convocan las ayudas al sector apícola para polinización para el año 2025 (ref. BDNS       )</w:t>
      </w:r>
    </w:p>
    <w:p w14:paraId="7B8964EB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3B4E8595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4C5C3B6D" w14:textId="327976A3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La Orden ARP</w:t>
      </w:r>
      <w:r w:rsidRPr="008C3553">
        <w:rPr>
          <w:lang w:val="es-ES"/>
        </w:rPr>
        <w:t>/</w:t>
      </w:r>
      <w:r w:rsidRPr="008C3553">
        <w:rPr>
          <w:rFonts w:ascii="Arial" w:hAnsi="Arial" w:cs="Arial"/>
          <w:szCs w:val="22"/>
          <w:lang w:val="es-ES"/>
        </w:rPr>
        <w:t>76</w:t>
      </w:r>
      <w:r w:rsidRPr="008C3553">
        <w:rPr>
          <w:lang w:val="es-ES"/>
        </w:rPr>
        <w:t>/</w:t>
      </w:r>
      <w:r w:rsidRPr="008C3553">
        <w:rPr>
          <w:rFonts w:ascii="Arial" w:hAnsi="Arial" w:cs="Arial"/>
          <w:szCs w:val="22"/>
          <w:lang w:val="es-ES"/>
        </w:rPr>
        <w:t xml:space="preserve">2025, de 21 de mayo, aprobó las bases reguladoras de estas ayudas, </w:t>
      </w:r>
      <w:r w:rsidR="00AF3875" w:rsidRPr="008C3553">
        <w:rPr>
          <w:rFonts w:ascii="Arial" w:hAnsi="Arial" w:cs="Arial"/>
          <w:szCs w:val="22"/>
          <w:lang w:val="es-ES"/>
        </w:rPr>
        <w:t>que</w:t>
      </w:r>
      <w:r w:rsidRPr="008C3553">
        <w:rPr>
          <w:rFonts w:ascii="Arial" w:hAnsi="Arial" w:cs="Arial"/>
          <w:szCs w:val="22"/>
          <w:lang w:val="es-ES"/>
        </w:rPr>
        <w:t xml:space="preserve"> tienen por finalidad favorecer el incremento de la polinización que </w:t>
      </w:r>
      <w:r w:rsidR="00AF3875" w:rsidRPr="008C3553">
        <w:rPr>
          <w:rFonts w:ascii="Arial" w:hAnsi="Arial" w:cs="Arial"/>
          <w:szCs w:val="22"/>
          <w:lang w:val="es-ES"/>
        </w:rPr>
        <w:t>llevan a cabo</w:t>
      </w:r>
      <w:r w:rsidRPr="008C3553">
        <w:rPr>
          <w:rFonts w:ascii="Arial" w:hAnsi="Arial" w:cs="Arial"/>
          <w:szCs w:val="22"/>
          <w:lang w:val="es-ES"/>
        </w:rPr>
        <w:t xml:space="preserve"> las abejas mediante el mantenimiento del número de </w:t>
      </w:r>
      <w:r w:rsidR="00AF3875" w:rsidRPr="008C3553">
        <w:rPr>
          <w:rFonts w:ascii="Arial" w:hAnsi="Arial" w:cs="Arial"/>
          <w:szCs w:val="22"/>
          <w:lang w:val="es-ES"/>
        </w:rPr>
        <w:t>colmenas</w:t>
      </w:r>
      <w:r w:rsidRPr="008C3553">
        <w:rPr>
          <w:rFonts w:ascii="Arial" w:hAnsi="Arial" w:cs="Arial"/>
          <w:szCs w:val="22"/>
          <w:lang w:val="es-ES"/>
        </w:rPr>
        <w:t xml:space="preserve"> durante un periodo mínimo de tres meses antes de la fecha de la solicitud de la ayuda y un mes posterior.</w:t>
      </w:r>
    </w:p>
    <w:p w14:paraId="525DE6EF" w14:textId="77713A15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3A9E7340" w14:textId="43E60539" w:rsidR="00C70065" w:rsidRPr="008C3553" w:rsidRDefault="008C3553">
      <w:pPr>
        <w:pStyle w:val="Default"/>
        <w:jc w:val="both"/>
        <w:rPr>
          <w:sz w:val="22"/>
          <w:szCs w:val="22"/>
          <w:lang w:val="es-ES"/>
        </w:rPr>
      </w:pPr>
      <w:r w:rsidRPr="008C3553">
        <w:rPr>
          <w:sz w:val="22"/>
          <w:szCs w:val="22"/>
          <w:lang w:val="es-ES"/>
        </w:rPr>
        <w:t>El Decreto 133</w:t>
      </w:r>
      <w:r w:rsidRPr="008C3553">
        <w:rPr>
          <w:lang w:val="es-ES"/>
        </w:rPr>
        <w:t>/</w:t>
      </w:r>
      <w:r w:rsidRPr="008C3553">
        <w:rPr>
          <w:sz w:val="22"/>
          <w:szCs w:val="22"/>
          <w:lang w:val="es-ES"/>
        </w:rPr>
        <w:t>2024, de 11 de agosto, de creación, denominación y determinación del ámbito de competencia de los departamentos en que se organiza el Gobierno y la Administración de la Generalitat de Catalu</w:t>
      </w:r>
      <w:r w:rsidR="000C1893" w:rsidRPr="008C3553">
        <w:rPr>
          <w:sz w:val="22"/>
          <w:szCs w:val="22"/>
          <w:lang w:val="es-ES"/>
        </w:rPr>
        <w:t>ny</w:t>
      </w:r>
      <w:r w:rsidRPr="008C3553">
        <w:rPr>
          <w:sz w:val="22"/>
          <w:szCs w:val="22"/>
          <w:lang w:val="es-ES"/>
        </w:rPr>
        <w:t>a, en el artículo 1.11 establece que el Departamento de Acción Climática, Alimentación y Agenda Rural pasa a denominar</w:t>
      </w:r>
      <w:r w:rsidR="000C1893" w:rsidRPr="008C3553">
        <w:rPr>
          <w:sz w:val="22"/>
          <w:szCs w:val="22"/>
          <w:lang w:val="es-ES"/>
        </w:rPr>
        <w:t>se</w:t>
      </w:r>
      <w:r w:rsidRPr="008C3553">
        <w:rPr>
          <w:sz w:val="22"/>
          <w:szCs w:val="22"/>
          <w:lang w:val="es-ES"/>
        </w:rPr>
        <w:t xml:space="preserve"> Departamento de Agricultura, Ganadería, Pesca y Alimentación, y en el artículo 3.13.2 establece que corresponde a este Departamento el ejercicio de las atribuciones propias de la Administración de la Generalitat, entre otr</w:t>
      </w:r>
      <w:r w:rsidR="0000763C" w:rsidRPr="008C3553">
        <w:rPr>
          <w:sz w:val="22"/>
          <w:szCs w:val="22"/>
          <w:lang w:val="es-ES"/>
        </w:rPr>
        <w:t>a</w:t>
      </w:r>
      <w:r w:rsidRPr="008C3553">
        <w:rPr>
          <w:sz w:val="22"/>
          <w:szCs w:val="22"/>
          <w:lang w:val="es-ES"/>
        </w:rPr>
        <w:t>s, en el ámbito de las políticas de ganadería.</w:t>
      </w:r>
    </w:p>
    <w:p w14:paraId="6BB83E0B" w14:textId="77777777" w:rsidR="00C70065" w:rsidRPr="008C3553" w:rsidRDefault="00C70065">
      <w:pPr>
        <w:pStyle w:val="Default"/>
        <w:jc w:val="both"/>
        <w:rPr>
          <w:sz w:val="22"/>
          <w:szCs w:val="22"/>
          <w:lang w:val="es-ES"/>
        </w:rPr>
      </w:pPr>
    </w:p>
    <w:p w14:paraId="3F080BD5" w14:textId="740A28CD" w:rsidR="00C70065" w:rsidRPr="008C3553" w:rsidRDefault="008C3553">
      <w:pPr>
        <w:pStyle w:val="Default"/>
        <w:jc w:val="both"/>
        <w:rPr>
          <w:sz w:val="22"/>
          <w:szCs w:val="22"/>
          <w:lang w:val="es-ES"/>
        </w:rPr>
      </w:pPr>
      <w:r w:rsidRPr="008C3553">
        <w:rPr>
          <w:sz w:val="22"/>
          <w:szCs w:val="22"/>
          <w:lang w:val="es-ES"/>
        </w:rPr>
        <w:t>De acuerdo con el artículo 9.2 del Decreto 460</w:t>
      </w:r>
      <w:r w:rsidRPr="008C3553">
        <w:rPr>
          <w:lang w:val="es-ES"/>
        </w:rPr>
        <w:t>/</w:t>
      </w:r>
      <w:r w:rsidRPr="008C3553">
        <w:rPr>
          <w:sz w:val="22"/>
          <w:szCs w:val="22"/>
          <w:lang w:val="es-ES"/>
        </w:rPr>
        <w:t xml:space="preserve">2024, de 26 de noviembre, de reestructuración del Departamento de Agricultura, Ganadería, Pesca y Alimentación, la Secretaría de Alimentación se estructura en </w:t>
      </w:r>
      <w:r w:rsidR="00412102" w:rsidRPr="008C3553">
        <w:rPr>
          <w:sz w:val="22"/>
          <w:szCs w:val="22"/>
          <w:lang w:val="es-ES"/>
        </w:rPr>
        <w:t>diversas</w:t>
      </w:r>
      <w:r w:rsidRPr="008C3553">
        <w:rPr>
          <w:sz w:val="22"/>
          <w:szCs w:val="22"/>
          <w:lang w:val="es-ES"/>
        </w:rPr>
        <w:t xml:space="preserve"> unidades administrativas, </w:t>
      </w:r>
      <w:r w:rsidR="00DE4F94" w:rsidRPr="008C3553">
        <w:rPr>
          <w:sz w:val="22"/>
          <w:szCs w:val="22"/>
          <w:lang w:val="es-ES"/>
        </w:rPr>
        <w:t xml:space="preserve">y </w:t>
      </w:r>
      <w:r w:rsidRPr="008C3553">
        <w:rPr>
          <w:sz w:val="22"/>
          <w:szCs w:val="22"/>
          <w:lang w:val="es-ES"/>
        </w:rPr>
        <w:t xml:space="preserve">una de </w:t>
      </w:r>
      <w:r w:rsidR="00DE4F94" w:rsidRPr="008C3553">
        <w:rPr>
          <w:sz w:val="22"/>
          <w:szCs w:val="22"/>
          <w:lang w:val="es-ES"/>
        </w:rPr>
        <w:t>ellas</w:t>
      </w:r>
      <w:r w:rsidRPr="008C3553">
        <w:rPr>
          <w:sz w:val="22"/>
          <w:szCs w:val="22"/>
          <w:lang w:val="es-ES"/>
        </w:rPr>
        <w:t xml:space="preserve"> es la Dirección General de Agricultura y Ganadería, con las funciones que fija el artículo 98.1 del Decreto 14</w:t>
      </w:r>
      <w:r w:rsidRPr="008C3553">
        <w:rPr>
          <w:lang w:val="es-ES"/>
        </w:rPr>
        <w:t>/</w:t>
      </w:r>
      <w:r w:rsidRPr="008C3553">
        <w:rPr>
          <w:sz w:val="22"/>
          <w:szCs w:val="22"/>
          <w:lang w:val="es-ES"/>
        </w:rPr>
        <w:t>2024, de 16 de enero.</w:t>
      </w:r>
    </w:p>
    <w:p w14:paraId="1B0932F9" w14:textId="4AF53307" w:rsidR="00C70065" w:rsidRPr="008C3553" w:rsidRDefault="00C70065">
      <w:pPr>
        <w:pStyle w:val="Default"/>
        <w:jc w:val="both"/>
        <w:rPr>
          <w:sz w:val="22"/>
          <w:szCs w:val="22"/>
          <w:lang w:val="es-ES"/>
        </w:rPr>
      </w:pPr>
    </w:p>
    <w:p w14:paraId="0D61E017" w14:textId="2D686460" w:rsidR="00C70065" w:rsidRPr="008C3553" w:rsidRDefault="008C3553">
      <w:pPr>
        <w:rPr>
          <w:rFonts w:cs="Helvetica"/>
          <w:color w:val="000000"/>
          <w:szCs w:val="22"/>
          <w:lang w:val="es-ES"/>
        </w:rPr>
      </w:pPr>
      <w:r w:rsidRPr="008C3553">
        <w:rPr>
          <w:rFonts w:cs="Helvetica"/>
          <w:color w:val="000000"/>
          <w:szCs w:val="22"/>
          <w:lang w:val="es-ES"/>
        </w:rPr>
        <w:t>Estas ayudas están previstas en el Plan estratégico de subvenciones del Departamento de Agricultura, Ganadería, Pesca y Alimentación 2025</w:t>
      </w:r>
      <w:r w:rsidRPr="008C3553">
        <w:rPr>
          <w:lang w:val="es-ES"/>
        </w:rPr>
        <w:t>-</w:t>
      </w:r>
      <w:r w:rsidRPr="008C3553">
        <w:rPr>
          <w:rFonts w:cs="Helvetica"/>
          <w:color w:val="000000"/>
          <w:szCs w:val="22"/>
          <w:lang w:val="es-ES"/>
        </w:rPr>
        <w:t xml:space="preserve">2028, con el código </w:t>
      </w:r>
      <w:r w:rsidR="00DE4F94" w:rsidRPr="008C3553">
        <w:rPr>
          <w:rFonts w:cs="Helvetica"/>
          <w:color w:val="000000"/>
          <w:szCs w:val="22"/>
          <w:lang w:val="es-ES"/>
        </w:rPr>
        <w:t>PES25-28_ARP0029</w:t>
      </w:r>
      <w:r w:rsidRPr="008C3553">
        <w:rPr>
          <w:rFonts w:cs="Helvetica"/>
          <w:color w:val="000000"/>
          <w:szCs w:val="22"/>
          <w:lang w:val="es-ES"/>
        </w:rPr>
        <w:t>.</w:t>
      </w:r>
    </w:p>
    <w:p w14:paraId="67230539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699C4A74" w14:textId="60771903" w:rsidR="00C70065" w:rsidRPr="008C3553" w:rsidRDefault="00DE4F94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Por consiguiente</w:t>
      </w:r>
      <w:r w:rsidR="008C3553" w:rsidRPr="008C3553">
        <w:rPr>
          <w:rFonts w:ascii="Arial" w:hAnsi="Arial" w:cs="Arial"/>
          <w:szCs w:val="22"/>
          <w:lang w:val="es-ES"/>
        </w:rPr>
        <w:t>, valorada la conveniencia de apoyar al sector apícola mediante la concesión de ayudas económicas, de acuerdo con los artículos 92 y 93 del Decreto Legislativo 3</w:t>
      </w:r>
      <w:r w:rsidR="008C3553" w:rsidRPr="008C3553">
        <w:rPr>
          <w:lang w:val="es-ES"/>
        </w:rPr>
        <w:t>/</w:t>
      </w:r>
      <w:r w:rsidR="008C3553" w:rsidRPr="008C3553">
        <w:rPr>
          <w:rFonts w:ascii="Arial" w:hAnsi="Arial" w:cs="Arial"/>
          <w:szCs w:val="22"/>
          <w:lang w:val="es-ES"/>
        </w:rPr>
        <w:t xml:space="preserve">2002, de 24 de diciembre, por el </w:t>
      </w:r>
      <w:r w:rsidR="00AF3875" w:rsidRPr="008C3553">
        <w:rPr>
          <w:rFonts w:ascii="Arial" w:hAnsi="Arial" w:cs="Arial"/>
          <w:szCs w:val="22"/>
          <w:lang w:val="es-ES"/>
        </w:rPr>
        <w:t>que</w:t>
      </w:r>
      <w:r w:rsidR="008C3553" w:rsidRPr="008C3553">
        <w:rPr>
          <w:rFonts w:ascii="Arial" w:hAnsi="Arial" w:cs="Arial"/>
          <w:szCs w:val="22"/>
          <w:lang w:val="es-ES"/>
        </w:rPr>
        <w:t xml:space="preserve"> se aprueba el texto refundido de la Ley de finanzas públicas de Cataluña, a propuesta de la Dirección General de Agricultura y Ganadería y en uso de las atribuciones que me han sido conferidas,</w:t>
      </w:r>
    </w:p>
    <w:p w14:paraId="4CD5ABA4" w14:textId="3C26A119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30FF12DA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2BE13CDA" w14:textId="4482F5B5" w:rsidR="00C70065" w:rsidRPr="008C3553" w:rsidRDefault="008C355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"/>
        </w:rPr>
      </w:pPr>
      <w:r w:rsidRPr="008C3553">
        <w:rPr>
          <w:rFonts w:ascii="Arial" w:hAnsi="Arial" w:cs="Arial"/>
          <w:sz w:val="22"/>
          <w:szCs w:val="22"/>
          <w:lang w:val="es-ES"/>
        </w:rPr>
        <w:t>Resuelvo:</w:t>
      </w:r>
    </w:p>
    <w:p w14:paraId="6F1909A7" w14:textId="77777777" w:rsidR="00C70065" w:rsidRPr="008C3553" w:rsidRDefault="00C7006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es-ES"/>
        </w:rPr>
      </w:pPr>
    </w:p>
    <w:p w14:paraId="7AE84292" w14:textId="1BC667CC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–1 Convocar las ayudas al sector apícola para polinización</w:t>
      </w:r>
      <w:r w:rsidR="000D305B" w:rsidRPr="008C3553">
        <w:rPr>
          <w:rFonts w:ascii="Arial" w:hAnsi="Arial" w:cs="Arial"/>
          <w:szCs w:val="22"/>
          <w:lang w:val="es-ES"/>
        </w:rPr>
        <w:t xml:space="preserve"> para el año 2025</w:t>
      </w:r>
      <w:r w:rsidRPr="008C3553">
        <w:rPr>
          <w:rFonts w:ascii="Arial" w:hAnsi="Arial" w:cs="Arial"/>
          <w:szCs w:val="22"/>
          <w:lang w:val="es-ES"/>
        </w:rPr>
        <w:t>, de acuerdo con las bases reguladoras aprobadas en la Orden ARP</w:t>
      </w:r>
      <w:r w:rsidRPr="008C3553">
        <w:rPr>
          <w:lang w:val="es-ES"/>
        </w:rPr>
        <w:t>/</w:t>
      </w:r>
      <w:r w:rsidRPr="008C3553">
        <w:rPr>
          <w:rFonts w:ascii="Arial" w:hAnsi="Arial" w:cs="Arial"/>
          <w:szCs w:val="22"/>
          <w:lang w:val="es-ES"/>
        </w:rPr>
        <w:t>76</w:t>
      </w:r>
      <w:r w:rsidRPr="008C3553">
        <w:rPr>
          <w:lang w:val="es-ES"/>
        </w:rPr>
        <w:t>/</w:t>
      </w:r>
      <w:r w:rsidRPr="008C3553">
        <w:rPr>
          <w:rFonts w:ascii="Arial" w:hAnsi="Arial" w:cs="Arial"/>
          <w:szCs w:val="22"/>
          <w:lang w:val="es-ES"/>
        </w:rPr>
        <w:t xml:space="preserve">2025, de 21 de mayo, por la </w:t>
      </w:r>
      <w:r w:rsidR="00AF3875" w:rsidRPr="008C3553">
        <w:rPr>
          <w:rFonts w:ascii="Arial" w:hAnsi="Arial" w:cs="Arial"/>
          <w:szCs w:val="22"/>
          <w:lang w:val="es-ES"/>
        </w:rPr>
        <w:t>que</w:t>
      </w:r>
      <w:r w:rsidRPr="008C3553">
        <w:rPr>
          <w:rFonts w:ascii="Arial" w:hAnsi="Arial" w:cs="Arial"/>
          <w:szCs w:val="22"/>
          <w:lang w:val="es-ES"/>
        </w:rPr>
        <w:t xml:space="preserve"> se aprueban las bases reguladoras</w:t>
      </w:r>
      <w:r w:rsidRPr="008C3553">
        <w:rPr>
          <w:lang w:val="es-ES"/>
        </w:rPr>
        <w:t xml:space="preserve"> de las ayudas al sector apícola para polinización </w:t>
      </w:r>
      <w:r w:rsidRPr="008C3553">
        <w:rPr>
          <w:rFonts w:ascii="Arial" w:hAnsi="Arial" w:cs="Arial"/>
          <w:szCs w:val="22"/>
          <w:lang w:val="es-ES"/>
        </w:rPr>
        <w:t>(DOGC n</w:t>
      </w:r>
      <w:r w:rsidR="00AF3875" w:rsidRPr="008C3553">
        <w:rPr>
          <w:rFonts w:ascii="Arial" w:hAnsi="Arial" w:cs="Arial"/>
          <w:szCs w:val="22"/>
          <w:lang w:val="es-ES"/>
        </w:rPr>
        <w:t>úm</w:t>
      </w:r>
      <w:r w:rsidRPr="008C3553">
        <w:rPr>
          <w:rFonts w:ascii="Arial" w:hAnsi="Arial" w:cs="Arial"/>
          <w:szCs w:val="22"/>
          <w:lang w:val="es-ES"/>
        </w:rPr>
        <w:t>.</w:t>
      </w:r>
      <w:r w:rsidRPr="008C3553">
        <w:rPr>
          <w:lang w:val="es-ES"/>
        </w:rPr>
        <w:t xml:space="preserve"> 9420, de 26.5.2025</w:t>
      </w:r>
      <w:r w:rsidRPr="008C3553">
        <w:rPr>
          <w:rFonts w:ascii="Arial" w:hAnsi="Arial" w:cs="Arial"/>
          <w:szCs w:val="22"/>
          <w:lang w:val="es-ES"/>
        </w:rPr>
        <w:t>).</w:t>
      </w:r>
    </w:p>
    <w:p w14:paraId="0624AA52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3B4ED0E7" w14:textId="0D590863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–2 El plazo de presentación de solicitudes es de 10 días hábiles a partir del día siguiente </w:t>
      </w:r>
      <w:r w:rsidR="007D3BEA" w:rsidRPr="008C3553">
        <w:rPr>
          <w:rFonts w:ascii="Arial" w:hAnsi="Arial" w:cs="Arial"/>
          <w:szCs w:val="22"/>
          <w:lang w:val="es-ES"/>
        </w:rPr>
        <w:t xml:space="preserve">al </w:t>
      </w:r>
      <w:r w:rsidRPr="008C3553">
        <w:rPr>
          <w:rFonts w:ascii="Arial" w:hAnsi="Arial" w:cs="Arial"/>
          <w:szCs w:val="22"/>
          <w:lang w:val="es-ES"/>
        </w:rPr>
        <w:t xml:space="preserve">de la publicación de esta </w:t>
      </w:r>
      <w:r w:rsidR="00E86F5D" w:rsidRPr="008C3553">
        <w:rPr>
          <w:rFonts w:ascii="Arial" w:hAnsi="Arial" w:cs="Arial"/>
          <w:szCs w:val="22"/>
          <w:lang w:val="es-ES"/>
        </w:rPr>
        <w:t>R</w:t>
      </w:r>
      <w:r w:rsidRPr="008C3553">
        <w:rPr>
          <w:rFonts w:ascii="Arial" w:hAnsi="Arial" w:cs="Arial"/>
          <w:szCs w:val="22"/>
          <w:lang w:val="es-ES"/>
        </w:rPr>
        <w:t>esolución en el</w:t>
      </w:r>
      <w:r w:rsidRPr="008C3553">
        <w:rPr>
          <w:lang w:val="es-ES"/>
        </w:rPr>
        <w:t xml:space="preserve"> </w:t>
      </w:r>
      <w:r w:rsidRPr="008C3553">
        <w:rPr>
          <w:rFonts w:ascii="Arial" w:hAnsi="Arial" w:cs="Arial"/>
          <w:i/>
          <w:szCs w:val="22"/>
          <w:lang w:val="es-ES"/>
        </w:rPr>
        <w:t>Diari Oficial de la Generalitat de Catalunya</w:t>
      </w:r>
      <w:r w:rsidRPr="008C3553">
        <w:rPr>
          <w:rFonts w:ascii="Arial" w:hAnsi="Arial" w:cs="Arial"/>
          <w:szCs w:val="22"/>
          <w:lang w:val="es-ES"/>
        </w:rPr>
        <w:t xml:space="preserve">. Las solicitudes se </w:t>
      </w:r>
      <w:r w:rsidR="000E4165" w:rsidRPr="008C3553">
        <w:rPr>
          <w:rFonts w:ascii="Arial" w:hAnsi="Arial" w:cs="Arial"/>
          <w:szCs w:val="22"/>
          <w:lang w:val="es-ES"/>
        </w:rPr>
        <w:t>deben</w:t>
      </w:r>
      <w:r w:rsidRPr="008C3553">
        <w:rPr>
          <w:rFonts w:ascii="Arial" w:hAnsi="Arial" w:cs="Arial"/>
          <w:szCs w:val="22"/>
          <w:lang w:val="es-ES"/>
        </w:rPr>
        <w:t xml:space="preserve"> presentar en los lugares </w:t>
      </w:r>
      <w:r w:rsidR="000A17CE" w:rsidRPr="008C3553">
        <w:rPr>
          <w:rFonts w:ascii="Arial" w:hAnsi="Arial" w:cs="Arial"/>
          <w:szCs w:val="22"/>
          <w:lang w:val="es-ES"/>
        </w:rPr>
        <w:t xml:space="preserve">y por los medios </w:t>
      </w:r>
      <w:r w:rsidRPr="008C3553">
        <w:rPr>
          <w:rFonts w:ascii="Arial" w:hAnsi="Arial" w:cs="Arial"/>
          <w:szCs w:val="22"/>
          <w:lang w:val="es-ES"/>
        </w:rPr>
        <w:t>establecidos en la base 13 de las bases reguladoras.</w:t>
      </w:r>
    </w:p>
    <w:p w14:paraId="621B8FD9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59B0FD1E" w14:textId="1C68C9E7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–3 Las ayudas que prevé esta Resolución, por un importe total de 102.000,00 euros, irán a cargo de las partidas presupuestarias </w:t>
      </w:r>
      <w:r w:rsidR="006A06CE" w:rsidRPr="008C3553">
        <w:rPr>
          <w:rFonts w:ascii="Arial" w:hAnsi="Arial" w:cs="Arial"/>
          <w:szCs w:val="22"/>
          <w:lang w:val="es-ES"/>
        </w:rPr>
        <w:t xml:space="preserve">AG03/D/770000100/6120/0000, </w:t>
      </w:r>
      <w:r w:rsidRPr="008C3553">
        <w:rPr>
          <w:rFonts w:ascii="Arial" w:hAnsi="Arial" w:cs="Arial"/>
          <w:szCs w:val="22"/>
          <w:lang w:val="es-ES"/>
        </w:rPr>
        <w:t xml:space="preserve">por un importe de 2.000,00 euros, y </w:t>
      </w:r>
      <w:r w:rsidR="006A06CE" w:rsidRPr="008C3553">
        <w:rPr>
          <w:rFonts w:ascii="Arial" w:hAnsi="Arial" w:cs="Arial"/>
          <w:szCs w:val="22"/>
          <w:lang w:val="es-ES"/>
        </w:rPr>
        <w:t xml:space="preserve">AG03/D/782000100/6120/0000, </w:t>
      </w:r>
      <w:r w:rsidRPr="008C3553">
        <w:rPr>
          <w:rFonts w:ascii="Arial" w:hAnsi="Arial" w:cs="Arial"/>
          <w:szCs w:val="22"/>
          <w:lang w:val="es-ES"/>
        </w:rPr>
        <w:t xml:space="preserve">por un importe de 100.000,00 euros, de los </w:t>
      </w:r>
      <w:r w:rsidRPr="008C3553">
        <w:rPr>
          <w:rFonts w:ascii="Arial" w:hAnsi="Arial" w:cs="Arial"/>
          <w:szCs w:val="22"/>
          <w:lang w:val="es-ES"/>
        </w:rPr>
        <w:lastRenderedPageBreak/>
        <w:t>presupuestos del Departamento de Agricultura, Ganadería, Pesca y Alimentación para el año 2025. El carácter del gasto de esta convocatoria es anual.</w:t>
      </w:r>
    </w:p>
    <w:p w14:paraId="75EB4182" w14:textId="69F45BA2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El importe de esta convocatoria es ampliable según las disponibilidades presupuestarias, a cargo de los presupuestos del Departamento de Agricultura, Ganadería, Pesca y Alimentación del año 2025. La aplicación de esta ampliación </w:t>
      </w:r>
      <w:r w:rsidR="006A06CE" w:rsidRPr="008C3553">
        <w:rPr>
          <w:rFonts w:ascii="Arial" w:hAnsi="Arial" w:cs="Arial"/>
          <w:szCs w:val="22"/>
          <w:lang w:val="es-ES"/>
        </w:rPr>
        <w:t>queda</w:t>
      </w:r>
      <w:r w:rsidRPr="008C3553">
        <w:rPr>
          <w:rFonts w:ascii="Arial" w:hAnsi="Arial" w:cs="Arial"/>
          <w:szCs w:val="22"/>
          <w:lang w:val="es-ES"/>
        </w:rPr>
        <w:t xml:space="preserve"> condicionada a la disponibilidad efectiva del crédito en el momento anterior a la resolución de concesión de la subvención.</w:t>
      </w:r>
    </w:p>
    <w:p w14:paraId="4BC2B781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31D0F7B6" w14:textId="1E76EE90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–4 Tipos y cuantía de las ayudas</w:t>
      </w:r>
    </w:p>
    <w:p w14:paraId="5F78D35D" w14:textId="6CCBE063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4.1 La ayuda tiene carácter de subvención directamente aplicable al número de </w:t>
      </w:r>
      <w:r w:rsidR="00AF3875" w:rsidRPr="008C3553">
        <w:rPr>
          <w:rFonts w:ascii="Arial" w:hAnsi="Arial" w:cs="Arial"/>
          <w:szCs w:val="22"/>
          <w:lang w:val="es-ES"/>
        </w:rPr>
        <w:t>colmenas</w:t>
      </w:r>
      <w:r w:rsidRPr="008C3553">
        <w:rPr>
          <w:rFonts w:ascii="Arial" w:hAnsi="Arial" w:cs="Arial"/>
          <w:szCs w:val="22"/>
          <w:lang w:val="es-ES"/>
        </w:rPr>
        <w:t xml:space="preserve"> de la explotación apícola para las </w:t>
      </w:r>
      <w:r w:rsidR="00AF3875" w:rsidRPr="008C3553">
        <w:rPr>
          <w:rFonts w:ascii="Arial" w:hAnsi="Arial" w:cs="Arial"/>
          <w:szCs w:val="22"/>
          <w:lang w:val="es-ES"/>
        </w:rPr>
        <w:t>que</w:t>
      </w:r>
      <w:r w:rsidRPr="008C3553">
        <w:rPr>
          <w:rFonts w:ascii="Arial" w:hAnsi="Arial" w:cs="Arial"/>
          <w:szCs w:val="22"/>
          <w:lang w:val="es-ES"/>
        </w:rPr>
        <w:t xml:space="preserve"> se pide la ayuda y que cumplen las condiciones establecidas en las bases reguladoras y en esta convocatoria.</w:t>
      </w:r>
    </w:p>
    <w:p w14:paraId="6C627A3C" w14:textId="4ECFD193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4.2 El número de </w:t>
      </w:r>
      <w:r w:rsidR="00AF3875" w:rsidRPr="008C3553">
        <w:rPr>
          <w:rFonts w:ascii="Arial" w:hAnsi="Arial" w:cs="Arial"/>
          <w:szCs w:val="22"/>
          <w:lang w:val="es-ES"/>
        </w:rPr>
        <w:t>colmenas</w:t>
      </w:r>
      <w:r w:rsidRPr="008C3553">
        <w:rPr>
          <w:rFonts w:ascii="Arial" w:hAnsi="Arial" w:cs="Arial"/>
          <w:szCs w:val="22"/>
          <w:lang w:val="es-ES"/>
        </w:rPr>
        <w:t xml:space="preserve"> subvencionables será igual o superior a 70, con un máximo de 750 por explotación. En el </w:t>
      </w:r>
      <w:r w:rsidR="00BE13FA" w:rsidRPr="008C3553">
        <w:rPr>
          <w:rFonts w:ascii="Arial" w:hAnsi="Arial" w:cs="Arial"/>
          <w:szCs w:val="22"/>
          <w:lang w:val="es-ES"/>
        </w:rPr>
        <w:t>caso</w:t>
      </w:r>
      <w:r w:rsidRPr="008C3553">
        <w:rPr>
          <w:rFonts w:ascii="Arial" w:hAnsi="Arial" w:cs="Arial"/>
          <w:szCs w:val="22"/>
          <w:lang w:val="es-ES"/>
        </w:rPr>
        <w:t xml:space="preserve"> de que la persona titular de la explotación sea una persona jurídica, el número máximo de </w:t>
      </w:r>
      <w:r w:rsidR="00AF3875" w:rsidRPr="008C3553">
        <w:rPr>
          <w:rFonts w:ascii="Arial" w:hAnsi="Arial" w:cs="Arial"/>
          <w:szCs w:val="22"/>
          <w:lang w:val="es-ES"/>
        </w:rPr>
        <w:t>colmenas</w:t>
      </w:r>
      <w:r w:rsidRPr="008C3553">
        <w:rPr>
          <w:rFonts w:ascii="Arial" w:hAnsi="Arial" w:cs="Arial"/>
          <w:szCs w:val="22"/>
          <w:lang w:val="es-ES"/>
        </w:rPr>
        <w:t xml:space="preserve"> subvencionables es de 750 p</w:t>
      </w:r>
      <w:r w:rsidR="00BE13FA" w:rsidRPr="008C3553">
        <w:rPr>
          <w:rFonts w:ascii="Arial" w:hAnsi="Arial" w:cs="Arial"/>
          <w:szCs w:val="22"/>
          <w:lang w:val="es-ES"/>
        </w:rPr>
        <w:t>or</w:t>
      </w:r>
      <w:r w:rsidRPr="008C3553">
        <w:rPr>
          <w:rFonts w:ascii="Arial" w:hAnsi="Arial" w:cs="Arial"/>
          <w:szCs w:val="22"/>
          <w:lang w:val="es-ES"/>
        </w:rPr>
        <w:t xml:space="preserve"> cada una de las personas socias beneficiarias que acrediten la condición de persona apicultora profesional.</w:t>
      </w:r>
    </w:p>
    <w:p w14:paraId="7521F914" w14:textId="25476BFE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4.3 El número máximo de </w:t>
      </w:r>
      <w:r w:rsidR="00AF3875" w:rsidRPr="008C3553">
        <w:rPr>
          <w:rFonts w:ascii="Arial" w:hAnsi="Arial" w:cs="Arial"/>
          <w:szCs w:val="22"/>
          <w:lang w:val="es-ES"/>
        </w:rPr>
        <w:t>colmenas</w:t>
      </w:r>
      <w:r w:rsidRPr="008C3553">
        <w:rPr>
          <w:rFonts w:ascii="Arial" w:hAnsi="Arial" w:cs="Arial"/>
          <w:szCs w:val="22"/>
          <w:lang w:val="es-ES"/>
        </w:rPr>
        <w:t xml:space="preserve"> subvencionables será el número de </w:t>
      </w:r>
      <w:r w:rsidR="00AF3875" w:rsidRPr="008C3553">
        <w:rPr>
          <w:rFonts w:ascii="Arial" w:hAnsi="Arial" w:cs="Arial"/>
          <w:szCs w:val="22"/>
          <w:lang w:val="es-ES"/>
        </w:rPr>
        <w:t>colmenas</w:t>
      </w:r>
      <w:r w:rsidRPr="008C3553">
        <w:rPr>
          <w:rFonts w:ascii="Arial" w:hAnsi="Arial" w:cs="Arial"/>
          <w:szCs w:val="22"/>
          <w:lang w:val="es-ES"/>
        </w:rPr>
        <w:t xml:space="preserve"> declaradas por la persona titular en el plazo indicado en las bases reguladoras y que figuren inscritas en el registro de explotaciones ganaderas. En el caso de modificaciones, el número </w:t>
      </w:r>
      <w:r w:rsidR="00BE13FA" w:rsidRPr="008C3553">
        <w:rPr>
          <w:rFonts w:ascii="Arial" w:hAnsi="Arial" w:cs="Arial"/>
          <w:szCs w:val="22"/>
          <w:lang w:val="es-ES"/>
        </w:rPr>
        <w:t xml:space="preserve">máximo </w:t>
      </w:r>
      <w:r w:rsidRPr="008C3553">
        <w:rPr>
          <w:rFonts w:ascii="Arial" w:hAnsi="Arial" w:cs="Arial"/>
          <w:szCs w:val="22"/>
          <w:lang w:val="es-ES"/>
        </w:rPr>
        <w:t xml:space="preserve">de </w:t>
      </w:r>
      <w:r w:rsidR="00AF3875" w:rsidRPr="008C3553">
        <w:rPr>
          <w:rFonts w:ascii="Arial" w:hAnsi="Arial" w:cs="Arial"/>
          <w:szCs w:val="22"/>
          <w:lang w:val="es-ES"/>
        </w:rPr>
        <w:t>colmenas</w:t>
      </w:r>
      <w:r w:rsidRPr="008C3553">
        <w:rPr>
          <w:rFonts w:ascii="Arial" w:hAnsi="Arial" w:cs="Arial"/>
          <w:szCs w:val="22"/>
          <w:lang w:val="es-ES"/>
        </w:rPr>
        <w:t xml:space="preserve"> subvencionables será el correspondiente al último censo declarado.</w:t>
      </w:r>
      <w:r w:rsidRPr="008C3553">
        <w:rPr>
          <w:lang w:val="es-ES"/>
        </w:rPr>
        <w:t xml:space="preserve"> </w:t>
      </w:r>
    </w:p>
    <w:p w14:paraId="44C41316" w14:textId="4A3060AA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4.4. El importe de la ayuda no puede ser superior a 8,50 euros por </w:t>
      </w:r>
      <w:r w:rsidR="00AF3875" w:rsidRPr="008C3553">
        <w:rPr>
          <w:rFonts w:ascii="Arial" w:hAnsi="Arial" w:cs="Arial"/>
          <w:szCs w:val="22"/>
          <w:lang w:val="es-ES"/>
        </w:rPr>
        <w:t>colmena</w:t>
      </w:r>
      <w:r w:rsidRPr="008C3553">
        <w:rPr>
          <w:rFonts w:ascii="Arial" w:hAnsi="Arial" w:cs="Arial"/>
          <w:szCs w:val="22"/>
          <w:lang w:val="es-ES"/>
        </w:rPr>
        <w:t xml:space="preserve"> en el caso de</w:t>
      </w:r>
      <w:r w:rsidR="00F37522">
        <w:rPr>
          <w:rFonts w:ascii="Arial" w:hAnsi="Arial" w:cs="Arial"/>
          <w:szCs w:val="22"/>
          <w:lang w:val="es-ES"/>
        </w:rPr>
        <w:t xml:space="preserve"> </w:t>
      </w:r>
      <w:r w:rsidRPr="008C3553">
        <w:rPr>
          <w:rFonts w:ascii="Arial" w:hAnsi="Arial" w:cs="Arial"/>
          <w:szCs w:val="22"/>
          <w:lang w:val="es-ES"/>
        </w:rPr>
        <w:t>personas apicultoras profesionales</w:t>
      </w:r>
      <w:r w:rsidRPr="008C3553">
        <w:rPr>
          <w:lang w:val="es-ES"/>
        </w:rPr>
        <w:t xml:space="preserve"> </w:t>
      </w:r>
      <w:r w:rsidRPr="008C3553">
        <w:rPr>
          <w:rFonts w:ascii="Arial" w:hAnsi="Arial" w:cs="Arial"/>
          <w:szCs w:val="22"/>
          <w:lang w:val="es-ES"/>
        </w:rPr>
        <w:t xml:space="preserve">y puede llegar a un máximo de 1,50 euros por </w:t>
      </w:r>
      <w:r w:rsidR="00AF3875" w:rsidRPr="008C3553">
        <w:rPr>
          <w:rFonts w:ascii="Arial" w:hAnsi="Arial" w:cs="Arial"/>
          <w:szCs w:val="22"/>
          <w:lang w:val="es-ES"/>
        </w:rPr>
        <w:t xml:space="preserve">colmena </w:t>
      </w:r>
      <w:bookmarkStart w:id="0" w:name="_GoBack"/>
      <w:bookmarkEnd w:id="0"/>
      <w:r w:rsidRPr="008C3553">
        <w:rPr>
          <w:rFonts w:ascii="Arial" w:hAnsi="Arial" w:cs="Arial"/>
          <w:szCs w:val="22"/>
          <w:lang w:val="es-ES"/>
        </w:rPr>
        <w:t>en el caso de personas apicultoras no profesionales.</w:t>
      </w:r>
    </w:p>
    <w:p w14:paraId="030DCB8A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15AFA091" w14:textId="17B0747E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–5 Tramitación del procedimiento</w:t>
      </w:r>
    </w:p>
    <w:p w14:paraId="14411BA7" w14:textId="00DFA5E9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5.1 Previamente </w:t>
      </w:r>
      <w:r w:rsidR="00BE13FA" w:rsidRPr="008C3553">
        <w:rPr>
          <w:rFonts w:ascii="Arial" w:hAnsi="Arial" w:cs="Arial"/>
          <w:szCs w:val="22"/>
          <w:lang w:val="es-ES"/>
        </w:rPr>
        <w:t>a</w:t>
      </w:r>
      <w:r w:rsidRPr="008C3553">
        <w:rPr>
          <w:rFonts w:ascii="Arial" w:hAnsi="Arial" w:cs="Arial"/>
          <w:szCs w:val="22"/>
          <w:lang w:val="es-ES"/>
        </w:rPr>
        <w:t xml:space="preserve"> la publicación en el Tabl</w:t>
      </w:r>
      <w:r w:rsidR="00BE13FA" w:rsidRPr="008C3553">
        <w:rPr>
          <w:rFonts w:ascii="Arial" w:hAnsi="Arial" w:cs="Arial"/>
          <w:szCs w:val="22"/>
          <w:lang w:val="es-ES"/>
        </w:rPr>
        <w:t>ón</w:t>
      </w:r>
      <w:r w:rsidRPr="008C3553">
        <w:rPr>
          <w:rFonts w:ascii="Arial" w:hAnsi="Arial" w:cs="Arial"/>
          <w:szCs w:val="22"/>
          <w:lang w:val="es-ES"/>
        </w:rPr>
        <w:t xml:space="preserve"> electrónico, las personas interesadas recibirán un aviso </w:t>
      </w:r>
      <w:r w:rsidR="005119DF" w:rsidRPr="008C3553">
        <w:rPr>
          <w:rFonts w:ascii="Arial" w:hAnsi="Arial" w:cs="Arial"/>
          <w:szCs w:val="22"/>
          <w:lang w:val="es-ES"/>
        </w:rPr>
        <w:t>en e</w:t>
      </w:r>
      <w:r w:rsidRPr="008C3553">
        <w:rPr>
          <w:rFonts w:ascii="Arial" w:hAnsi="Arial" w:cs="Arial"/>
          <w:szCs w:val="22"/>
          <w:lang w:val="es-ES"/>
        </w:rPr>
        <w:t xml:space="preserve">l correo electrónico que hayan hecho constar en el impreso de solicitud. Este aviso no tiene efectos de notificación y sirve a </w:t>
      </w:r>
      <w:r w:rsidR="00F726A0" w:rsidRPr="008C3553">
        <w:rPr>
          <w:rFonts w:ascii="Arial" w:hAnsi="Arial" w:cs="Arial"/>
          <w:szCs w:val="22"/>
          <w:lang w:val="es-ES"/>
        </w:rPr>
        <w:t>efectos</w:t>
      </w:r>
      <w:r w:rsidRPr="008C3553">
        <w:rPr>
          <w:rFonts w:ascii="Arial" w:hAnsi="Arial" w:cs="Arial"/>
          <w:szCs w:val="22"/>
          <w:lang w:val="es-ES"/>
        </w:rPr>
        <w:t xml:space="preserve"> únicos de informar </w:t>
      </w:r>
      <w:r w:rsidR="00BB0F13" w:rsidRPr="008C3553">
        <w:rPr>
          <w:rFonts w:ascii="Arial" w:hAnsi="Arial" w:cs="Arial"/>
          <w:szCs w:val="22"/>
          <w:lang w:val="es-ES"/>
        </w:rPr>
        <w:t xml:space="preserve">a </w:t>
      </w:r>
      <w:r w:rsidRPr="008C3553">
        <w:rPr>
          <w:rFonts w:ascii="Arial" w:hAnsi="Arial" w:cs="Arial"/>
          <w:szCs w:val="22"/>
          <w:lang w:val="es-ES"/>
        </w:rPr>
        <w:t>la persona beneficiaria potencial de cu</w:t>
      </w:r>
      <w:r w:rsidR="00BB0F13" w:rsidRPr="008C3553">
        <w:rPr>
          <w:rFonts w:ascii="Arial" w:hAnsi="Arial" w:cs="Arial"/>
          <w:szCs w:val="22"/>
          <w:lang w:val="es-ES"/>
        </w:rPr>
        <w:t>á</w:t>
      </w:r>
      <w:r w:rsidRPr="008C3553">
        <w:rPr>
          <w:rFonts w:ascii="Arial" w:hAnsi="Arial" w:cs="Arial"/>
          <w:szCs w:val="22"/>
          <w:lang w:val="es-ES"/>
        </w:rPr>
        <w:t>ndo se efectuará esta notificación que tendrá lugar con los medios mencionados en la base 10.</w:t>
      </w:r>
    </w:p>
    <w:p w14:paraId="5D3D21B8" w14:textId="5A4CCB7E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5.2 El órgano instructor de los expedientes de ayudas es el Servicio de Ordenación Ganadera.</w:t>
      </w:r>
    </w:p>
    <w:p w14:paraId="70061B8D" w14:textId="63E9827C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5.3 El órgano competente</w:t>
      </w:r>
      <w:r w:rsidRPr="008C3553">
        <w:rPr>
          <w:lang w:val="es-ES"/>
        </w:rPr>
        <w:t xml:space="preserve"> para </w:t>
      </w:r>
      <w:r w:rsidRPr="008C3553">
        <w:rPr>
          <w:rFonts w:ascii="Arial" w:hAnsi="Arial" w:cs="Arial"/>
          <w:szCs w:val="22"/>
          <w:lang w:val="es-ES"/>
        </w:rPr>
        <w:t>emitir la resolución sobre las solicitudes es la persona titular de la Dirección General de Agricultura y Ganadería.</w:t>
      </w:r>
      <w:r w:rsidRPr="008C3553">
        <w:rPr>
          <w:lang w:val="es-ES"/>
        </w:rPr>
        <w:t xml:space="preserve"> </w:t>
      </w:r>
    </w:p>
    <w:p w14:paraId="355BE8C9" w14:textId="0BC144B4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2DCC7A7B" w14:textId="4CF62529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A estos efectos, se nombra una Comisión de Valoración, que será el órgano colegiado encargado de valorar las solicitudes de ayudas y de emitir el informe correspondiente, formada por la persona titular de la Subdirección General de Ganadería, la persona titular del Servicio de Prevención en Salud Animal y la persona titular del Servicio de Alimentación Animal y Seguridad de la Producción Ganadera. En el caso de ausencia de alguno de los miembros de </w:t>
      </w:r>
      <w:r w:rsidR="00817416" w:rsidRPr="008C3553">
        <w:rPr>
          <w:rFonts w:ascii="Arial" w:hAnsi="Arial" w:cs="Arial"/>
          <w:szCs w:val="22"/>
          <w:lang w:val="es-ES"/>
        </w:rPr>
        <w:t>dicha</w:t>
      </w:r>
      <w:r w:rsidRPr="008C3553">
        <w:rPr>
          <w:rFonts w:ascii="Arial" w:hAnsi="Arial" w:cs="Arial"/>
          <w:szCs w:val="22"/>
          <w:lang w:val="es-ES"/>
        </w:rPr>
        <w:t xml:space="preserve"> Comisión, serán suplentes la persona titular de la Subdirección General de Agricultura, la persona titular del Servicio de Ayudas a la Sostenibilidad Agraria y la persona titular del Servicio de Control Integrado y Pagos.</w:t>
      </w:r>
    </w:p>
    <w:p w14:paraId="18838AF1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0975F341" w14:textId="2D671398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–6 El plazo máximo</w:t>
      </w:r>
      <w:r w:rsidRPr="008C3553">
        <w:rPr>
          <w:lang w:val="es-ES"/>
        </w:rPr>
        <w:t xml:space="preserve"> para </w:t>
      </w:r>
      <w:r w:rsidRPr="008C3553">
        <w:rPr>
          <w:rFonts w:ascii="Arial" w:hAnsi="Arial" w:cs="Arial"/>
          <w:szCs w:val="22"/>
          <w:lang w:val="es-ES"/>
        </w:rPr>
        <w:t>emitir la resolución y notificarla, de acuerdo con el apartado 17.6 de las bases reguladoras, a la persona solicitante es de seis meses a contar de</w:t>
      </w:r>
      <w:r w:rsidR="003D7C86" w:rsidRPr="008C3553">
        <w:rPr>
          <w:rFonts w:ascii="Arial" w:hAnsi="Arial" w:cs="Arial"/>
          <w:szCs w:val="22"/>
          <w:lang w:val="es-ES"/>
        </w:rPr>
        <w:t>sde</w:t>
      </w:r>
      <w:r w:rsidRPr="008C3553">
        <w:rPr>
          <w:rFonts w:ascii="Arial" w:hAnsi="Arial" w:cs="Arial"/>
          <w:szCs w:val="22"/>
          <w:lang w:val="es-ES"/>
        </w:rPr>
        <w:t xml:space="preserve"> la fecha en que finaliza el plazo de presentación de solicitudes. En el caso de </w:t>
      </w:r>
      <w:r w:rsidR="003D7C86" w:rsidRPr="008C3553">
        <w:rPr>
          <w:rFonts w:ascii="Arial" w:hAnsi="Arial" w:cs="Arial"/>
          <w:szCs w:val="22"/>
          <w:lang w:val="es-ES"/>
        </w:rPr>
        <w:t>falta</w:t>
      </w:r>
      <w:r w:rsidRPr="008C3553">
        <w:rPr>
          <w:rFonts w:ascii="Arial" w:hAnsi="Arial" w:cs="Arial"/>
          <w:szCs w:val="22"/>
          <w:lang w:val="es-ES"/>
        </w:rPr>
        <w:t xml:space="preserve"> de resolución expr</w:t>
      </w:r>
      <w:r w:rsidR="003D7C86" w:rsidRPr="008C3553">
        <w:rPr>
          <w:rFonts w:ascii="Arial" w:hAnsi="Arial" w:cs="Arial"/>
          <w:szCs w:val="22"/>
          <w:lang w:val="es-ES"/>
        </w:rPr>
        <w:t>esa</w:t>
      </w:r>
      <w:r w:rsidRPr="008C3553">
        <w:rPr>
          <w:rFonts w:ascii="Arial" w:hAnsi="Arial" w:cs="Arial"/>
          <w:szCs w:val="22"/>
          <w:lang w:val="es-ES"/>
        </w:rPr>
        <w:t>, la solicitud se considera desestimada por silencio administrativo.</w:t>
      </w:r>
    </w:p>
    <w:p w14:paraId="0D01C4D5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17E8C60B" w14:textId="0CF86FB5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–7 La aprobación de este acto implica la autorización a las unidades administrativas para la contabilización de la disposición de crédito a favor de las personas beneficiarias en el sistema </w:t>
      </w:r>
      <w:r w:rsidRPr="008C3553">
        <w:rPr>
          <w:rFonts w:ascii="Arial" w:hAnsi="Arial" w:cs="Arial"/>
          <w:szCs w:val="22"/>
          <w:lang w:val="es-ES"/>
        </w:rPr>
        <w:lastRenderedPageBreak/>
        <w:t xml:space="preserve">corporativo de la contabilidad GECAT y la autorización para la contabilización del reconocimiento de las obligaciones económicas derivadas, que </w:t>
      </w:r>
      <w:r w:rsidR="0003738C" w:rsidRPr="008C3553">
        <w:rPr>
          <w:rFonts w:ascii="Arial" w:hAnsi="Arial" w:cs="Arial"/>
          <w:szCs w:val="22"/>
          <w:lang w:val="es-ES"/>
        </w:rPr>
        <w:t>deberá</w:t>
      </w:r>
      <w:r w:rsidRPr="008C3553">
        <w:rPr>
          <w:rFonts w:ascii="Arial" w:hAnsi="Arial" w:cs="Arial"/>
          <w:szCs w:val="22"/>
          <w:lang w:val="es-ES"/>
        </w:rPr>
        <w:t xml:space="preserve"> efectuar</w:t>
      </w:r>
      <w:r w:rsidR="0003738C" w:rsidRPr="008C3553">
        <w:rPr>
          <w:rFonts w:ascii="Arial" w:hAnsi="Arial" w:cs="Arial"/>
          <w:szCs w:val="22"/>
          <w:lang w:val="es-ES"/>
        </w:rPr>
        <w:t>se</w:t>
      </w:r>
      <w:r w:rsidRPr="008C3553">
        <w:rPr>
          <w:rFonts w:ascii="Arial" w:hAnsi="Arial" w:cs="Arial"/>
          <w:szCs w:val="22"/>
          <w:lang w:val="es-ES"/>
        </w:rPr>
        <w:t xml:space="preserve"> una vez la unidad administrativa competente haya verificado el cumplimiento de la finalidad del objeto de la subvención y la cuenta justificativa de los gastos elegibles presentados por la persona beneficiaria.</w:t>
      </w:r>
    </w:p>
    <w:p w14:paraId="58026358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6EAA0E84" w14:textId="0D842A87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–8 Contra la Resolución de la persona titular de la Dirección General de Agricultura y Ganadería, que no pone fin a la vía administrativa, se podrá interponer recurso de alzada ante la persona titular de la Secretaría de Alimentación en el plazo de un mes a contar de</w:t>
      </w:r>
      <w:r w:rsidR="00C26AB3" w:rsidRPr="008C3553">
        <w:rPr>
          <w:rFonts w:ascii="Arial" w:hAnsi="Arial" w:cs="Arial"/>
          <w:szCs w:val="22"/>
          <w:lang w:val="es-ES"/>
        </w:rPr>
        <w:t>sde e</w:t>
      </w:r>
      <w:r w:rsidRPr="008C3553">
        <w:rPr>
          <w:rFonts w:ascii="Arial" w:hAnsi="Arial" w:cs="Arial"/>
          <w:szCs w:val="22"/>
          <w:lang w:val="es-ES"/>
        </w:rPr>
        <w:t xml:space="preserve">l día siguiente </w:t>
      </w:r>
      <w:r w:rsidR="00C26AB3" w:rsidRPr="008C3553">
        <w:rPr>
          <w:rFonts w:ascii="Arial" w:hAnsi="Arial" w:cs="Arial"/>
          <w:szCs w:val="22"/>
          <w:lang w:val="es-ES"/>
        </w:rPr>
        <w:t xml:space="preserve">al </w:t>
      </w:r>
      <w:r w:rsidRPr="008C3553">
        <w:rPr>
          <w:rFonts w:ascii="Arial" w:hAnsi="Arial" w:cs="Arial"/>
          <w:szCs w:val="22"/>
          <w:lang w:val="es-ES"/>
        </w:rPr>
        <w:t xml:space="preserve">de la notificación de la Resolución, sin perjuicio </w:t>
      </w:r>
      <w:r w:rsidR="0016676B" w:rsidRPr="008C3553">
        <w:rPr>
          <w:rFonts w:ascii="Arial" w:hAnsi="Arial" w:cs="Arial"/>
          <w:szCs w:val="22"/>
          <w:lang w:val="es-ES"/>
        </w:rPr>
        <w:t xml:space="preserve">de </w:t>
      </w:r>
      <w:r w:rsidRPr="008C3553">
        <w:rPr>
          <w:rFonts w:ascii="Arial" w:hAnsi="Arial" w:cs="Arial"/>
          <w:szCs w:val="22"/>
          <w:lang w:val="es-ES"/>
        </w:rPr>
        <w:t>que pueda interponer</w:t>
      </w:r>
      <w:r w:rsidR="0016676B" w:rsidRPr="008C3553">
        <w:rPr>
          <w:rFonts w:ascii="Arial" w:hAnsi="Arial" w:cs="Arial"/>
          <w:szCs w:val="22"/>
          <w:lang w:val="es-ES"/>
        </w:rPr>
        <w:t>se</w:t>
      </w:r>
      <w:r w:rsidRPr="008C3553">
        <w:rPr>
          <w:rFonts w:ascii="Arial" w:hAnsi="Arial" w:cs="Arial"/>
          <w:szCs w:val="22"/>
          <w:lang w:val="es-ES"/>
        </w:rPr>
        <w:t xml:space="preserve"> cualquier otro que se considere adecuado.</w:t>
      </w:r>
    </w:p>
    <w:p w14:paraId="0CFBDF35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35AEB478" w14:textId="0AB217AE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En el caso de silencio administrativo, el recurso de alzada ante la persona titular de la Secretaría de Alimentación se podrá interponer en cualquier momento a partir del día siguiente </w:t>
      </w:r>
      <w:r w:rsidR="00591519" w:rsidRPr="008C3553">
        <w:rPr>
          <w:rFonts w:ascii="Arial" w:hAnsi="Arial" w:cs="Arial"/>
          <w:szCs w:val="22"/>
          <w:lang w:val="es-ES"/>
        </w:rPr>
        <w:t>a</w:t>
      </w:r>
      <w:r w:rsidRPr="008C3553">
        <w:rPr>
          <w:rFonts w:ascii="Arial" w:hAnsi="Arial" w:cs="Arial"/>
          <w:szCs w:val="22"/>
          <w:lang w:val="es-ES"/>
        </w:rPr>
        <w:t>l día en que se agote el plazo</w:t>
      </w:r>
      <w:r w:rsidRPr="008C3553">
        <w:rPr>
          <w:lang w:val="es-ES"/>
        </w:rPr>
        <w:t xml:space="preserve"> para </w:t>
      </w:r>
      <w:r w:rsidRPr="008C3553">
        <w:rPr>
          <w:rFonts w:ascii="Arial" w:hAnsi="Arial" w:cs="Arial"/>
          <w:szCs w:val="22"/>
          <w:lang w:val="es-ES"/>
        </w:rPr>
        <w:t>resolver y notificar, tal como establece el apartado anterior.</w:t>
      </w:r>
    </w:p>
    <w:p w14:paraId="0A4E2CA0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74129F1C" w14:textId="6265007B" w:rsidR="00C70065" w:rsidRPr="008C3553" w:rsidRDefault="008C3553">
      <w:pPr>
        <w:rPr>
          <w:lang w:val="es-ES"/>
        </w:rPr>
      </w:pPr>
      <w:r w:rsidRPr="008C3553">
        <w:rPr>
          <w:rFonts w:ascii="Arial" w:hAnsi="Arial" w:cs="Arial"/>
          <w:szCs w:val="22"/>
          <w:lang w:val="es-ES"/>
        </w:rPr>
        <w:t>–9 Las ayudas concedidas se harán públic</w:t>
      </w:r>
      <w:r w:rsidR="00A1173B" w:rsidRPr="008C3553">
        <w:rPr>
          <w:rFonts w:ascii="Arial" w:hAnsi="Arial" w:cs="Arial"/>
          <w:szCs w:val="22"/>
          <w:lang w:val="es-ES"/>
        </w:rPr>
        <w:t>a</w:t>
      </w:r>
      <w:r w:rsidRPr="008C3553">
        <w:rPr>
          <w:rFonts w:ascii="Arial" w:hAnsi="Arial" w:cs="Arial"/>
          <w:szCs w:val="22"/>
          <w:lang w:val="es-ES"/>
        </w:rPr>
        <w:t>s en la Sede electrónica de la Generalitat de Catalu</w:t>
      </w:r>
      <w:r w:rsidR="00A1173B" w:rsidRPr="008C3553">
        <w:rPr>
          <w:rFonts w:ascii="Arial" w:hAnsi="Arial" w:cs="Arial"/>
          <w:szCs w:val="22"/>
          <w:lang w:val="es-ES"/>
        </w:rPr>
        <w:t>ny</w:t>
      </w:r>
      <w:r w:rsidRPr="008C3553">
        <w:rPr>
          <w:rFonts w:ascii="Arial" w:hAnsi="Arial" w:cs="Arial"/>
          <w:szCs w:val="22"/>
          <w:lang w:val="es-ES"/>
        </w:rPr>
        <w:t>a,</w:t>
      </w:r>
      <w:r w:rsidRPr="008C3553">
        <w:rPr>
          <w:lang w:val="es-ES"/>
        </w:rPr>
        <w:t xml:space="preserve"> </w:t>
      </w:r>
      <w:hyperlink r:id="rId8" w:tgtFrame="_blank" w:tooltip="https://web.gencat.cat/ca/seu-electronica" w:history="1">
        <w:r w:rsidRPr="008C3553">
          <w:rPr>
            <w:lang w:val="es-ES"/>
          </w:rPr>
          <w:t>https://web.gencat.cat/ca/seu-electronica</w:t>
        </w:r>
      </w:hyperlink>
      <w:r w:rsidRPr="008C3553">
        <w:rPr>
          <w:rFonts w:ascii="Arial" w:hAnsi="Arial" w:cs="Arial"/>
          <w:szCs w:val="22"/>
          <w:lang w:val="es-ES"/>
        </w:rPr>
        <w:t>.</w:t>
      </w:r>
      <w:r w:rsidRPr="008C3553">
        <w:rPr>
          <w:lang w:val="es-ES"/>
        </w:rPr>
        <w:t xml:space="preserve"> </w:t>
      </w:r>
    </w:p>
    <w:p w14:paraId="096EDCBA" w14:textId="17513B95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22678A77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7D16803E" w14:textId="412B5D0E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Contra esta Resolución, que pone fin a la vía administrativa, se puede interponer recurso contencioso-administrativo ante el Tribunal Superior de Justicia de Cataluña en el plazo de dos meses a contar de</w:t>
      </w:r>
      <w:r w:rsidR="00F92899" w:rsidRPr="008C3553">
        <w:rPr>
          <w:rFonts w:ascii="Arial" w:hAnsi="Arial" w:cs="Arial"/>
          <w:szCs w:val="22"/>
          <w:lang w:val="es-ES"/>
        </w:rPr>
        <w:t>sde</w:t>
      </w:r>
      <w:r w:rsidRPr="008C3553">
        <w:rPr>
          <w:rFonts w:ascii="Arial" w:hAnsi="Arial" w:cs="Arial"/>
          <w:szCs w:val="22"/>
          <w:lang w:val="es-ES"/>
        </w:rPr>
        <w:t xml:space="preserve"> </w:t>
      </w:r>
      <w:r w:rsidR="00F92899" w:rsidRPr="008C3553">
        <w:rPr>
          <w:rFonts w:ascii="Arial" w:hAnsi="Arial" w:cs="Arial"/>
          <w:szCs w:val="22"/>
          <w:lang w:val="es-ES"/>
        </w:rPr>
        <w:t>su</w:t>
      </w:r>
      <w:r w:rsidRPr="008C3553">
        <w:rPr>
          <w:rFonts w:ascii="Arial" w:hAnsi="Arial" w:cs="Arial"/>
          <w:szCs w:val="22"/>
          <w:lang w:val="es-ES"/>
        </w:rPr>
        <w:t xml:space="preserve"> publicación en el</w:t>
      </w:r>
      <w:r w:rsidRPr="008C3553">
        <w:rPr>
          <w:lang w:val="es-ES"/>
        </w:rPr>
        <w:t xml:space="preserve"> </w:t>
      </w:r>
      <w:r w:rsidRPr="008C3553">
        <w:rPr>
          <w:rFonts w:ascii="Arial" w:hAnsi="Arial" w:cs="Arial"/>
          <w:i/>
          <w:szCs w:val="22"/>
          <w:lang w:val="es-ES"/>
        </w:rPr>
        <w:t>Diari Oficial de la Generalitat de Catalu</w:t>
      </w:r>
      <w:r w:rsidR="00F92899" w:rsidRPr="008C3553">
        <w:rPr>
          <w:rFonts w:ascii="Arial" w:hAnsi="Arial" w:cs="Arial"/>
          <w:i/>
          <w:szCs w:val="22"/>
          <w:lang w:val="es-ES"/>
        </w:rPr>
        <w:t>ny</w:t>
      </w:r>
      <w:r w:rsidRPr="008C3553">
        <w:rPr>
          <w:rFonts w:ascii="Arial" w:hAnsi="Arial" w:cs="Arial"/>
          <w:i/>
          <w:szCs w:val="22"/>
          <w:lang w:val="es-ES"/>
        </w:rPr>
        <w:t>a</w:t>
      </w:r>
      <w:r w:rsidRPr="008C3553">
        <w:rPr>
          <w:lang w:val="es-ES"/>
        </w:rPr>
        <w:t xml:space="preserve"> </w:t>
      </w:r>
      <w:r w:rsidRPr="008C3553">
        <w:rPr>
          <w:rFonts w:ascii="Arial" w:hAnsi="Arial" w:cs="Arial"/>
          <w:szCs w:val="22"/>
          <w:lang w:val="es-ES"/>
        </w:rPr>
        <w:t>y, potestativamente, recurso de reposición ante el consejero de Agricultura, Ganadería, Pesca y Alimentación en el plazo de un mes.</w:t>
      </w:r>
    </w:p>
    <w:p w14:paraId="1AEA252F" w14:textId="7937BEB5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6A9C30E5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23A13206" w14:textId="77777777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Barcelona, </w:t>
      </w:r>
    </w:p>
    <w:p w14:paraId="7A08E1A0" w14:textId="050CA6DF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516A7F25" w14:textId="7D9C88E0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793C02CA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p w14:paraId="41C4A1F9" w14:textId="38425027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 xml:space="preserve">Òscar Ordeig </w:t>
      </w:r>
      <w:r w:rsidR="00F92899" w:rsidRPr="008C3553">
        <w:rPr>
          <w:rFonts w:ascii="Arial" w:hAnsi="Arial" w:cs="Arial"/>
          <w:szCs w:val="22"/>
          <w:lang w:val="es-ES"/>
        </w:rPr>
        <w:t>i</w:t>
      </w:r>
      <w:r w:rsidRPr="008C3553">
        <w:rPr>
          <w:rFonts w:ascii="Arial" w:hAnsi="Arial" w:cs="Arial"/>
          <w:szCs w:val="22"/>
          <w:lang w:val="es-ES"/>
        </w:rPr>
        <w:t xml:space="preserve"> Molist</w:t>
      </w:r>
    </w:p>
    <w:p w14:paraId="1104BA54" w14:textId="10DF02C9" w:rsidR="00C70065" w:rsidRPr="008C3553" w:rsidRDefault="008C3553">
      <w:pPr>
        <w:rPr>
          <w:rFonts w:ascii="Arial" w:hAnsi="Arial" w:cs="Arial"/>
          <w:szCs w:val="22"/>
          <w:lang w:val="es-ES"/>
        </w:rPr>
      </w:pPr>
      <w:r w:rsidRPr="008C3553">
        <w:rPr>
          <w:rFonts w:ascii="Arial" w:hAnsi="Arial" w:cs="Arial"/>
          <w:szCs w:val="22"/>
          <w:lang w:val="es-ES"/>
        </w:rPr>
        <w:t>Consejero de Agricultura, Ganadería, Pesca y Alimentación</w:t>
      </w:r>
    </w:p>
    <w:p w14:paraId="62746671" w14:textId="77777777" w:rsidR="00C70065" w:rsidRPr="008C3553" w:rsidRDefault="00C70065">
      <w:pPr>
        <w:rPr>
          <w:rFonts w:ascii="Arial" w:hAnsi="Arial" w:cs="Arial"/>
          <w:szCs w:val="22"/>
          <w:lang w:val="es-ES"/>
        </w:rPr>
      </w:pPr>
    </w:p>
    <w:sectPr w:rsidR="00C70065" w:rsidRPr="008C3553" w:rsidSect="00927DAB"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/>
      <w:pgMar w:top="2268" w:right="1134" w:bottom="1985" w:left="1701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516EB" w14:textId="77777777" w:rsidR="00C537B2" w:rsidRDefault="00C537B2">
      <w:r>
        <w:separator/>
      </w:r>
    </w:p>
  </w:endnote>
  <w:endnote w:type="continuationSeparator" w:id="0">
    <w:p w14:paraId="5644043C" w14:textId="77777777" w:rsidR="00C537B2" w:rsidRDefault="00C53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B3ECF" w14:textId="77777777" w:rsidR="00485F3C" w:rsidRDefault="00485F3C" w:rsidP="00485F3C">
    <w:pPr>
      <w:pStyle w:val="Peu"/>
      <w:ind w:firstLine="42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1AAB6" w14:textId="61EF5500" w:rsidR="00F906C8" w:rsidRDefault="00F906C8" w:rsidP="00927DAB">
    <w:pPr>
      <w:pStyle w:val="Peu"/>
      <w:rPr>
        <w:sz w:val="14"/>
        <w:szCs w:val="14"/>
      </w:rPr>
    </w:pPr>
  </w:p>
  <w:p w14:paraId="359CBD76" w14:textId="77777777" w:rsidR="00AA024F" w:rsidRDefault="00AA024F" w:rsidP="00927DAB">
    <w:pPr>
      <w:pStyle w:val="Peu"/>
      <w:rPr>
        <w:rFonts w:cs="Helvetica"/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5E8EEA" w14:textId="59220C2A" w:rsidR="003E36C3" w:rsidRDefault="003E36C3" w:rsidP="00AA024F">
    <w:pPr>
      <w:pStyle w:val="Peu"/>
      <w:rPr>
        <w:rFonts w:cs="Helvetica"/>
        <w:sz w:val="10"/>
      </w:rPr>
    </w:pPr>
  </w:p>
  <w:p w14:paraId="7C9D6678" w14:textId="77777777" w:rsidR="003E36C3" w:rsidRDefault="003E36C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1F8E85" w14:textId="77777777" w:rsidR="00C537B2" w:rsidRDefault="00C537B2">
      <w:r>
        <w:separator/>
      </w:r>
    </w:p>
  </w:footnote>
  <w:footnote w:type="continuationSeparator" w:id="0">
    <w:p w14:paraId="5769443B" w14:textId="77777777" w:rsidR="00C537B2" w:rsidRDefault="00C53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18299" w14:textId="77777777" w:rsidR="00142437" w:rsidRPr="00AB0360" w:rsidRDefault="00142437" w:rsidP="00485F3C">
    <w:pPr>
      <w:pStyle w:val="Capalera"/>
      <w:ind w:firstLine="426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31188"/>
    <w:multiLevelType w:val="singleLevel"/>
    <w:tmpl w:val="3D6CED36"/>
    <w:lvl w:ilvl="0">
      <w:start w:val="1"/>
      <w:numFmt w:val="bullet"/>
      <w:pStyle w:val="Topo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CC0FAE"/>
    <w:multiLevelType w:val="singleLevel"/>
    <w:tmpl w:val="37EA6C72"/>
    <w:lvl w:ilvl="0">
      <w:start w:val="1"/>
      <w:numFmt w:val="bullet"/>
      <w:pStyle w:val="TopoS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47C2136F"/>
    <w:multiLevelType w:val="singleLevel"/>
    <w:tmpl w:val="DB70140C"/>
    <w:lvl w:ilvl="0">
      <w:start w:val="1"/>
      <w:numFmt w:val="bullet"/>
      <w:pStyle w:val="Topo1"/>
      <w:lvlText w:val=""/>
      <w:lvlJc w:val="left"/>
      <w:pPr>
        <w:tabs>
          <w:tab w:val="num" w:pos="417"/>
        </w:tabs>
        <w:ind w:left="340" w:hanging="283"/>
      </w:pPr>
      <w:rPr>
        <w:rFonts w:ascii="Wingdings" w:hAnsi="Wingdings" w:hint="default"/>
      </w:rPr>
    </w:lvl>
  </w:abstractNum>
  <w:abstractNum w:abstractNumId="3" w15:restartNumberingAfterBreak="0">
    <w:nsid w:val="53425B14"/>
    <w:multiLevelType w:val="singleLevel"/>
    <w:tmpl w:val="41BE706C"/>
    <w:lvl w:ilvl="0">
      <w:numFmt w:val="bullet"/>
      <w:pStyle w:val="Gui"/>
      <w:lvlText w:val="-"/>
      <w:lvlJc w:val="left"/>
      <w:pPr>
        <w:tabs>
          <w:tab w:val="num" w:pos="717"/>
        </w:tabs>
        <w:ind w:left="717" w:hanging="360"/>
      </w:pPr>
      <w:rPr>
        <w:rFonts w:ascii="Helvetica" w:hAnsi="Helvetica" w:hint="default"/>
        <w:sz w:val="22"/>
      </w:rPr>
    </w:lvl>
  </w:abstractNum>
  <w:abstractNum w:abstractNumId="4" w15:restartNumberingAfterBreak="0">
    <w:nsid w:val="664D6C1E"/>
    <w:multiLevelType w:val="hybridMultilevel"/>
    <w:tmpl w:val="4A10DD28"/>
    <w:lvl w:ilvl="0" w:tplc="DE0614DA">
      <w:start w:val="1"/>
      <w:numFmt w:val="lowerLetter"/>
      <w:suff w:val="space"/>
      <w:lvlText w:val="%1)"/>
      <w:lvlJc w:val="left"/>
      <w:pPr>
        <w:ind w:left="283" w:firstLine="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3" w:hanging="360"/>
      </w:pPr>
    </w:lvl>
    <w:lvl w:ilvl="2" w:tplc="0403001B" w:tentative="1">
      <w:start w:val="1"/>
      <w:numFmt w:val="lowerRoman"/>
      <w:lvlText w:val="%3."/>
      <w:lvlJc w:val="right"/>
      <w:pPr>
        <w:ind w:left="2083" w:hanging="180"/>
      </w:pPr>
    </w:lvl>
    <w:lvl w:ilvl="3" w:tplc="0403000F" w:tentative="1">
      <w:start w:val="1"/>
      <w:numFmt w:val="decimal"/>
      <w:lvlText w:val="%4."/>
      <w:lvlJc w:val="left"/>
      <w:pPr>
        <w:ind w:left="2803" w:hanging="360"/>
      </w:pPr>
    </w:lvl>
    <w:lvl w:ilvl="4" w:tplc="04030019" w:tentative="1">
      <w:start w:val="1"/>
      <w:numFmt w:val="lowerLetter"/>
      <w:lvlText w:val="%5."/>
      <w:lvlJc w:val="left"/>
      <w:pPr>
        <w:ind w:left="3523" w:hanging="360"/>
      </w:pPr>
    </w:lvl>
    <w:lvl w:ilvl="5" w:tplc="0403001B" w:tentative="1">
      <w:start w:val="1"/>
      <w:numFmt w:val="lowerRoman"/>
      <w:lvlText w:val="%6."/>
      <w:lvlJc w:val="right"/>
      <w:pPr>
        <w:ind w:left="4243" w:hanging="180"/>
      </w:pPr>
    </w:lvl>
    <w:lvl w:ilvl="6" w:tplc="0403000F" w:tentative="1">
      <w:start w:val="1"/>
      <w:numFmt w:val="decimal"/>
      <w:lvlText w:val="%7."/>
      <w:lvlJc w:val="left"/>
      <w:pPr>
        <w:ind w:left="4963" w:hanging="360"/>
      </w:pPr>
    </w:lvl>
    <w:lvl w:ilvl="7" w:tplc="04030019" w:tentative="1">
      <w:start w:val="1"/>
      <w:numFmt w:val="lowerLetter"/>
      <w:lvlText w:val="%8."/>
      <w:lvlJc w:val="left"/>
      <w:pPr>
        <w:ind w:left="5683" w:hanging="360"/>
      </w:pPr>
    </w:lvl>
    <w:lvl w:ilvl="8" w:tplc="0403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6E9C30AB"/>
    <w:multiLevelType w:val="singleLevel"/>
    <w:tmpl w:val="4DF2D03C"/>
    <w:lvl w:ilvl="0">
      <w:start w:val="1"/>
      <w:numFmt w:val="bullet"/>
      <w:pStyle w:val="TopoNo"/>
      <w:lvlText w:val="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8A6"/>
    <w:rsid w:val="00001E7D"/>
    <w:rsid w:val="00002510"/>
    <w:rsid w:val="0000763C"/>
    <w:rsid w:val="00032B4D"/>
    <w:rsid w:val="0003738C"/>
    <w:rsid w:val="00037AF7"/>
    <w:rsid w:val="00045AA7"/>
    <w:rsid w:val="00057528"/>
    <w:rsid w:val="0006272B"/>
    <w:rsid w:val="000A17CE"/>
    <w:rsid w:val="000A2752"/>
    <w:rsid w:val="000C1893"/>
    <w:rsid w:val="000C519D"/>
    <w:rsid w:val="000C65A9"/>
    <w:rsid w:val="000D305B"/>
    <w:rsid w:val="000E1DD1"/>
    <w:rsid w:val="000E4165"/>
    <w:rsid w:val="000E55BA"/>
    <w:rsid w:val="000F229F"/>
    <w:rsid w:val="001163D4"/>
    <w:rsid w:val="001273D7"/>
    <w:rsid w:val="00142437"/>
    <w:rsid w:val="0016676B"/>
    <w:rsid w:val="00180258"/>
    <w:rsid w:val="00195378"/>
    <w:rsid w:val="00196B38"/>
    <w:rsid w:val="001B1A92"/>
    <w:rsid w:val="001B6C63"/>
    <w:rsid w:val="001C5AFE"/>
    <w:rsid w:val="001D27CA"/>
    <w:rsid w:val="001E1F6B"/>
    <w:rsid w:val="001E3248"/>
    <w:rsid w:val="00200B79"/>
    <w:rsid w:val="002030D0"/>
    <w:rsid w:val="00214A6F"/>
    <w:rsid w:val="002246B1"/>
    <w:rsid w:val="00232AFD"/>
    <w:rsid w:val="002861B7"/>
    <w:rsid w:val="0029139F"/>
    <w:rsid w:val="002B21F8"/>
    <w:rsid w:val="002C445E"/>
    <w:rsid w:val="002F53B2"/>
    <w:rsid w:val="003164BA"/>
    <w:rsid w:val="003231C8"/>
    <w:rsid w:val="00324B92"/>
    <w:rsid w:val="00330FC3"/>
    <w:rsid w:val="00332B4D"/>
    <w:rsid w:val="0033683C"/>
    <w:rsid w:val="003408B5"/>
    <w:rsid w:val="003443C7"/>
    <w:rsid w:val="003501BF"/>
    <w:rsid w:val="00352108"/>
    <w:rsid w:val="00366F24"/>
    <w:rsid w:val="00395713"/>
    <w:rsid w:val="003C5FE9"/>
    <w:rsid w:val="003D7C86"/>
    <w:rsid w:val="003E1407"/>
    <w:rsid w:val="003E36C3"/>
    <w:rsid w:val="003F24F9"/>
    <w:rsid w:val="004019CD"/>
    <w:rsid w:val="00407287"/>
    <w:rsid w:val="00407DB5"/>
    <w:rsid w:val="00412102"/>
    <w:rsid w:val="00425840"/>
    <w:rsid w:val="0047707D"/>
    <w:rsid w:val="0048181C"/>
    <w:rsid w:val="00485F3C"/>
    <w:rsid w:val="00494225"/>
    <w:rsid w:val="004A1BDD"/>
    <w:rsid w:val="004A40F7"/>
    <w:rsid w:val="004A43E8"/>
    <w:rsid w:val="004B0DB5"/>
    <w:rsid w:val="004C026C"/>
    <w:rsid w:val="004C2216"/>
    <w:rsid w:val="004C6E9A"/>
    <w:rsid w:val="004F32A6"/>
    <w:rsid w:val="0051068B"/>
    <w:rsid w:val="005119DF"/>
    <w:rsid w:val="00517C1B"/>
    <w:rsid w:val="00521566"/>
    <w:rsid w:val="0052543B"/>
    <w:rsid w:val="005310BD"/>
    <w:rsid w:val="00534F0A"/>
    <w:rsid w:val="00591519"/>
    <w:rsid w:val="005A092E"/>
    <w:rsid w:val="005C032A"/>
    <w:rsid w:val="005D3B5E"/>
    <w:rsid w:val="00610884"/>
    <w:rsid w:val="0062331B"/>
    <w:rsid w:val="00627BE3"/>
    <w:rsid w:val="00652F86"/>
    <w:rsid w:val="006607DC"/>
    <w:rsid w:val="00667EA8"/>
    <w:rsid w:val="006716BB"/>
    <w:rsid w:val="006928F0"/>
    <w:rsid w:val="00697027"/>
    <w:rsid w:val="006A06CE"/>
    <w:rsid w:val="006A0DE7"/>
    <w:rsid w:val="006C486A"/>
    <w:rsid w:val="006C6FDF"/>
    <w:rsid w:val="006F1DA5"/>
    <w:rsid w:val="006F44A7"/>
    <w:rsid w:val="007510FE"/>
    <w:rsid w:val="0076382F"/>
    <w:rsid w:val="0076494C"/>
    <w:rsid w:val="00766D82"/>
    <w:rsid w:val="00776B36"/>
    <w:rsid w:val="007A362F"/>
    <w:rsid w:val="007D3BEA"/>
    <w:rsid w:val="007F5576"/>
    <w:rsid w:val="0081279D"/>
    <w:rsid w:val="00817416"/>
    <w:rsid w:val="00821AC3"/>
    <w:rsid w:val="00825E9B"/>
    <w:rsid w:val="00844B43"/>
    <w:rsid w:val="00851A28"/>
    <w:rsid w:val="008524B8"/>
    <w:rsid w:val="008553EF"/>
    <w:rsid w:val="00872AFC"/>
    <w:rsid w:val="00876F55"/>
    <w:rsid w:val="00877865"/>
    <w:rsid w:val="00881E97"/>
    <w:rsid w:val="008976AD"/>
    <w:rsid w:val="008A0F2A"/>
    <w:rsid w:val="008B1A9D"/>
    <w:rsid w:val="008C3553"/>
    <w:rsid w:val="008D16F3"/>
    <w:rsid w:val="008D4856"/>
    <w:rsid w:val="008E69F2"/>
    <w:rsid w:val="008E6CE3"/>
    <w:rsid w:val="00912468"/>
    <w:rsid w:val="00917094"/>
    <w:rsid w:val="00920273"/>
    <w:rsid w:val="009213B1"/>
    <w:rsid w:val="00927DAB"/>
    <w:rsid w:val="009325CF"/>
    <w:rsid w:val="009455B4"/>
    <w:rsid w:val="00970E67"/>
    <w:rsid w:val="00971244"/>
    <w:rsid w:val="009979AA"/>
    <w:rsid w:val="009A3E40"/>
    <w:rsid w:val="009B1159"/>
    <w:rsid w:val="009B5D19"/>
    <w:rsid w:val="009C73C8"/>
    <w:rsid w:val="009E0C16"/>
    <w:rsid w:val="00A03212"/>
    <w:rsid w:val="00A1173B"/>
    <w:rsid w:val="00A23A92"/>
    <w:rsid w:val="00A50084"/>
    <w:rsid w:val="00A56D58"/>
    <w:rsid w:val="00A60B76"/>
    <w:rsid w:val="00A75BE9"/>
    <w:rsid w:val="00A766D4"/>
    <w:rsid w:val="00A947EF"/>
    <w:rsid w:val="00AA024F"/>
    <w:rsid w:val="00AA3C58"/>
    <w:rsid w:val="00AA6F73"/>
    <w:rsid w:val="00AB0360"/>
    <w:rsid w:val="00AC4C35"/>
    <w:rsid w:val="00AD1CC4"/>
    <w:rsid w:val="00AE1F97"/>
    <w:rsid w:val="00AF0AB5"/>
    <w:rsid w:val="00AF3203"/>
    <w:rsid w:val="00AF3818"/>
    <w:rsid w:val="00AF3875"/>
    <w:rsid w:val="00AF3C1D"/>
    <w:rsid w:val="00B037C0"/>
    <w:rsid w:val="00B37E4C"/>
    <w:rsid w:val="00B40829"/>
    <w:rsid w:val="00B43CEA"/>
    <w:rsid w:val="00B4445F"/>
    <w:rsid w:val="00B54628"/>
    <w:rsid w:val="00B5729F"/>
    <w:rsid w:val="00B6615F"/>
    <w:rsid w:val="00B70D02"/>
    <w:rsid w:val="00B802E5"/>
    <w:rsid w:val="00B85CA0"/>
    <w:rsid w:val="00B9199C"/>
    <w:rsid w:val="00B9743A"/>
    <w:rsid w:val="00BB0F13"/>
    <w:rsid w:val="00BD1B29"/>
    <w:rsid w:val="00BE00B8"/>
    <w:rsid w:val="00BE08A6"/>
    <w:rsid w:val="00BE13FA"/>
    <w:rsid w:val="00C01AF7"/>
    <w:rsid w:val="00C13910"/>
    <w:rsid w:val="00C26AB3"/>
    <w:rsid w:val="00C31696"/>
    <w:rsid w:val="00C33A8C"/>
    <w:rsid w:val="00C360AB"/>
    <w:rsid w:val="00C3786D"/>
    <w:rsid w:val="00C537B2"/>
    <w:rsid w:val="00C609AB"/>
    <w:rsid w:val="00C630EF"/>
    <w:rsid w:val="00C64652"/>
    <w:rsid w:val="00C70065"/>
    <w:rsid w:val="00C80084"/>
    <w:rsid w:val="00C807D5"/>
    <w:rsid w:val="00C81CC9"/>
    <w:rsid w:val="00C87E2C"/>
    <w:rsid w:val="00CA4741"/>
    <w:rsid w:val="00CA5892"/>
    <w:rsid w:val="00CB26BB"/>
    <w:rsid w:val="00CC123A"/>
    <w:rsid w:val="00D152E5"/>
    <w:rsid w:val="00D30893"/>
    <w:rsid w:val="00D66139"/>
    <w:rsid w:val="00D709EF"/>
    <w:rsid w:val="00D8799B"/>
    <w:rsid w:val="00DB260C"/>
    <w:rsid w:val="00DC4614"/>
    <w:rsid w:val="00DE4F94"/>
    <w:rsid w:val="00DE74B2"/>
    <w:rsid w:val="00DF1600"/>
    <w:rsid w:val="00E009C4"/>
    <w:rsid w:val="00E17A55"/>
    <w:rsid w:val="00E36FA8"/>
    <w:rsid w:val="00E42811"/>
    <w:rsid w:val="00E53C69"/>
    <w:rsid w:val="00E55C94"/>
    <w:rsid w:val="00E849A8"/>
    <w:rsid w:val="00E86F5D"/>
    <w:rsid w:val="00E94AE1"/>
    <w:rsid w:val="00ED33F4"/>
    <w:rsid w:val="00ED56D8"/>
    <w:rsid w:val="00EE1D58"/>
    <w:rsid w:val="00EE7838"/>
    <w:rsid w:val="00EF0BE2"/>
    <w:rsid w:val="00F0154C"/>
    <w:rsid w:val="00F11C0D"/>
    <w:rsid w:val="00F16B08"/>
    <w:rsid w:val="00F2717E"/>
    <w:rsid w:val="00F3124C"/>
    <w:rsid w:val="00F37522"/>
    <w:rsid w:val="00F44F44"/>
    <w:rsid w:val="00F44FC6"/>
    <w:rsid w:val="00F46629"/>
    <w:rsid w:val="00F726A0"/>
    <w:rsid w:val="00F767F6"/>
    <w:rsid w:val="00F903C3"/>
    <w:rsid w:val="00F906C8"/>
    <w:rsid w:val="00F90775"/>
    <w:rsid w:val="00F92899"/>
    <w:rsid w:val="00FA1312"/>
    <w:rsid w:val="00FB5432"/>
    <w:rsid w:val="00FC68BC"/>
    <w:rsid w:val="00FC7B0C"/>
    <w:rsid w:val="00FE7189"/>
    <w:rsid w:val="00FF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AAE6C85"/>
  <w15:docId w15:val="{5BE49613-AA18-4960-B218-877FF09B8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7D5"/>
    <w:pPr>
      <w:jc w:val="both"/>
    </w:pPr>
    <w:rPr>
      <w:rFonts w:ascii="Helvetica" w:hAnsi="Helvetica"/>
      <w:sz w:val="22"/>
    </w:rPr>
  </w:style>
  <w:style w:type="paragraph" w:styleId="Ttol1">
    <w:name w:val="heading 1"/>
    <w:basedOn w:val="Normal"/>
    <w:next w:val="Normal"/>
    <w:qFormat/>
    <w:rsid w:val="00E17A55"/>
    <w:pPr>
      <w:keepNext/>
      <w:pBdr>
        <w:bottom w:val="single" w:sz="18" w:space="1" w:color="auto"/>
      </w:pBdr>
      <w:outlineLvl w:val="0"/>
    </w:pPr>
    <w:rPr>
      <w:rFonts w:ascii="Arial" w:hAnsi="Arial"/>
      <w:b/>
      <w:kern w:val="28"/>
      <w:sz w:val="25"/>
    </w:rPr>
  </w:style>
  <w:style w:type="paragraph" w:styleId="Ttol2">
    <w:name w:val="heading 2"/>
    <w:basedOn w:val="Normal"/>
    <w:next w:val="Normal"/>
    <w:qFormat/>
    <w:rsid w:val="00E17A55"/>
    <w:pPr>
      <w:keepNext/>
      <w:pBdr>
        <w:bottom w:val="single" w:sz="12" w:space="1" w:color="auto"/>
      </w:pBdr>
      <w:outlineLvl w:val="1"/>
    </w:pPr>
    <w:rPr>
      <w:rFonts w:ascii="Arial" w:hAnsi="Arial"/>
      <w:b/>
    </w:rPr>
  </w:style>
  <w:style w:type="paragraph" w:styleId="Ttol3">
    <w:name w:val="heading 3"/>
    <w:basedOn w:val="Normal"/>
    <w:next w:val="Normal"/>
    <w:qFormat/>
    <w:rsid w:val="00E17A55"/>
    <w:pPr>
      <w:keepNext/>
      <w:pBdr>
        <w:bottom w:val="single" w:sz="8" w:space="1" w:color="auto"/>
      </w:pBdr>
      <w:outlineLvl w:val="2"/>
    </w:pPr>
    <w:rPr>
      <w:rFonts w:ascii="Arial" w:hAnsi="Aria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</w:pPr>
  </w:style>
  <w:style w:type="paragraph" w:customStyle="1" w:styleId="Gui">
    <w:name w:val="Guió"/>
    <w:basedOn w:val="Normal"/>
    <w:pPr>
      <w:numPr>
        <w:numId w:val="1"/>
      </w:numPr>
      <w:spacing w:line="360" w:lineRule="auto"/>
      <w:ind w:left="1037" w:hanging="357"/>
    </w:pPr>
  </w:style>
  <w:style w:type="paragraph" w:styleId="Peu">
    <w:name w:val="footer"/>
    <w:basedOn w:val="Normal"/>
    <w:link w:val="PeuCar"/>
    <w:pPr>
      <w:tabs>
        <w:tab w:val="center" w:pos="4252"/>
        <w:tab w:val="right" w:pos="8504"/>
      </w:tabs>
    </w:pPr>
    <w:rPr>
      <w:sz w:val="16"/>
    </w:rPr>
  </w:style>
  <w:style w:type="paragraph" w:customStyle="1" w:styleId="Topo">
    <w:name w:val="Topo"/>
    <w:basedOn w:val="Normal"/>
    <w:pPr>
      <w:numPr>
        <w:numId w:val="2"/>
      </w:numPr>
      <w:spacing w:line="360" w:lineRule="auto"/>
    </w:pPr>
  </w:style>
  <w:style w:type="paragraph" w:customStyle="1" w:styleId="Topo1">
    <w:name w:val="Topo 1"/>
    <w:basedOn w:val="Normal"/>
    <w:pPr>
      <w:numPr>
        <w:numId w:val="3"/>
      </w:numPr>
      <w:spacing w:line="360" w:lineRule="auto"/>
      <w:ind w:left="624" w:hanging="284"/>
    </w:pPr>
  </w:style>
  <w:style w:type="paragraph" w:customStyle="1" w:styleId="TopoNo">
    <w:name w:val="Topo No"/>
    <w:basedOn w:val="Normal"/>
    <w:pPr>
      <w:numPr>
        <w:numId w:val="4"/>
      </w:numPr>
      <w:spacing w:line="480" w:lineRule="auto"/>
    </w:pPr>
  </w:style>
  <w:style w:type="paragraph" w:customStyle="1" w:styleId="TopoS">
    <w:name w:val="Topo Sí"/>
    <w:basedOn w:val="Normal"/>
    <w:pPr>
      <w:numPr>
        <w:numId w:val="5"/>
      </w:numPr>
      <w:spacing w:line="480" w:lineRule="auto"/>
      <w:ind w:left="357" w:hanging="357"/>
    </w:pPr>
  </w:style>
  <w:style w:type="character" w:styleId="Refernciadecomentari">
    <w:name w:val="annotation reference"/>
    <w:semiHidden/>
    <w:rPr>
      <w:sz w:val="16"/>
    </w:rPr>
  </w:style>
  <w:style w:type="paragraph" w:styleId="Textdecomentari">
    <w:name w:val="annotation text"/>
    <w:basedOn w:val="Normal"/>
    <w:semiHidden/>
  </w:style>
  <w:style w:type="character" w:styleId="Enlla">
    <w:name w:val="Hyperlink"/>
    <w:rPr>
      <w:color w:val="0000FF"/>
      <w:u w:val="single"/>
    </w:rPr>
  </w:style>
  <w:style w:type="paragraph" w:styleId="Temadelcomentari">
    <w:name w:val="annotation subject"/>
    <w:basedOn w:val="Textdecomentari"/>
    <w:next w:val="Textdecomentari"/>
    <w:semiHidden/>
    <w:rsid w:val="004B0DB5"/>
    <w:rPr>
      <w:b/>
      <w:bCs/>
      <w:sz w:val="20"/>
    </w:rPr>
  </w:style>
  <w:style w:type="paragraph" w:styleId="Textdeglobus">
    <w:name w:val="Balloon Text"/>
    <w:basedOn w:val="Normal"/>
    <w:semiHidden/>
    <w:rsid w:val="004B0DB5"/>
    <w:rPr>
      <w:rFonts w:ascii="Tahoma" w:hAnsi="Tahoma" w:cs="Tahoma"/>
      <w:sz w:val="16"/>
      <w:szCs w:val="16"/>
    </w:rPr>
  </w:style>
  <w:style w:type="character" w:customStyle="1" w:styleId="CapaleraCar">
    <w:name w:val="Capçalera Car"/>
    <w:link w:val="Capalera"/>
    <w:rsid w:val="00DB260C"/>
    <w:rPr>
      <w:rFonts w:ascii="Helvetica" w:hAnsi="Helvetica"/>
      <w:sz w:val="22"/>
    </w:rPr>
  </w:style>
  <w:style w:type="character" w:customStyle="1" w:styleId="PeuCar">
    <w:name w:val="Peu Car"/>
    <w:link w:val="Peu"/>
    <w:rsid w:val="00F906C8"/>
    <w:rPr>
      <w:rFonts w:ascii="Helvetica" w:hAnsi="Helvetica"/>
      <w:sz w:val="16"/>
    </w:rPr>
  </w:style>
  <w:style w:type="character" w:customStyle="1" w:styleId="contentpasted0">
    <w:name w:val="contentpasted0"/>
    <w:rsid w:val="00001E7D"/>
  </w:style>
  <w:style w:type="paragraph" w:customStyle="1" w:styleId="Castella">
    <w:name w:val="Castella"/>
    <w:basedOn w:val="Normal"/>
    <w:rsid w:val="00FA1312"/>
    <w:rPr>
      <w:rFonts w:ascii="Arial" w:hAnsi="Arial"/>
      <w:sz w:val="24"/>
      <w:lang w:val="es-ES"/>
    </w:rPr>
  </w:style>
  <w:style w:type="paragraph" w:styleId="NormalWeb">
    <w:name w:val="Normal (Web)"/>
    <w:basedOn w:val="Normal"/>
    <w:uiPriority w:val="99"/>
    <w:rsid w:val="00180258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F3C1D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gencat.cat/ca/seu-electronic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34AAA-EBFF-48C3-88ED-3DF19823A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Logotip Direcció General d'Agricultura i Ramaderia</vt:lpstr>
    </vt:vector>
  </TitlesOfParts>
  <Company>Generalitat de Catalunya</Company>
  <LinksUpToDate>false</LinksUpToDate>
  <CharactersWithSpaces>8359</CharactersWithSpaces>
  <SharedDoc>false</SharedDoc>
  <HLinks>
    <vt:vector size="6" baseType="variant">
      <vt:variant>
        <vt:i4>6881390</vt:i4>
      </vt:variant>
      <vt:variant>
        <vt:i4>-1</vt:i4>
      </vt:variant>
      <vt:variant>
        <vt:i4>2052</vt:i4>
      </vt:variant>
      <vt:variant>
        <vt:i4>1</vt:i4>
      </vt:variant>
      <vt:variant>
        <vt:lpwstr>G:\Escut_bn.bmp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Logotip Direcció General d'Agricultura i Ramaderia</dc:title>
  <dc:creator>Gomez Segura, Lídia</dc:creator>
  <cp:lastModifiedBy>Mejias Gimenez, Ma. Montserrat</cp:lastModifiedBy>
  <cp:revision>3</cp:revision>
  <cp:lastPrinted>2025-03-07T13:16:00Z</cp:lastPrinted>
  <dcterms:created xsi:type="dcterms:W3CDTF">2025-06-27T10:22:00Z</dcterms:created>
  <dcterms:modified xsi:type="dcterms:W3CDTF">2025-06-27T10:25:00Z</dcterms:modified>
</cp:coreProperties>
</file>