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2A22A" w14:textId="77777777" w:rsidR="00A82906" w:rsidRPr="00B93113" w:rsidRDefault="00CC307F" w:rsidP="00181553">
      <w:pPr>
        <w:spacing w:after="0"/>
        <w:ind w:left="0" w:right="705" w:firstLine="0"/>
        <w:jc w:val="center"/>
        <w:rPr>
          <w:rFonts w:ascii="Arial" w:hAnsi="Arial" w:cs="Arial"/>
          <w:lang w:val="es-ES_tradnl"/>
        </w:rPr>
      </w:pPr>
      <w:r>
        <w:rPr>
          <w:rFonts w:ascii="Arial" w:hAnsi="Arial" w:cs="Arial"/>
          <w:b/>
          <w:bCs/>
          <w:lang w:val="es-ES_tradnl"/>
        </w:rPr>
        <w:t>ANEXO II. DECLARACION RESPONSABLE</w:t>
      </w:r>
    </w:p>
    <w:p w14:paraId="2183F343" w14:textId="77777777" w:rsidR="00A82906" w:rsidRPr="00B93113" w:rsidRDefault="002D4C12" w:rsidP="00181553">
      <w:pPr>
        <w:tabs>
          <w:tab w:val="left" w:pos="6705"/>
        </w:tabs>
        <w:spacing w:after="0" w:line="312" w:lineRule="auto"/>
        <w:ind w:left="0" w:right="705" w:firstLine="720"/>
        <w:jc w:val="both"/>
        <w:rPr>
          <w:rFonts w:ascii="Arial" w:hAnsi="Arial" w:cs="Arial"/>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3A490A" w:rsidRPr="00990FE1" w14:paraId="018E3F0E" w14:textId="77777777" w:rsidTr="00181553">
        <w:tc>
          <w:tcPr>
            <w:tcW w:w="2552" w:type="dxa"/>
            <w:shd w:val="clear" w:color="auto" w:fill="auto"/>
            <w:vAlign w:val="center"/>
          </w:tcPr>
          <w:p w14:paraId="5E180830"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Asociación</w:t>
            </w:r>
          </w:p>
        </w:tc>
        <w:tc>
          <w:tcPr>
            <w:tcW w:w="6379" w:type="dxa"/>
            <w:shd w:val="clear" w:color="auto" w:fill="auto"/>
          </w:tcPr>
          <w:p w14:paraId="5AFEF1C7"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2E29B4C0" w14:textId="77777777" w:rsidTr="00181553">
        <w:tc>
          <w:tcPr>
            <w:tcW w:w="2552" w:type="dxa"/>
            <w:shd w:val="clear" w:color="auto" w:fill="auto"/>
            <w:vAlign w:val="center"/>
          </w:tcPr>
          <w:p w14:paraId="4915B4CE"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379" w:type="dxa"/>
            <w:shd w:val="clear" w:color="auto" w:fill="auto"/>
          </w:tcPr>
          <w:p w14:paraId="60C62FEE"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1BCF77CB" w14:textId="77777777" w:rsidTr="00181553">
        <w:tc>
          <w:tcPr>
            <w:tcW w:w="2552" w:type="dxa"/>
            <w:shd w:val="clear" w:color="auto" w:fill="auto"/>
            <w:vAlign w:val="center"/>
          </w:tcPr>
          <w:p w14:paraId="1107E3D3"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379" w:type="dxa"/>
            <w:shd w:val="clear" w:color="auto" w:fill="auto"/>
          </w:tcPr>
          <w:p w14:paraId="76BBC05C"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CC307F" w:rsidRPr="00990FE1" w14:paraId="50F3C55C" w14:textId="77777777" w:rsidTr="00181553">
        <w:tc>
          <w:tcPr>
            <w:tcW w:w="2552" w:type="dxa"/>
            <w:shd w:val="clear" w:color="auto" w:fill="auto"/>
            <w:vAlign w:val="center"/>
          </w:tcPr>
          <w:p w14:paraId="01336FA8" w14:textId="77777777" w:rsidR="00CC307F" w:rsidRPr="00990FE1" w:rsidRDefault="00CC307F" w:rsidP="00181553">
            <w:pPr>
              <w:spacing w:after="0" w:line="312" w:lineRule="auto"/>
              <w:ind w:left="0" w:right="705" w:firstLine="0"/>
              <w:rPr>
                <w:rFonts w:ascii="Arial" w:hAnsi="Arial" w:cs="Arial"/>
                <w:sz w:val="18"/>
                <w:szCs w:val="18"/>
                <w:lang w:val="es-ES_tradnl"/>
              </w:rPr>
            </w:pPr>
            <w:r>
              <w:rPr>
                <w:rFonts w:ascii="Arial" w:hAnsi="Arial" w:cs="Arial"/>
                <w:sz w:val="18"/>
                <w:szCs w:val="18"/>
                <w:lang w:val="es-ES_tradnl"/>
              </w:rPr>
              <w:t>DNI del representante</w:t>
            </w:r>
          </w:p>
        </w:tc>
        <w:tc>
          <w:tcPr>
            <w:tcW w:w="6379" w:type="dxa"/>
            <w:shd w:val="clear" w:color="auto" w:fill="auto"/>
          </w:tcPr>
          <w:p w14:paraId="2D4F2965" w14:textId="77777777" w:rsidR="00CC307F" w:rsidRPr="00990FE1" w:rsidRDefault="00CC307F" w:rsidP="00181553">
            <w:pPr>
              <w:spacing w:after="0" w:line="312" w:lineRule="auto"/>
              <w:ind w:left="0" w:right="705" w:firstLine="0"/>
              <w:jc w:val="both"/>
              <w:rPr>
                <w:rFonts w:ascii="Arial" w:hAnsi="Arial" w:cs="Arial"/>
                <w:lang w:val="es-ES_tradnl"/>
              </w:rPr>
            </w:pPr>
          </w:p>
        </w:tc>
      </w:tr>
      <w:tr w:rsidR="003A490A" w:rsidRPr="00990FE1" w14:paraId="7D5C254B" w14:textId="77777777" w:rsidTr="00181553">
        <w:tc>
          <w:tcPr>
            <w:tcW w:w="2552" w:type="dxa"/>
            <w:shd w:val="clear" w:color="auto" w:fill="auto"/>
            <w:vAlign w:val="center"/>
          </w:tcPr>
          <w:p w14:paraId="32E72C35"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379" w:type="dxa"/>
            <w:shd w:val="clear" w:color="auto" w:fill="auto"/>
          </w:tcPr>
          <w:p w14:paraId="6997BDE0"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6616C6A5" w14:textId="77777777" w:rsidTr="00181553">
        <w:tc>
          <w:tcPr>
            <w:tcW w:w="2552" w:type="dxa"/>
            <w:shd w:val="clear" w:color="auto" w:fill="auto"/>
            <w:vAlign w:val="center"/>
          </w:tcPr>
          <w:p w14:paraId="530FB62A"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Teléfono</w:t>
            </w:r>
          </w:p>
        </w:tc>
        <w:tc>
          <w:tcPr>
            <w:tcW w:w="6379" w:type="dxa"/>
            <w:shd w:val="clear" w:color="auto" w:fill="auto"/>
          </w:tcPr>
          <w:p w14:paraId="1CCC5648" w14:textId="77777777" w:rsidR="003A490A" w:rsidRPr="00990FE1" w:rsidRDefault="003A490A" w:rsidP="00181553">
            <w:pPr>
              <w:spacing w:after="0" w:line="312" w:lineRule="auto"/>
              <w:ind w:left="0" w:right="705" w:firstLine="0"/>
              <w:jc w:val="both"/>
              <w:rPr>
                <w:rFonts w:ascii="Arial" w:hAnsi="Arial" w:cs="Arial"/>
                <w:lang w:val="es-ES_tradnl"/>
              </w:rPr>
            </w:pPr>
          </w:p>
        </w:tc>
      </w:tr>
    </w:tbl>
    <w:p w14:paraId="12CF9484"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408146FF" w14:textId="77777777" w:rsidR="00A82906" w:rsidRPr="003A490A" w:rsidRDefault="00A82906" w:rsidP="00181553">
      <w:pPr>
        <w:spacing w:after="0" w:line="360" w:lineRule="auto"/>
        <w:ind w:left="0" w:right="705" w:firstLine="0"/>
        <w:jc w:val="center"/>
        <w:rPr>
          <w:rFonts w:ascii="Arial" w:hAnsi="Arial" w:cs="Arial"/>
          <w:b/>
          <w:sz w:val="20"/>
          <w:szCs w:val="20"/>
          <w:lang w:val="es-ES_tradnl"/>
        </w:rPr>
      </w:pPr>
      <w:r w:rsidRPr="003A490A">
        <w:rPr>
          <w:rFonts w:ascii="Arial" w:hAnsi="Arial" w:cs="Arial"/>
          <w:b/>
          <w:sz w:val="20"/>
          <w:szCs w:val="20"/>
          <w:lang w:val="es-ES_tradnl"/>
        </w:rPr>
        <w:t>DECLARA:</w:t>
      </w:r>
    </w:p>
    <w:p w14:paraId="3A8D8392"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61FD5732" w14:textId="77777777" w:rsidR="00DF2FF4" w:rsidRDefault="003A490A"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la asociación </w:t>
      </w:r>
      <w:r w:rsidR="00A82906" w:rsidRPr="003A490A">
        <w:rPr>
          <w:rFonts w:ascii="Arial" w:hAnsi="Arial" w:cs="Arial"/>
          <w:sz w:val="20"/>
          <w:szCs w:val="20"/>
          <w:lang w:val="es-ES_tradnl"/>
        </w:rPr>
        <w:t>no se encuentra in</w:t>
      </w:r>
      <w:r w:rsidR="00085FD1" w:rsidRPr="003A490A">
        <w:rPr>
          <w:rFonts w:ascii="Arial" w:hAnsi="Arial" w:cs="Arial"/>
          <w:sz w:val="20"/>
          <w:szCs w:val="20"/>
          <w:lang w:val="es-ES_tradnl"/>
        </w:rPr>
        <w:t>curs</w:t>
      </w:r>
      <w:r w:rsidR="00DF2FF4">
        <w:rPr>
          <w:rFonts w:ascii="Arial" w:hAnsi="Arial" w:cs="Arial"/>
          <w:sz w:val="20"/>
          <w:szCs w:val="20"/>
          <w:lang w:val="es-ES_tradnl"/>
        </w:rPr>
        <w:t>a</w:t>
      </w:r>
      <w:r w:rsidR="00A82906" w:rsidRPr="003A490A">
        <w:rPr>
          <w:rFonts w:ascii="Arial" w:hAnsi="Arial" w:cs="Arial"/>
          <w:sz w:val="20"/>
          <w:szCs w:val="20"/>
          <w:lang w:val="es-ES_tradnl"/>
        </w:rPr>
        <w:t xml:space="preserve"> en ninguna de las prohibiciones</w:t>
      </w:r>
      <w:r>
        <w:rPr>
          <w:rFonts w:ascii="Arial" w:hAnsi="Arial" w:cs="Arial"/>
          <w:sz w:val="20"/>
          <w:szCs w:val="20"/>
          <w:lang w:val="es-ES_tradnl"/>
        </w:rPr>
        <w:t xml:space="preserve"> para obtener la condición de </w:t>
      </w:r>
      <w:r w:rsidR="00DF2FF4">
        <w:rPr>
          <w:rFonts w:ascii="Arial" w:hAnsi="Arial" w:cs="Arial"/>
          <w:sz w:val="20"/>
          <w:szCs w:val="20"/>
          <w:lang w:val="es-ES_tradnl"/>
        </w:rPr>
        <w:t>beneficiario de subvenciones</w:t>
      </w:r>
      <w:r w:rsidR="00A82906" w:rsidRPr="003A490A">
        <w:rPr>
          <w:rFonts w:ascii="Arial" w:hAnsi="Arial" w:cs="Arial"/>
          <w:sz w:val="20"/>
          <w:szCs w:val="20"/>
          <w:lang w:val="es-ES_tradnl"/>
        </w:rPr>
        <w:t xml:space="preserve"> establecidas en </w:t>
      </w:r>
      <w:r w:rsidR="00DF2FF4">
        <w:rPr>
          <w:rFonts w:ascii="Arial" w:hAnsi="Arial" w:cs="Arial"/>
          <w:sz w:val="20"/>
          <w:szCs w:val="20"/>
          <w:lang w:val="es-ES_tradnl"/>
        </w:rPr>
        <w:t>el artículo 13.2 de la Ley 38/2003, de 17 de noviembre, General de Subvenciones, y en el artículo 6 de la Ordenanza nº 4 reguladora de la concesión de subvenciones del Ayuntamiento de La Muela.</w:t>
      </w:r>
    </w:p>
    <w:p w14:paraId="4F070D3A" w14:textId="77777777" w:rsidR="00DF2FF4" w:rsidRPr="00DF2FF4"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w:t>
      </w:r>
      <w:r w:rsidRPr="00DF2FF4">
        <w:rPr>
          <w:rFonts w:ascii="Arial" w:hAnsi="Arial" w:cs="Arial"/>
          <w:sz w:val="20"/>
          <w:szCs w:val="20"/>
          <w:lang w:val="es-ES_tradnl"/>
        </w:rPr>
        <w:t>la asociaci</w:t>
      </w:r>
      <w:r>
        <w:rPr>
          <w:rFonts w:ascii="Arial" w:hAnsi="Arial" w:cs="Arial"/>
          <w:sz w:val="20"/>
          <w:szCs w:val="20"/>
          <w:lang w:val="es-ES_tradnl"/>
        </w:rPr>
        <w:t>ón no se encuentra</w:t>
      </w:r>
      <w:r w:rsidRPr="00DF2FF4">
        <w:rPr>
          <w:rFonts w:ascii="Arial" w:hAnsi="Arial" w:cs="Arial"/>
          <w:sz w:val="20"/>
          <w:szCs w:val="20"/>
          <w:lang w:val="es-ES_tradnl"/>
        </w:rPr>
        <w:t xml:space="preserve"> incursa en las causas de prohibición previstas en los apartados 5 y 6 del artículo 4 de la Ley Orgánica 1/2002, de 22 de marzo, reguladora del Derecho de Asociación.</w:t>
      </w:r>
    </w:p>
    <w:p w14:paraId="5C9351C5" w14:textId="77777777" w:rsidR="007656D7" w:rsidRPr="00381AB3"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sidRPr="00381AB3">
        <w:rPr>
          <w:rFonts w:ascii="Arial" w:hAnsi="Arial" w:cs="Arial"/>
          <w:sz w:val="20"/>
          <w:szCs w:val="20"/>
          <w:lang w:val="es-ES_tradnl"/>
        </w:rPr>
        <w:t>Que la asociación se encuentra al corriente del cumplimiento de la legislación medioambiental, de transparencia, de no haber sido sa</w:t>
      </w:r>
      <w:r w:rsidR="007656D7" w:rsidRPr="00381AB3">
        <w:rPr>
          <w:rFonts w:ascii="Arial" w:hAnsi="Arial" w:cs="Arial"/>
          <w:sz w:val="20"/>
          <w:szCs w:val="20"/>
          <w:lang w:val="es-ES_tradnl"/>
        </w:rPr>
        <w:t>nc</w:t>
      </w:r>
      <w:r w:rsidRPr="00381AB3">
        <w:rPr>
          <w:rFonts w:ascii="Arial" w:hAnsi="Arial" w:cs="Arial"/>
          <w:sz w:val="20"/>
          <w:szCs w:val="20"/>
          <w:lang w:val="es-ES_tradnl"/>
        </w:rPr>
        <w:t>i</w:t>
      </w:r>
      <w:r w:rsidR="007656D7" w:rsidRPr="00381AB3">
        <w:rPr>
          <w:rFonts w:ascii="Arial" w:hAnsi="Arial" w:cs="Arial"/>
          <w:sz w:val="20"/>
          <w:szCs w:val="20"/>
          <w:lang w:val="es-ES_tradnl"/>
        </w:rPr>
        <w:t>o</w:t>
      </w:r>
      <w:r w:rsidRPr="00381AB3">
        <w:rPr>
          <w:rFonts w:ascii="Arial" w:hAnsi="Arial" w:cs="Arial"/>
          <w:sz w:val="20"/>
          <w:szCs w:val="20"/>
          <w:lang w:val="es-ES_tradnl"/>
        </w:rPr>
        <w:t xml:space="preserve">nado en materia </w:t>
      </w:r>
      <w:r w:rsidR="007656D7" w:rsidRPr="00381AB3">
        <w:rPr>
          <w:rFonts w:ascii="Arial" w:hAnsi="Arial" w:cs="Arial"/>
          <w:sz w:val="20"/>
          <w:szCs w:val="20"/>
          <w:lang w:val="es-ES_tradnl"/>
        </w:rPr>
        <w:t xml:space="preserve">laboral en caso de tener personal laboral, de igualdad entre hombres y mujeres, </w:t>
      </w:r>
      <w:r w:rsidR="00381AB3" w:rsidRPr="00381AB3">
        <w:rPr>
          <w:rFonts w:ascii="Arial" w:hAnsi="Arial" w:cs="Arial"/>
          <w:sz w:val="20"/>
          <w:szCs w:val="20"/>
          <w:lang w:val="es-ES_tradnl"/>
        </w:rPr>
        <w:t>de derechos de las persona</w:t>
      </w:r>
      <w:r w:rsidR="00381AB3">
        <w:rPr>
          <w:rFonts w:ascii="Arial" w:hAnsi="Arial" w:cs="Arial"/>
          <w:sz w:val="20"/>
          <w:szCs w:val="20"/>
          <w:lang w:val="es-ES_tradnl"/>
        </w:rPr>
        <w:t>s</w:t>
      </w:r>
      <w:r w:rsidR="00381AB3" w:rsidRPr="00381AB3">
        <w:rPr>
          <w:rFonts w:ascii="Arial" w:hAnsi="Arial" w:cs="Arial"/>
          <w:sz w:val="20"/>
          <w:szCs w:val="20"/>
          <w:lang w:val="es-ES_tradnl"/>
        </w:rPr>
        <w:t xml:space="preserve"> LGTBI, de memoria democrática, </w:t>
      </w:r>
      <w:r w:rsidR="007656D7" w:rsidRPr="00381AB3">
        <w:rPr>
          <w:rFonts w:ascii="Arial" w:hAnsi="Arial" w:cs="Arial"/>
          <w:sz w:val="20"/>
          <w:szCs w:val="20"/>
          <w:lang w:val="es-ES_tradnl"/>
        </w:rPr>
        <w:t xml:space="preserve">de derechos </w:t>
      </w:r>
      <w:r w:rsidR="00381AB3">
        <w:rPr>
          <w:rFonts w:ascii="Arial" w:hAnsi="Arial" w:cs="Arial"/>
          <w:sz w:val="20"/>
          <w:szCs w:val="20"/>
          <w:lang w:val="es-ES_tradnl"/>
        </w:rPr>
        <w:t>y garantías de las</w:t>
      </w:r>
      <w:r w:rsidR="007656D7" w:rsidRPr="00381AB3">
        <w:rPr>
          <w:rFonts w:ascii="Arial" w:hAnsi="Arial" w:cs="Arial"/>
          <w:sz w:val="20"/>
          <w:szCs w:val="20"/>
          <w:lang w:val="es-ES_tradnl"/>
        </w:rPr>
        <w:t xml:space="preserve"> personas con discapacidad </w:t>
      </w:r>
      <w:r w:rsidR="00381AB3" w:rsidRPr="00381AB3">
        <w:rPr>
          <w:rFonts w:ascii="Arial" w:hAnsi="Arial" w:cs="Arial"/>
          <w:sz w:val="20"/>
          <w:szCs w:val="20"/>
          <w:lang w:val="es-ES_tradnl"/>
        </w:rPr>
        <w:t>y empleo inclusivo u otras análogas de cumplimiento normativo.</w:t>
      </w:r>
    </w:p>
    <w:p w14:paraId="1AB4DB65" w14:textId="77777777" w:rsidR="00A82906"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la Asociación</w:t>
      </w:r>
      <w:r w:rsidR="00C5341D" w:rsidRPr="003A490A">
        <w:rPr>
          <w:rFonts w:ascii="Arial" w:hAnsi="Arial" w:cs="Arial"/>
          <w:sz w:val="20"/>
          <w:szCs w:val="20"/>
          <w:lang w:val="es-ES_tradnl"/>
        </w:rPr>
        <w:t xml:space="preserve"> desempeña las actividades</w:t>
      </w:r>
      <w:r>
        <w:rPr>
          <w:rFonts w:ascii="Arial" w:hAnsi="Arial" w:cs="Arial"/>
          <w:sz w:val="20"/>
          <w:szCs w:val="20"/>
          <w:lang w:val="es-ES_tradnl"/>
        </w:rPr>
        <w:t xml:space="preserve"> s</w:t>
      </w:r>
      <w:r w:rsidR="00C5341D" w:rsidRPr="003A490A">
        <w:rPr>
          <w:rFonts w:ascii="Arial" w:hAnsi="Arial" w:cs="Arial"/>
          <w:sz w:val="20"/>
          <w:szCs w:val="20"/>
          <w:lang w:val="es-ES_tradnl"/>
        </w:rPr>
        <w:t>in ánimo de lucro.</w:t>
      </w:r>
    </w:p>
    <w:p w14:paraId="27516997"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se encuentra al corriente en el cumplimiento de las obligaciones tributarias, con la Seguridad Social y con la Tesorería Municipal.</w:t>
      </w:r>
    </w:p>
    <w:p w14:paraId="794C8CA9"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todos los voluntarios, formadores, animadores, profesionales o figura análoga, que mantengan contacto habitual con menores, carecen de Delitos de Naturaleza Sexual. Para ello</w:t>
      </w:r>
      <w:r w:rsidR="007B39B8">
        <w:rPr>
          <w:rFonts w:ascii="Arial" w:hAnsi="Arial" w:cs="Arial"/>
          <w:sz w:val="20"/>
          <w:szCs w:val="20"/>
          <w:lang w:val="es-ES_tradnl"/>
        </w:rPr>
        <w:t>,</w:t>
      </w:r>
      <w:r>
        <w:rPr>
          <w:rFonts w:ascii="Arial" w:hAnsi="Arial" w:cs="Arial"/>
          <w:sz w:val="20"/>
          <w:szCs w:val="20"/>
          <w:lang w:val="es-ES_tradnl"/>
        </w:rPr>
        <w:t xml:space="preserve"> se adjunta a esta declaración </w:t>
      </w:r>
      <w:r w:rsidRPr="00381AB3">
        <w:rPr>
          <w:rFonts w:ascii="Arial" w:hAnsi="Arial" w:cs="Arial"/>
          <w:sz w:val="20"/>
          <w:szCs w:val="20"/>
          <w:u w:val="single"/>
          <w:lang w:val="es-ES_tradnl"/>
        </w:rPr>
        <w:t>Anexo III con la relación de personas que ejercen labores de esta naturaleza</w:t>
      </w:r>
      <w:r>
        <w:rPr>
          <w:rFonts w:ascii="Arial" w:hAnsi="Arial" w:cs="Arial"/>
          <w:sz w:val="20"/>
          <w:szCs w:val="20"/>
          <w:lang w:val="es-ES_tradnl"/>
        </w:rPr>
        <w:t xml:space="preserve"> y </w:t>
      </w:r>
      <w:r w:rsidRPr="00381AB3">
        <w:rPr>
          <w:rFonts w:ascii="Arial" w:hAnsi="Arial" w:cs="Arial"/>
          <w:sz w:val="20"/>
          <w:szCs w:val="20"/>
          <w:u w:val="single"/>
          <w:lang w:val="es-ES_tradnl"/>
        </w:rPr>
        <w:t>Certificado Negativo</w:t>
      </w:r>
      <w:r>
        <w:rPr>
          <w:rFonts w:ascii="Arial" w:hAnsi="Arial" w:cs="Arial"/>
          <w:sz w:val="20"/>
          <w:szCs w:val="20"/>
          <w:lang w:val="es-ES_tradnl"/>
        </w:rPr>
        <w:t xml:space="preserve"> del Registro de Delincuentes Sexuales y Trata de Seres</w:t>
      </w:r>
      <w:r w:rsidR="007B39B8">
        <w:rPr>
          <w:rFonts w:ascii="Arial" w:hAnsi="Arial" w:cs="Arial"/>
          <w:sz w:val="20"/>
          <w:szCs w:val="20"/>
          <w:lang w:val="es-ES_tradnl"/>
        </w:rPr>
        <w:t xml:space="preserve"> Humanos para cada uno de los incluidos en la relación.</w:t>
      </w:r>
    </w:p>
    <w:p w14:paraId="08BD2230" w14:textId="77777777" w:rsidR="00A82906" w:rsidRPr="003A490A" w:rsidRDefault="00A82906" w:rsidP="00181553">
      <w:pPr>
        <w:spacing w:after="0" w:line="360"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5AD54967" w14:textId="77777777" w:rsidR="003A490A" w:rsidRDefault="003A490A" w:rsidP="00181553">
      <w:pPr>
        <w:spacing w:after="0" w:line="360" w:lineRule="auto"/>
        <w:ind w:left="0" w:right="705" w:firstLine="0"/>
        <w:jc w:val="center"/>
        <w:rPr>
          <w:rFonts w:ascii="Arial" w:hAnsi="Arial" w:cs="Arial"/>
          <w:sz w:val="20"/>
          <w:szCs w:val="20"/>
          <w:lang w:val="es-ES_tradnl"/>
        </w:rPr>
      </w:pPr>
    </w:p>
    <w:p w14:paraId="436DD693"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67CD9D4B"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5618228F" w14:textId="77777777" w:rsidR="002339A4" w:rsidRPr="003A490A" w:rsidRDefault="00A82906" w:rsidP="00181553">
      <w:pPr>
        <w:spacing w:after="0" w:line="312"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76F29965" w14:textId="77777777" w:rsidR="00B5494F" w:rsidRPr="00B93113" w:rsidRDefault="00394E4E" w:rsidP="00181553">
      <w:pPr>
        <w:pStyle w:val="Textodebloque"/>
        <w:ind w:left="0" w:right="705"/>
        <w:rPr>
          <w:rFonts w:ascii="Arial" w:hAnsi="Arial" w:cs="Aria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p>
    <w:p w14:paraId="53F3A28A" w14:textId="77777777" w:rsidR="00A82906" w:rsidRPr="00B93113" w:rsidRDefault="00A82906" w:rsidP="00181553">
      <w:pPr>
        <w:spacing w:after="0" w:line="312" w:lineRule="auto"/>
        <w:ind w:left="0" w:right="705" w:firstLine="0"/>
        <w:jc w:val="both"/>
        <w:rPr>
          <w:rFonts w:ascii="Arial" w:hAnsi="Arial" w:cs="Arial"/>
          <w:lang w:val="es-ES_tradnl"/>
        </w:rPr>
        <w:sectPr w:rsidR="00A82906" w:rsidRPr="00B93113" w:rsidSect="001C4E1C">
          <w:headerReference w:type="default" r:id="rId8"/>
          <w:footerReference w:type="default" r:id="rId9"/>
          <w:pgSz w:w="11905" w:h="16837" w:code="9"/>
          <w:pgMar w:top="2268" w:right="567" w:bottom="1701" w:left="851" w:header="567" w:footer="567" w:gutter="851"/>
          <w:cols w:space="720"/>
          <w:noEndnote/>
        </w:sectPr>
      </w:pPr>
    </w:p>
    <w:p w14:paraId="44AF62DF" w14:textId="77777777" w:rsidR="00A82906" w:rsidRPr="00B93113" w:rsidRDefault="00A82906" w:rsidP="00AB1B3F">
      <w:pPr>
        <w:spacing w:after="0"/>
        <w:ind w:left="0" w:firstLine="0"/>
        <w:jc w:val="center"/>
        <w:rPr>
          <w:b/>
          <w:bCs/>
          <w:sz w:val="22"/>
          <w:szCs w:val="22"/>
          <w:lang w:val="es-ES_tradnl"/>
        </w:rPr>
      </w:pPr>
      <w:r w:rsidRPr="00B93113">
        <w:rPr>
          <w:b/>
          <w:bCs/>
          <w:sz w:val="22"/>
          <w:szCs w:val="22"/>
          <w:lang w:val="es-ES_tradnl"/>
        </w:rPr>
        <w:lastRenderedPageBreak/>
        <w:t>Artículo 13. (Ley 38/2003, de 17 de noviembre, General de Subvenciones).</w:t>
      </w:r>
    </w:p>
    <w:p w14:paraId="1770DD94" w14:textId="77777777" w:rsidR="00A82679" w:rsidRPr="00B93113" w:rsidRDefault="00A82906" w:rsidP="00AB1B3F">
      <w:pPr>
        <w:spacing w:after="0"/>
        <w:ind w:left="0" w:firstLine="0"/>
        <w:jc w:val="center"/>
        <w:rPr>
          <w:b/>
          <w:bCs/>
          <w:lang w:val="es-ES_tradnl"/>
        </w:rPr>
      </w:pPr>
      <w:r w:rsidRPr="00B93113">
        <w:rPr>
          <w:b/>
          <w:bCs/>
          <w:sz w:val="22"/>
          <w:szCs w:val="22"/>
          <w:lang w:val="es-ES_tradnl"/>
        </w:rPr>
        <w:t xml:space="preserve"> Requisitos para obtener la condición de beneficiario o entidad colaboradora.</w:t>
      </w:r>
    </w:p>
    <w:p w14:paraId="5FF14510" w14:textId="77777777" w:rsidR="00695BD4" w:rsidRPr="00695BD4" w:rsidRDefault="00695BD4" w:rsidP="00695BD4">
      <w:pPr>
        <w:spacing w:after="0"/>
        <w:ind w:left="0" w:firstLine="0"/>
        <w:jc w:val="both"/>
        <w:rPr>
          <w:b/>
          <w:bCs/>
          <w:sz w:val="18"/>
          <w:szCs w:val="18"/>
          <w:lang w:val="es-ES_tradnl"/>
        </w:rPr>
      </w:pPr>
    </w:p>
    <w:p w14:paraId="45F36FE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2718926A" w14:textId="77777777" w:rsidR="00695BD4" w:rsidRPr="00695BD4" w:rsidRDefault="00695BD4" w:rsidP="00695BD4">
      <w:pPr>
        <w:spacing w:after="0"/>
        <w:ind w:left="0" w:firstLine="0"/>
        <w:jc w:val="both"/>
        <w:rPr>
          <w:bCs/>
          <w:sz w:val="18"/>
          <w:szCs w:val="18"/>
          <w:lang w:val="es-ES_tradnl"/>
        </w:rPr>
      </w:pPr>
    </w:p>
    <w:p w14:paraId="74B5A76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77E3EB6A" w14:textId="77777777" w:rsidR="00695BD4" w:rsidRPr="00695BD4" w:rsidRDefault="00695BD4" w:rsidP="00695BD4">
      <w:pPr>
        <w:spacing w:after="0"/>
        <w:ind w:left="0" w:firstLine="0"/>
        <w:jc w:val="both"/>
        <w:rPr>
          <w:bCs/>
          <w:sz w:val="18"/>
          <w:szCs w:val="18"/>
          <w:lang w:val="es-ES_tradnl"/>
        </w:rPr>
      </w:pPr>
    </w:p>
    <w:p w14:paraId="7DCB28FB"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75F01F8A" w14:textId="77777777" w:rsidR="00695BD4" w:rsidRPr="00695BD4" w:rsidRDefault="00695BD4" w:rsidP="00695BD4">
      <w:pPr>
        <w:spacing w:after="0"/>
        <w:ind w:left="0" w:firstLine="0"/>
        <w:jc w:val="both"/>
        <w:rPr>
          <w:bCs/>
          <w:sz w:val="18"/>
          <w:szCs w:val="18"/>
          <w:lang w:val="es-ES_tradnl"/>
        </w:rPr>
      </w:pPr>
    </w:p>
    <w:p w14:paraId="17F6E2C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75679B13" w14:textId="77777777" w:rsidR="00695BD4" w:rsidRPr="00695BD4" w:rsidRDefault="00695BD4" w:rsidP="00695BD4">
      <w:pPr>
        <w:spacing w:after="0"/>
        <w:ind w:left="0" w:firstLine="0"/>
        <w:jc w:val="both"/>
        <w:rPr>
          <w:bCs/>
          <w:sz w:val="18"/>
          <w:szCs w:val="18"/>
          <w:lang w:val="es-ES_tradnl"/>
        </w:rPr>
      </w:pPr>
    </w:p>
    <w:p w14:paraId="22B5287B"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c) Haber dado lugar, por causa de la que hubiesen sido declarados culpables, a la resolución firme de cualquier contrato celebrado con la Administración.</w:t>
      </w:r>
    </w:p>
    <w:p w14:paraId="1ADEC4D6" w14:textId="77777777" w:rsidR="00695BD4" w:rsidRPr="00695BD4" w:rsidRDefault="00695BD4" w:rsidP="00695BD4">
      <w:pPr>
        <w:spacing w:after="0"/>
        <w:ind w:left="0" w:firstLine="0"/>
        <w:jc w:val="both"/>
        <w:rPr>
          <w:bCs/>
          <w:sz w:val="18"/>
          <w:szCs w:val="18"/>
          <w:lang w:val="es-ES_tradnl"/>
        </w:rPr>
      </w:pPr>
    </w:p>
    <w:p w14:paraId="6F320A8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DCAAD24" w14:textId="77777777" w:rsidR="00695BD4" w:rsidRPr="00695BD4" w:rsidRDefault="00695BD4" w:rsidP="00695BD4">
      <w:pPr>
        <w:spacing w:after="0"/>
        <w:ind w:left="0" w:firstLine="0"/>
        <w:jc w:val="both"/>
        <w:rPr>
          <w:bCs/>
          <w:sz w:val="18"/>
          <w:szCs w:val="18"/>
          <w:lang w:val="es-ES_tradnl"/>
        </w:rPr>
      </w:pPr>
    </w:p>
    <w:p w14:paraId="13611EAA"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e) No hallarse al corriente en el cumplimiento de las obligaciones tributarias o frente a la Seguridad Social impuestas por las disposiciones vigentes, en la forma que se determine reglamentariamente.</w:t>
      </w:r>
    </w:p>
    <w:p w14:paraId="0FE2187B" w14:textId="77777777" w:rsidR="00695BD4" w:rsidRPr="00695BD4" w:rsidRDefault="00695BD4" w:rsidP="00695BD4">
      <w:pPr>
        <w:spacing w:after="0"/>
        <w:ind w:left="0" w:firstLine="0"/>
        <w:jc w:val="both"/>
        <w:rPr>
          <w:bCs/>
          <w:sz w:val="18"/>
          <w:szCs w:val="18"/>
          <w:lang w:val="es-ES_tradnl"/>
        </w:rPr>
      </w:pPr>
    </w:p>
    <w:p w14:paraId="6FD1ED6A"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f) Tener la residencia fiscal en un país o territorio calificado reglamentariamente como paraíso fiscal.</w:t>
      </w:r>
    </w:p>
    <w:p w14:paraId="638DE754" w14:textId="77777777" w:rsidR="00695BD4" w:rsidRPr="00695BD4" w:rsidRDefault="00695BD4" w:rsidP="00695BD4">
      <w:pPr>
        <w:spacing w:after="0"/>
        <w:ind w:left="0" w:firstLine="0"/>
        <w:jc w:val="both"/>
        <w:rPr>
          <w:bCs/>
          <w:sz w:val="18"/>
          <w:szCs w:val="18"/>
          <w:lang w:val="es-ES_tradnl"/>
        </w:rPr>
      </w:pPr>
    </w:p>
    <w:p w14:paraId="55F06A0A"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g) No hallarse al corriente de pago de obligaciones por reintegro de subvenciones en los términos que reglamentariamente se determinen.</w:t>
      </w:r>
    </w:p>
    <w:p w14:paraId="0320EA63" w14:textId="77777777" w:rsidR="00695BD4" w:rsidRPr="00695BD4" w:rsidRDefault="00695BD4" w:rsidP="00695BD4">
      <w:pPr>
        <w:spacing w:after="0"/>
        <w:ind w:left="0" w:firstLine="0"/>
        <w:jc w:val="both"/>
        <w:rPr>
          <w:bCs/>
          <w:sz w:val="18"/>
          <w:szCs w:val="18"/>
          <w:lang w:val="es-ES_tradnl"/>
        </w:rPr>
      </w:pPr>
    </w:p>
    <w:p w14:paraId="20CC88E5"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h) Haber sido sancionado mediante resolución firme con la pérdida de la posibilidad de obtener subvenciones conforme a ésta u otras leyes que así lo establezcan.</w:t>
      </w:r>
    </w:p>
    <w:p w14:paraId="61AC841F" w14:textId="77777777" w:rsidR="00695BD4" w:rsidRPr="00695BD4" w:rsidRDefault="00695BD4" w:rsidP="00695BD4">
      <w:pPr>
        <w:spacing w:after="0"/>
        <w:ind w:left="0" w:firstLine="0"/>
        <w:jc w:val="both"/>
        <w:rPr>
          <w:bCs/>
          <w:sz w:val="18"/>
          <w:szCs w:val="18"/>
          <w:lang w:val="es-ES_tradnl"/>
        </w:rPr>
      </w:pPr>
    </w:p>
    <w:p w14:paraId="32557C5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i) No podrán acceder a la condición de beneficiarios las agrupaciones previstas en el artículo 11.3, párrafo segundo cuando concurra alguna de las prohibiciones anteriores en cualquiera de sus miembros.</w:t>
      </w:r>
    </w:p>
    <w:p w14:paraId="148F0E37" w14:textId="77777777" w:rsidR="00695BD4" w:rsidRPr="00695BD4" w:rsidRDefault="00695BD4" w:rsidP="00695BD4">
      <w:pPr>
        <w:spacing w:after="0"/>
        <w:ind w:left="0" w:firstLine="0"/>
        <w:jc w:val="both"/>
        <w:rPr>
          <w:bCs/>
          <w:sz w:val="18"/>
          <w:szCs w:val="18"/>
          <w:lang w:val="es-ES_tradnl"/>
        </w:rPr>
      </w:pPr>
    </w:p>
    <w:p w14:paraId="4F20FED7"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3FDD540C" w14:textId="77777777" w:rsidR="00695BD4" w:rsidRPr="00695BD4" w:rsidRDefault="00695BD4" w:rsidP="00695BD4">
      <w:pPr>
        <w:spacing w:after="0"/>
        <w:ind w:left="0" w:firstLine="0"/>
        <w:jc w:val="both"/>
        <w:rPr>
          <w:bCs/>
          <w:sz w:val="18"/>
          <w:szCs w:val="18"/>
          <w:lang w:val="es-ES_tradnl"/>
        </w:rPr>
      </w:pPr>
    </w:p>
    <w:p w14:paraId="28EE3750"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55CCC191" w14:textId="77777777" w:rsidR="00695BD4" w:rsidRPr="00695BD4" w:rsidRDefault="00695BD4" w:rsidP="00695BD4">
      <w:pPr>
        <w:spacing w:after="0"/>
        <w:ind w:left="0" w:firstLine="0"/>
        <w:jc w:val="both"/>
        <w:rPr>
          <w:bCs/>
          <w:sz w:val="18"/>
          <w:szCs w:val="18"/>
          <w:lang w:val="es-ES_tradnl"/>
        </w:rPr>
      </w:pPr>
    </w:p>
    <w:p w14:paraId="2B2AB8C9"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20FFBA15" w14:textId="77777777" w:rsidR="00695BD4" w:rsidRPr="00695BD4" w:rsidRDefault="00695BD4" w:rsidP="00695BD4">
      <w:pPr>
        <w:spacing w:after="0"/>
        <w:ind w:left="0" w:firstLine="0"/>
        <w:jc w:val="both"/>
        <w:rPr>
          <w:bCs/>
          <w:sz w:val="18"/>
          <w:szCs w:val="18"/>
          <w:lang w:val="es-ES_tradnl"/>
        </w:rPr>
      </w:pPr>
    </w:p>
    <w:p w14:paraId="0D9280EA"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4. Las prohibiciones contenidas en los párrafos b), d), e), f), g), h), i) y j) del apartado 2 y en el apartado 3 de este artículo se apreciarán de forma automática y subsistirán mientras concurran las circunstancias que, en cada caso, las determinen.</w:t>
      </w:r>
    </w:p>
    <w:p w14:paraId="486836D9" w14:textId="77777777" w:rsidR="00695BD4" w:rsidRPr="00695BD4" w:rsidRDefault="00695BD4" w:rsidP="00695BD4">
      <w:pPr>
        <w:spacing w:after="0"/>
        <w:ind w:left="0" w:firstLine="0"/>
        <w:jc w:val="both"/>
        <w:rPr>
          <w:bCs/>
          <w:sz w:val="18"/>
          <w:szCs w:val="18"/>
          <w:lang w:val="es-ES_tradnl"/>
        </w:rPr>
      </w:pPr>
    </w:p>
    <w:p w14:paraId="610CF241"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14:paraId="48B69622" w14:textId="77777777" w:rsidR="00695BD4" w:rsidRPr="00695BD4" w:rsidRDefault="00695BD4" w:rsidP="00695BD4">
      <w:pPr>
        <w:spacing w:after="0"/>
        <w:ind w:left="0" w:firstLine="0"/>
        <w:jc w:val="both"/>
        <w:rPr>
          <w:bCs/>
          <w:sz w:val="18"/>
          <w:szCs w:val="18"/>
          <w:lang w:val="es-ES_tradnl"/>
        </w:rPr>
      </w:pPr>
    </w:p>
    <w:p w14:paraId="1FAA6D1F"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14:paraId="6828FEC6" w14:textId="77777777" w:rsidR="00695BD4" w:rsidRPr="00695BD4" w:rsidRDefault="00695BD4" w:rsidP="00695BD4">
      <w:pPr>
        <w:spacing w:after="0"/>
        <w:ind w:left="0" w:firstLine="0"/>
        <w:jc w:val="both"/>
        <w:rPr>
          <w:bCs/>
          <w:sz w:val="18"/>
          <w:szCs w:val="18"/>
          <w:lang w:val="es-ES_tradnl"/>
        </w:rPr>
      </w:pPr>
    </w:p>
    <w:p w14:paraId="07C2DAD5" w14:textId="77777777" w:rsidR="00B62934" w:rsidRDefault="00695BD4" w:rsidP="00695BD4">
      <w:pPr>
        <w:spacing w:after="0"/>
        <w:ind w:left="0" w:firstLine="0"/>
        <w:jc w:val="both"/>
        <w:rPr>
          <w:bCs/>
          <w:sz w:val="18"/>
          <w:szCs w:val="18"/>
          <w:lang w:val="es-ES_tradnl"/>
        </w:rPr>
      </w:pPr>
      <w:r w:rsidRPr="00695BD4">
        <w:rPr>
          <w:bCs/>
          <w:sz w:val="18"/>
          <w:szCs w:val="18"/>
          <w:lang w:val="es-ES_tradnl"/>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14:paraId="5951DC3E" w14:textId="77777777" w:rsidR="007E177C" w:rsidRDefault="007E177C" w:rsidP="00695BD4">
      <w:pPr>
        <w:spacing w:after="0"/>
        <w:ind w:left="0" w:firstLine="0"/>
        <w:jc w:val="both"/>
        <w:rPr>
          <w:bCs/>
          <w:sz w:val="18"/>
          <w:szCs w:val="18"/>
          <w:lang w:val="es-ES_tradnl"/>
        </w:rPr>
      </w:pPr>
    </w:p>
    <w:p w14:paraId="347B1F93" w14:textId="77777777" w:rsidR="00A04371" w:rsidRDefault="00A04371" w:rsidP="00695BD4">
      <w:pPr>
        <w:spacing w:after="0"/>
        <w:ind w:left="0" w:firstLine="0"/>
        <w:jc w:val="both"/>
        <w:rPr>
          <w:bCs/>
          <w:sz w:val="18"/>
          <w:szCs w:val="18"/>
          <w:lang w:val="es-ES_tradnl"/>
        </w:rPr>
      </w:pPr>
    </w:p>
    <w:p w14:paraId="72771733" w14:textId="77777777" w:rsidR="00A04371" w:rsidRDefault="00A04371" w:rsidP="00695BD4">
      <w:pPr>
        <w:spacing w:after="0"/>
        <w:ind w:left="0" w:firstLine="0"/>
        <w:jc w:val="both"/>
        <w:rPr>
          <w:bCs/>
          <w:sz w:val="18"/>
          <w:szCs w:val="18"/>
          <w:lang w:val="es-ES_tradnl"/>
        </w:rPr>
      </w:pPr>
    </w:p>
    <w:p w14:paraId="5DC206B2" w14:textId="77777777" w:rsidR="00A04371" w:rsidRDefault="00A04371" w:rsidP="00695BD4">
      <w:pPr>
        <w:spacing w:after="0"/>
        <w:ind w:left="0" w:firstLine="0"/>
        <w:jc w:val="both"/>
        <w:rPr>
          <w:bCs/>
          <w:sz w:val="18"/>
          <w:szCs w:val="18"/>
          <w:lang w:val="es-ES_tradnl"/>
        </w:rPr>
      </w:pPr>
    </w:p>
    <w:p w14:paraId="7787CE93" w14:textId="77777777" w:rsidR="00A04371" w:rsidRDefault="00A04371" w:rsidP="00695BD4">
      <w:pPr>
        <w:spacing w:after="0"/>
        <w:ind w:left="0" w:firstLine="0"/>
        <w:jc w:val="both"/>
        <w:rPr>
          <w:bCs/>
          <w:sz w:val="18"/>
          <w:szCs w:val="18"/>
          <w:lang w:val="es-ES_tradnl"/>
        </w:rPr>
      </w:pPr>
    </w:p>
    <w:p w14:paraId="300CDD88" w14:textId="77777777" w:rsidR="00A04371" w:rsidRDefault="00A04371" w:rsidP="00695BD4">
      <w:pPr>
        <w:spacing w:after="0"/>
        <w:ind w:left="0" w:firstLine="0"/>
        <w:jc w:val="both"/>
        <w:rPr>
          <w:bCs/>
          <w:sz w:val="18"/>
          <w:szCs w:val="18"/>
          <w:lang w:val="es-ES_tradnl"/>
        </w:rPr>
      </w:pPr>
    </w:p>
    <w:p w14:paraId="789B7542" w14:textId="77777777" w:rsidR="00A04371" w:rsidRDefault="00A04371" w:rsidP="00695BD4">
      <w:pPr>
        <w:spacing w:after="0"/>
        <w:ind w:left="0" w:firstLine="0"/>
        <w:jc w:val="both"/>
        <w:rPr>
          <w:bCs/>
          <w:sz w:val="18"/>
          <w:szCs w:val="18"/>
          <w:lang w:val="es-ES_tradnl"/>
        </w:rPr>
      </w:pPr>
    </w:p>
    <w:p w14:paraId="7EEE506C" w14:textId="77777777" w:rsidR="007E177C" w:rsidRPr="00B93113" w:rsidRDefault="007E177C" w:rsidP="007E177C">
      <w:pPr>
        <w:spacing w:after="0"/>
        <w:ind w:left="0" w:firstLine="0"/>
        <w:jc w:val="center"/>
        <w:rPr>
          <w:b/>
          <w:bCs/>
          <w:sz w:val="22"/>
          <w:szCs w:val="22"/>
          <w:lang w:val="es-ES_tradnl"/>
        </w:rPr>
      </w:pPr>
      <w:r w:rsidRPr="00B93113">
        <w:rPr>
          <w:b/>
          <w:bCs/>
          <w:sz w:val="22"/>
          <w:szCs w:val="22"/>
          <w:lang w:val="es-ES_tradnl"/>
        </w:rPr>
        <w:lastRenderedPageBreak/>
        <w:t xml:space="preserve">Artículo </w:t>
      </w:r>
      <w:r>
        <w:rPr>
          <w:b/>
          <w:bCs/>
          <w:sz w:val="22"/>
          <w:szCs w:val="22"/>
          <w:lang w:val="es-ES_tradnl"/>
        </w:rPr>
        <w:t>6</w:t>
      </w:r>
      <w:r w:rsidRPr="00B93113">
        <w:rPr>
          <w:b/>
          <w:bCs/>
          <w:sz w:val="22"/>
          <w:szCs w:val="22"/>
          <w:lang w:val="es-ES_tradnl"/>
        </w:rPr>
        <w:t xml:space="preserve">. </w:t>
      </w:r>
      <w:r>
        <w:rPr>
          <w:b/>
          <w:bCs/>
          <w:sz w:val="22"/>
          <w:szCs w:val="22"/>
          <w:lang w:val="es-ES_tradnl"/>
        </w:rPr>
        <w:t>(Ordenanza nº 4 reguladora de la concesión de subvenciones del Ayuntamiento de La Muela</w:t>
      </w:r>
      <w:r w:rsidRPr="00B93113">
        <w:rPr>
          <w:b/>
          <w:bCs/>
          <w:sz w:val="22"/>
          <w:szCs w:val="22"/>
          <w:lang w:val="es-ES_tradnl"/>
        </w:rPr>
        <w:t>).</w:t>
      </w:r>
    </w:p>
    <w:p w14:paraId="17902B5C" w14:textId="77777777" w:rsidR="007E177C" w:rsidRDefault="007E177C" w:rsidP="007E177C">
      <w:pPr>
        <w:spacing w:after="0"/>
        <w:ind w:left="0" w:firstLine="0"/>
        <w:jc w:val="center"/>
        <w:rPr>
          <w:b/>
          <w:bCs/>
          <w:sz w:val="22"/>
          <w:szCs w:val="22"/>
          <w:lang w:val="es-ES_tradnl"/>
        </w:rPr>
      </w:pPr>
      <w:r w:rsidRPr="00B93113">
        <w:rPr>
          <w:b/>
          <w:bCs/>
          <w:sz w:val="22"/>
          <w:szCs w:val="22"/>
          <w:lang w:val="es-ES_tradnl"/>
        </w:rPr>
        <w:t>Requisitos para obtener</w:t>
      </w:r>
      <w:r>
        <w:rPr>
          <w:b/>
          <w:bCs/>
          <w:sz w:val="22"/>
          <w:szCs w:val="22"/>
          <w:lang w:val="es-ES_tradnl"/>
        </w:rPr>
        <w:t xml:space="preserve"> la condición de beneficiario</w:t>
      </w:r>
    </w:p>
    <w:p w14:paraId="10DC2019" w14:textId="77777777" w:rsidR="007E177C" w:rsidRDefault="007E177C" w:rsidP="007E177C">
      <w:pPr>
        <w:spacing w:after="0"/>
        <w:ind w:left="0" w:firstLine="0"/>
        <w:jc w:val="center"/>
        <w:rPr>
          <w:rStyle w:val="Hipervnculo"/>
          <w:color w:val="000000"/>
          <w:sz w:val="18"/>
          <w:szCs w:val="18"/>
          <w:lang w:val="es-ES_tradnl"/>
        </w:rPr>
      </w:pPr>
    </w:p>
    <w:p w14:paraId="67C810FB" w14:textId="77777777" w:rsidR="00D67BB7"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Podrán obtener la condición de beneficiarios las personas o entidades que se encuentren en la situación que fundamenta la concesión de la subvención o en las que concurran las circunstancias previstas en las bases reguladoras y en la convocatoria.</w:t>
      </w:r>
    </w:p>
    <w:p w14:paraId="01406C57" w14:textId="77777777" w:rsidR="003C4CAB"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No podrán obtener la condición de beneficiario de las subvenciones reguladas en esta Ordenanza las personas o entidades en quienes concurra alguna de las circunstancias siguientes, salvo que por la naturaleza de la subvención se exceptúe por su normativa reguladora:</w:t>
      </w:r>
    </w:p>
    <w:p w14:paraId="1F890273" w14:textId="77777777" w:rsidR="003C4CAB" w:rsidRDefault="003C4CAB" w:rsidP="003C4CAB">
      <w:pPr>
        <w:spacing w:after="0"/>
        <w:jc w:val="both"/>
        <w:rPr>
          <w:rStyle w:val="Hipervnculo"/>
          <w:color w:val="000000"/>
          <w:sz w:val="18"/>
          <w:szCs w:val="18"/>
          <w:lang w:val="es-ES_tradnl"/>
        </w:rPr>
      </w:pPr>
    </w:p>
    <w:p w14:paraId="662FBC22"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condenadas mediante sentencia firme a la pena de pérdida de la posibilidad de obtener subvenciones o ayudas públicas.</w:t>
      </w:r>
    </w:p>
    <w:p w14:paraId="50515F32"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solicitado la declaración de concurso, haber sido declarados insolventes en cualquier procedimiento, hallarse declarados en concurso, estar sujetos a intervención judicial o haber sido inhabilitados conforme a la Ley Concursal, sin que hay concluido el período de inhabilitación fijado en la sentencia de calificación del concurso.</w:t>
      </w:r>
    </w:p>
    <w:p w14:paraId="5CBDE677"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dado lugar, por causa de la que hubiesen sido declarados culpables, a la resolución firme de cualquier contrato celebrado con la Administración.</w:t>
      </w:r>
    </w:p>
    <w:p w14:paraId="7C3F533F"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Estar incursa la persona física, los administradores de las sociedades mercantiles o aquellos que ostenten la representación legal de otras personas jurídicas, en alguno de los supuestos de la Ley 12/1995, de 11 de mayo, de Incompatibilidad de los Miembros del Gobierno de la Nación y de los Altos Cargos de la Administración General del Estado; de la Ley 53/1984, de 26 de diciembre, de Incompatibilidad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14:paraId="246986EF"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o frente a la Seguridad Social impuestas por las disposiciones vigentes, en la forma que se determine reglamentariamente.</w:t>
      </w:r>
    </w:p>
    <w:p w14:paraId="7F6A39CA"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con el Ayuntamiento de La Muela.</w:t>
      </w:r>
    </w:p>
    <w:p w14:paraId="2937F8B7"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Tener la residencia fiscal en un país o territorio calificado reglamentariamente </w:t>
      </w:r>
      <w:r w:rsidR="009F20BC">
        <w:rPr>
          <w:rStyle w:val="Hipervnculo"/>
          <w:color w:val="000000"/>
          <w:sz w:val="18"/>
          <w:szCs w:val="18"/>
          <w:lang w:val="es-ES_tradnl"/>
        </w:rPr>
        <w:t>como paraíso fiscal.</w:t>
      </w:r>
    </w:p>
    <w:p w14:paraId="634D418C"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de pago de obligaciones por reintegro de subvenciones en los términos que reglamentariamente se determinen.</w:t>
      </w:r>
    </w:p>
    <w:p w14:paraId="25D87320"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sancionado mediante resolución firme con la pérdida de la posibilidad de obtener subvenciones según esta Ley o la Ley General Tributaria.</w:t>
      </w:r>
    </w:p>
    <w:p w14:paraId="7BC54F3D" w14:textId="77777777" w:rsidR="009F20BC"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En ningún caso podrán obtener la condición de beneficiario de las subvenciones reguladas en esta Ordenanza las asociaciones incursas en las causas de prohibición previstas en los apartados 5 y 6 del artículo 4 de la Ley Orgánica 1/2022,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1/2022, en tanto no recaiga resolución judicial firme en cuya virtud pueda practicarse la inscripción en el correspondiente registro.</w:t>
      </w:r>
    </w:p>
    <w:p w14:paraId="5B7DD557" w14:textId="77777777" w:rsidR="009F20BC" w:rsidRPr="00695BD4"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 xml:space="preserve">La justificación </w:t>
      </w:r>
      <w:r w:rsidR="00A17D99">
        <w:rPr>
          <w:rStyle w:val="Hipervnculo"/>
          <w:color w:val="000000"/>
          <w:sz w:val="18"/>
          <w:szCs w:val="18"/>
          <w:lang w:val="es-ES_tradnl"/>
        </w:rPr>
        <w:t xml:space="preserve">por parte de las personas o entidades de no estar incursos en las prohibiciones para obtener la condición de beneficiario o entidades  colaboradora, señaladas en los apartados 2 y 3 de este artículo, podrán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  </w:t>
      </w:r>
    </w:p>
    <w:sectPr w:rsidR="009F20BC" w:rsidRPr="00695BD4" w:rsidSect="0090164F">
      <w:headerReference w:type="default" r:id="rId10"/>
      <w:footerReference w:type="default" r:id="rId11"/>
      <w:pgSz w:w="11905" w:h="16837"/>
      <w:pgMar w:top="566" w:right="510" w:bottom="510" w:left="736" w:header="566"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7393" w14:textId="77777777" w:rsidR="00166A95" w:rsidRDefault="00166A95">
      <w:r>
        <w:separator/>
      </w:r>
    </w:p>
  </w:endnote>
  <w:endnote w:type="continuationSeparator" w:id="0">
    <w:p w14:paraId="4B240834" w14:textId="77777777" w:rsidR="00166A95" w:rsidRDefault="0016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9183" w14:textId="77777777" w:rsidR="00DE241F" w:rsidRPr="0090164F" w:rsidRDefault="0090164F" w:rsidP="0090164F">
    <w:pPr>
      <w:pStyle w:val="Piedepgina"/>
      <w:tabs>
        <w:tab w:val="right" w:pos="9960"/>
      </w:tabs>
      <w:ind w:right="169"/>
      <w:rPr>
        <w:rFonts w:ascii="Arial" w:hAnsi="Arial" w:cs="Arial"/>
        <w:sz w:val="16"/>
        <w:szCs w:val="16"/>
        <w:lang w:val="es-ES"/>
      </w:rPr>
    </w:pPr>
    <w:r w:rsidRPr="0090164F">
      <w:rPr>
        <w:rFonts w:ascii="Arial" w:hAnsi="Arial" w:cs="Arial"/>
        <w:sz w:val="16"/>
        <w:szCs w:val="16"/>
        <w:lang w:val="es-ES"/>
      </w:rPr>
      <w:t xml:space="preserve">Página 1 de 2   </w:t>
    </w:r>
    <w:r>
      <w:rPr>
        <w:rFonts w:ascii="Arial" w:hAnsi="Arial" w:cs="Arial"/>
        <w:sz w:val="16"/>
        <w:szCs w:val="16"/>
        <w:lang w:val="es-ES"/>
      </w:rPr>
      <w:t xml:space="preserve">                                                                                                                                                    </w:t>
    </w:r>
  </w:p>
  <w:p w14:paraId="68AD2C06" w14:textId="77777777" w:rsidR="00DE241F" w:rsidRDefault="00DE24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EF438"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6B4BB659"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E3FF4" w14:textId="77777777" w:rsidR="00166A95" w:rsidRDefault="00166A95">
      <w:r>
        <w:separator/>
      </w:r>
    </w:p>
  </w:footnote>
  <w:footnote w:type="continuationSeparator" w:id="0">
    <w:p w14:paraId="747DA2F0" w14:textId="77777777" w:rsidR="00166A95" w:rsidRDefault="00166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73E87" w14:textId="583ACB15" w:rsidR="00DE241F" w:rsidRDefault="000D73B1" w:rsidP="00A01C2C">
    <w:pPr>
      <w:pStyle w:val="Encabezado"/>
    </w:pPr>
    <w:r w:rsidRPr="009E442F">
      <w:rPr>
        <w:noProof/>
      </w:rPr>
      <w:drawing>
        <wp:inline distT="0" distB="0" distL="0" distR="0" wp14:anchorId="29464A74" wp14:editId="51D7A0A5">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DE241F">
      <w:tab/>
    </w:r>
    <w:r w:rsidR="00DE241F">
      <w:tab/>
    </w:r>
  </w:p>
  <w:p w14:paraId="51F686E0" w14:textId="77777777" w:rsidR="00DE241F" w:rsidRPr="00BE32E4" w:rsidRDefault="00DE241F" w:rsidP="006F2F08">
    <w:pPr>
      <w:pStyle w:val="Encabezado"/>
      <w:tabs>
        <w:tab w:val="center" w:pos="5244"/>
      </w:tabs>
      <w:spacing w:after="0"/>
      <w:ind w:right="49"/>
      <w:rPr>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85BFE" w14:textId="77777777" w:rsidR="00DE241F" w:rsidRPr="00B5494F" w:rsidRDefault="00DE241F" w:rsidP="00B5494F">
    <w:pPr>
      <w:pStyle w:val="Encabezado"/>
      <w:tabs>
        <w:tab w:val="center" w:pos="5244"/>
      </w:tabs>
      <w:spacing w:after="0"/>
      <w:ind w:right="49"/>
      <w:jc w:val="right"/>
      <w:rPr>
        <w:lang w:val="es-ES"/>
      </w:rPr>
    </w:pPr>
    <w:r>
      <w:rPr>
        <w:rFonts w:ascii="Arial" w:hAnsi="Arial" w:cs="Arial"/>
        <w:b/>
        <w:sz w:val="16"/>
        <w:szCs w:val="16"/>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D73B1"/>
    <w:rsid w:val="000E5664"/>
    <w:rsid w:val="000F7791"/>
    <w:rsid w:val="001239CF"/>
    <w:rsid w:val="00166A95"/>
    <w:rsid w:val="00181553"/>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60768"/>
    <w:rsid w:val="0036619B"/>
    <w:rsid w:val="00381AB3"/>
    <w:rsid w:val="003874CB"/>
    <w:rsid w:val="00394E4E"/>
    <w:rsid w:val="003A13E9"/>
    <w:rsid w:val="003A490A"/>
    <w:rsid w:val="003C4CAB"/>
    <w:rsid w:val="003C677D"/>
    <w:rsid w:val="003D1D3E"/>
    <w:rsid w:val="003E5695"/>
    <w:rsid w:val="004A6F7F"/>
    <w:rsid w:val="004B3170"/>
    <w:rsid w:val="004C56DA"/>
    <w:rsid w:val="004F492C"/>
    <w:rsid w:val="0054330D"/>
    <w:rsid w:val="005452EE"/>
    <w:rsid w:val="005E6214"/>
    <w:rsid w:val="00617C94"/>
    <w:rsid w:val="00626061"/>
    <w:rsid w:val="0065743B"/>
    <w:rsid w:val="00695BD4"/>
    <w:rsid w:val="006B6223"/>
    <w:rsid w:val="006C0C05"/>
    <w:rsid w:val="006C4660"/>
    <w:rsid w:val="006E0D71"/>
    <w:rsid w:val="006E1FA1"/>
    <w:rsid w:val="006F2F08"/>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261BA"/>
    <w:rsid w:val="00B4689A"/>
    <w:rsid w:val="00B53A08"/>
    <w:rsid w:val="00B5494F"/>
    <w:rsid w:val="00B62934"/>
    <w:rsid w:val="00B66F6D"/>
    <w:rsid w:val="00B93113"/>
    <w:rsid w:val="00BD6057"/>
    <w:rsid w:val="00BD70BE"/>
    <w:rsid w:val="00BE32E4"/>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4F632319"/>
  <w15:chartTrackingRefBased/>
  <w15:docId w15:val="{494D9772-316F-49F4-9340-CE5CD9CA4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1914</Words>
  <Characters>10528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2024-06-25T08:13:00Z</cp:lastPrinted>
  <dcterms:created xsi:type="dcterms:W3CDTF">2025-07-04T07:18:00Z</dcterms:created>
  <dcterms:modified xsi:type="dcterms:W3CDTF">2025-07-04T07:18:00Z</dcterms:modified>
</cp:coreProperties>
</file>