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927" w:rsidRDefault="00D12D41">
      <w:r w:rsidRPr="00D12D41">
        <w:t>https://www.dipalme.org/Servicios/Tablon/anexos.nsf/FD83F9D9DAEDB182C12587A0002F7A12/$file/Ordenanza%20General%20de%20subvenciones.pdf</w:t>
      </w:r>
      <w:bookmarkStart w:id="0" w:name="_GoBack"/>
      <w:bookmarkEnd w:id="0"/>
    </w:p>
    <w:sectPr w:rsidR="00C419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D7C"/>
    <w:rsid w:val="002962F3"/>
    <w:rsid w:val="0031492C"/>
    <w:rsid w:val="00D12D41"/>
    <w:rsid w:val="00FB1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C93D9D-CB8A-4588-AE28-8F5FE6D5A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Jimenez Escamez Maria Jose</dc:creator>
  <cp:keywords/>
  <dc:description/>
  <cp:lastModifiedBy>Jimenez Escamez Maria Jose</cp:lastModifiedBy>
  <cp:revision>2</cp:revision>
  <dcterms:created xsi:type="dcterms:W3CDTF">2022-05-09T11:29:00Z</dcterms:created>
  <dcterms:modified xsi:type="dcterms:W3CDTF">2022-05-09T11:29:00Z</dcterms:modified>
</cp:coreProperties>
</file>