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02C075" w14:textId="77777777" w:rsidR="0026218B" w:rsidRDefault="0026218B" w:rsidP="008B4C09">
      <w:pPr>
        <w:pStyle w:val="Textoindependiente"/>
        <w:jc w:val="center"/>
        <w:rPr>
          <w:rFonts w:cs="Arial"/>
          <w:b/>
          <w:sz w:val="20"/>
        </w:rPr>
      </w:pPr>
      <w:bookmarkStart w:id="0" w:name="_GoBack"/>
      <w:bookmarkEnd w:id="0"/>
    </w:p>
    <w:p w14:paraId="1A78207A" w14:textId="27925331" w:rsidR="008B4C09" w:rsidRPr="00447C56" w:rsidRDefault="001E7BD9" w:rsidP="008B4C09">
      <w:pPr>
        <w:pStyle w:val="Textoindependiente"/>
        <w:jc w:val="center"/>
        <w:rPr>
          <w:rFonts w:cs="Arial"/>
          <w:b/>
          <w:color w:val="FFFFFF"/>
          <w:sz w:val="20"/>
        </w:rPr>
      </w:pPr>
      <w:r w:rsidRPr="001E7BD9">
        <w:rPr>
          <w:rFonts w:cs="Arial"/>
          <w:b/>
          <w:sz w:val="20"/>
          <w:lang w:val="eu-ES"/>
        </w:rPr>
        <w:t>Sestaoko Udala</w:t>
      </w:r>
    </w:p>
    <w:p w14:paraId="0D82AF48" w14:textId="77777777" w:rsidR="008B4C09" w:rsidRPr="00DC18BA" w:rsidRDefault="008B4C09" w:rsidP="008B4C09">
      <w:pPr>
        <w:pStyle w:val="Textoindependiente"/>
        <w:jc w:val="center"/>
        <w:rPr>
          <w:rFonts w:cs="Arial"/>
          <w:b/>
          <w:sz w:val="20"/>
        </w:rPr>
      </w:pPr>
    </w:p>
    <w:p w14:paraId="698B1127" w14:textId="72B28DE0" w:rsidR="008B4C09" w:rsidRPr="00447C56" w:rsidRDefault="001E7BD9" w:rsidP="008B4C09">
      <w:pPr>
        <w:pStyle w:val="Textoindependiente"/>
        <w:jc w:val="both"/>
        <w:rPr>
          <w:rFonts w:cs="Arial"/>
          <w:b/>
          <w:sz w:val="20"/>
        </w:rPr>
      </w:pPr>
      <w:r w:rsidRPr="001E7BD9">
        <w:rPr>
          <w:rFonts w:cs="Arial"/>
          <w:b/>
          <w:sz w:val="20"/>
          <w:lang w:val="eu-ES"/>
        </w:rPr>
        <w:t>Sestaoko Udalak laguntza ekonomikoak emateko deialdiaren laburpena, 2025-2026 ikasturtean, Sestaoko udalerrian erroldatuta eta Sestaoko udalerriko ikastetxeetan matrikulatuta dauden ikasleek eskola-jantokira joateko eta testuliburuak eta eskola-material suntsikorra erosteko.</w:t>
      </w:r>
    </w:p>
    <w:p w14:paraId="171E079F" w14:textId="77777777" w:rsidR="008B4C09" w:rsidRPr="00DC18BA" w:rsidRDefault="008B4C09" w:rsidP="008B4C09">
      <w:pPr>
        <w:pStyle w:val="Textoindependiente"/>
        <w:jc w:val="both"/>
        <w:rPr>
          <w:rFonts w:cs="Arial"/>
          <w:b/>
          <w:color w:val="EE0000"/>
          <w:sz w:val="20"/>
        </w:rPr>
      </w:pPr>
    </w:p>
    <w:p w14:paraId="76171B4D" w14:textId="744B4AA3" w:rsidR="008B4C09" w:rsidRPr="00447C56" w:rsidRDefault="001E7BD9" w:rsidP="008B4C09">
      <w:pPr>
        <w:pStyle w:val="Textoindependiente"/>
        <w:jc w:val="both"/>
        <w:rPr>
          <w:rFonts w:cs="Arial"/>
          <w:sz w:val="20"/>
        </w:rPr>
      </w:pPr>
      <w:r w:rsidRPr="001E7BD9">
        <w:rPr>
          <w:rFonts w:cs="Arial"/>
          <w:sz w:val="20"/>
          <w:lang w:val="eu-ES"/>
        </w:rPr>
        <w:t>Sestaoko Udaleko alkate-udalburuaren 2025eko ekainaren 27ko Dekretuaren bidez, Sestaoko Udalak Sestaoko udalerrian erroldatuta dauden eta Sestaoko udalerriko ikastetxeetan matrikulatuta dauden ikasleei dirulaguntzak emateko deialdia onartu da, 2025-2026 ikasturtean eskola-jantokira joateko eta testuliburuak eta eskola-material suntsikorra erosteko.</w:t>
      </w:r>
    </w:p>
    <w:p w14:paraId="6F7F502E" w14:textId="77777777" w:rsidR="008B4C09" w:rsidRPr="00DC18BA" w:rsidRDefault="008B4C09" w:rsidP="008B4C09">
      <w:pPr>
        <w:pStyle w:val="Textoindependiente"/>
        <w:jc w:val="both"/>
        <w:rPr>
          <w:rFonts w:cs="Arial"/>
          <w:color w:val="EE0000"/>
          <w:sz w:val="20"/>
        </w:rPr>
      </w:pPr>
    </w:p>
    <w:p w14:paraId="0233F49E" w14:textId="1CC899E7" w:rsidR="008B4C09" w:rsidRPr="00447C56" w:rsidRDefault="001E7BD9" w:rsidP="008B4C09">
      <w:pPr>
        <w:jc w:val="both"/>
        <w:rPr>
          <w:rFonts w:ascii="Arial" w:hAnsi="Arial" w:cs="Arial"/>
        </w:rPr>
      </w:pPr>
      <w:r w:rsidRPr="001E7BD9">
        <w:rPr>
          <w:rFonts w:ascii="Arial" w:hAnsi="Arial" w:cs="Arial"/>
          <w:lang w:val="eu-ES"/>
        </w:rPr>
        <w:t>Deialdi horretan ezarritakoarekin bat etorriz, laguntza horiek eskuratzeko Eskabideak aurkezteko epea laguntza horien deialdiaren laburpen hau Dirulaguntzen Datu-base Nazionalaren bidez Bizkaiko Aldizkari Ofizialean argitaratu eta hurrengo egunean hasi, eta eta 2025eko irailaren 23an amaituko da.</w:t>
      </w:r>
    </w:p>
    <w:p w14:paraId="1E3C0746" w14:textId="77777777" w:rsidR="008B4C09" w:rsidRPr="00317B09" w:rsidRDefault="008B4C09" w:rsidP="008B4C09">
      <w:pPr>
        <w:jc w:val="both"/>
        <w:rPr>
          <w:rFonts w:ascii="Arial" w:hAnsi="Arial" w:cs="Arial"/>
        </w:rPr>
      </w:pPr>
    </w:p>
    <w:p w14:paraId="7FEFD2E8" w14:textId="5F92EB24" w:rsidR="008B4C09" w:rsidRPr="00447C56" w:rsidRDefault="001E7BD9" w:rsidP="008B4C09">
      <w:pPr>
        <w:pStyle w:val="Textoindependiente"/>
        <w:jc w:val="both"/>
        <w:rPr>
          <w:rFonts w:cs="Arial"/>
          <w:sz w:val="20"/>
        </w:rPr>
      </w:pPr>
      <w:r w:rsidRPr="001E7BD9">
        <w:rPr>
          <w:rFonts w:cs="Arial"/>
          <w:sz w:val="20"/>
          <w:lang w:val="eu-ES"/>
        </w:rPr>
        <w:t>Sestaoko alkate-udalburuaren 2023ko maiatzaren 26ko Dekretuaren bidez onartu, eta Bizkaiko Aldizkari Ofizialean argitaratu ziren 2023ko ekainaren 8an (110. zk.) laguntza ekonomiko horien oinarri arautzaileak Dirulaguntzen Datu-base Nazionalean eta Sestaoko Udalaren webgunean (www.sestao.eus) ere kontsultatu ahal izango dira, deialdiaren laburpen hau Bizkaiko Aldizkari Ofizialean argitaratzen den egunetik aurrera.</w:t>
      </w:r>
    </w:p>
    <w:p w14:paraId="2E7B1441" w14:textId="77777777" w:rsidR="008B4C09" w:rsidRPr="00DC18BA" w:rsidRDefault="008B4C09" w:rsidP="008B4C09">
      <w:pPr>
        <w:jc w:val="both"/>
        <w:rPr>
          <w:rFonts w:ascii="Arial" w:hAnsi="Arial" w:cs="Arial"/>
          <w:color w:val="EE0000"/>
        </w:rPr>
      </w:pPr>
    </w:p>
    <w:p w14:paraId="42C4D2C3" w14:textId="7D8D6A27" w:rsidR="008B4C09" w:rsidRPr="00447C56" w:rsidRDefault="001E7BD9" w:rsidP="008B4C09">
      <w:pPr>
        <w:jc w:val="both"/>
        <w:rPr>
          <w:rFonts w:ascii="Arial" w:hAnsi="Arial" w:cs="Arial"/>
          <w:b/>
        </w:rPr>
      </w:pPr>
      <w:r w:rsidRPr="001E7BD9">
        <w:rPr>
          <w:rFonts w:ascii="Arial" w:hAnsi="Arial" w:cs="Arial"/>
          <w:b/>
          <w:lang w:val="eu-ES"/>
        </w:rPr>
        <w:t>Lehenengoa.- Helburua eta xedea.</w:t>
      </w:r>
    </w:p>
    <w:p w14:paraId="13D651D1" w14:textId="4B0F05B5" w:rsidR="008B4C09" w:rsidRPr="00447C56" w:rsidRDefault="001E7BD9" w:rsidP="008B4C09">
      <w:pPr>
        <w:jc w:val="both"/>
        <w:rPr>
          <w:rFonts w:ascii="Arial" w:hAnsi="Arial" w:cs="Arial"/>
        </w:rPr>
      </w:pPr>
      <w:r w:rsidRPr="001E7BD9">
        <w:rPr>
          <w:rFonts w:ascii="Arial" w:hAnsi="Arial" w:cs="Arial"/>
          <w:lang w:val="eu-ES"/>
        </w:rPr>
        <w:t>Deialdi honen xedea da Sestaoko Udalak dirulaguntzak ematea, Sestaoko udalerrian erroldatuta dauden eta oinarri arautzaileetan zehazten diren irakaskuntza arautuko mailetan Sestaoko udalerriko ikastetxe ofizialetan matrikulatuta dauden ikasleek 2025-2026 ikasturtean eskola-jantokira joateko eta eskola-materiala erosteko gastuei aurre egiteko.</w:t>
      </w:r>
    </w:p>
    <w:p w14:paraId="200D83A3" w14:textId="77777777" w:rsidR="008B4C09" w:rsidRPr="00B70DFB" w:rsidRDefault="008B4C09" w:rsidP="008B4C09">
      <w:pPr>
        <w:jc w:val="both"/>
        <w:rPr>
          <w:rFonts w:ascii="Arial" w:hAnsi="Arial" w:cs="Arial"/>
        </w:rPr>
      </w:pPr>
    </w:p>
    <w:p w14:paraId="417FCD58" w14:textId="2A6280A4" w:rsidR="008B4C09" w:rsidRPr="00447C56" w:rsidRDefault="001E7BD9" w:rsidP="008B4C09">
      <w:pPr>
        <w:jc w:val="both"/>
        <w:rPr>
          <w:rFonts w:ascii="Arial" w:hAnsi="Arial" w:cs="Arial"/>
        </w:rPr>
      </w:pPr>
      <w:r w:rsidRPr="001E7BD9">
        <w:rPr>
          <w:rFonts w:ascii="Arial" w:hAnsi="Arial" w:cs="Arial"/>
          <w:lang w:val="eu-ES"/>
        </w:rPr>
        <w:t>Laguntza ekonomiko hauen helburua da baliabide ekonomiko urriak dituzten bizikidetza-unitateetako kide diren eta Sestaoko udalerrian erroldatuta dauden adingabeak Sestaoko udalerriko ikastetxeetan eskolatzen laguntzea, eskola-jantokira joateagatiko eta eskola-materiala erosteagatiko kostu ekonomikoetan lagunduz.</w:t>
      </w:r>
    </w:p>
    <w:p w14:paraId="5EF58D99" w14:textId="77777777" w:rsidR="008B4C09" w:rsidRPr="00DC18BA" w:rsidRDefault="008B4C09" w:rsidP="008B4C09">
      <w:pPr>
        <w:jc w:val="both"/>
        <w:rPr>
          <w:rFonts w:ascii="Arial" w:hAnsi="Arial" w:cs="Arial"/>
          <w:b/>
          <w:color w:val="EE0000"/>
        </w:rPr>
      </w:pPr>
    </w:p>
    <w:p w14:paraId="0D45FE40" w14:textId="010589BC" w:rsidR="008B4C09" w:rsidRPr="00447C56" w:rsidRDefault="001E7BD9" w:rsidP="008B4C09">
      <w:pPr>
        <w:jc w:val="both"/>
        <w:rPr>
          <w:rFonts w:ascii="Arial" w:hAnsi="Arial" w:cs="Arial"/>
          <w:b/>
        </w:rPr>
      </w:pPr>
      <w:r w:rsidRPr="001E7BD9">
        <w:rPr>
          <w:rFonts w:ascii="Arial" w:hAnsi="Arial" w:cs="Arial"/>
          <w:b/>
          <w:lang w:val="eu-ES"/>
        </w:rPr>
        <w:t>Bigarrena.- Onuradunak.</w:t>
      </w:r>
    </w:p>
    <w:p w14:paraId="5137A4A8" w14:textId="249831BC" w:rsidR="008B4C09" w:rsidRPr="00447C56" w:rsidRDefault="001E7BD9" w:rsidP="008B4C09">
      <w:pPr>
        <w:jc w:val="both"/>
        <w:rPr>
          <w:rFonts w:ascii="Arial" w:hAnsi="Arial" w:cs="Arial"/>
        </w:rPr>
      </w:pPr>
      <w:r w:rsidRPr="001E7BD9">
        <w:rPr>
          <w:rFonts w:ascii="Arial" w:hAnsi="Arial" w:cs="Arial"/>
          <w:lang w:val="eu-ES"/>
        </w:rPr>
        <w:t>Laguntza hauek jaso ahal izateko, interesdunek, oinarri arautzaileetan ezarritako gainerako eskakizunez gain, laguntza jasotzeko eskabidea aurkeztean baldintza hauek ere bete beharko dituzte:</w:t>
      </w:r>
    </w:p>
    <w:p w14:paraId="5EB49ED7" w14:textId="77777777" w:rsidR="008B4C09" w:rsidRPr="00B70DFB" w:rsidRDefault="008B4C09" w:rsidP="008B4C09">
      <w:pPr>
        <w:jc w:val="both"/>
        <w:rPr>
          <w:rFonts w:ascii="Arial" w:hAnsi="Arial" w:cs="Arial"/>
        </w:rPr>
      </w:pPr>
    </w:p>
    <w:p w14:paraId="523E87D4" w14:textId="330D9F7B" w:rsidR="008B4C09" w:rsidRPr="00447C56" w:rsidRDefault="001E7BD9" w:rsidP="008B4C09">
      <w:pPr>
        <w:jc w:val="both"/>
        <w:rPr>
          <w:rFonts w:ascii="Arial" w:hAnsi="Arial" w:cs="Arial"/>
        </w:rPr>
      </w:pPr>
      <w:r w:rsidRPr="001E7BD9">
        <w:rPr>
          <w:rFonts w:ascii="Arial" w:hAnsi="Arial" w:cs="Arial"/>
          <w:lang w:val="eu-ES"/>
        </w:rPr>
        <w:t>1.- Sestao udalerrian erroldatuta egotea.</w:t>
      </w:r>
    </w:p>
    <w:p w14:paraId="43EDB52B" w14:textId="77777777" w:rsidR="008B4C09" w:rsidRPr="00B70DFB" w:rsidRDefault="008B4C09" w:rsidP="008B4C09">
      <w:pPr>
        <w:jc w:val="both"/>
        <w:rPr>
          <w:rFonts w:ascii="Arial" w:hAnsi="Arial" w:cs="Arial"/>
        </w:rPr>
      </w:pPr>
    </w:p>
    <w:p w14:paraId="114C14B5" w14:textId="5B2C946D" w:rsidR="008B4C09" w:rsidRPr="00447C56" w:rsidRDefault="001E7BD9" w:rsidP="008B4C09">
      <w:pPr>
        <w:jc w:val="both"/>
        <w:rPr>
          <w:rFonts w:ascii="Arial" w:hAnsi="Arial" w:cs="Arial"/>
        </w:rPr>
      </w:pPr>
      <w:r w:rsidRPr="001E7BD9">
        <w:rPr>
          <w:rFonts w:ascii="Arial" w:hAnsi="Arial" w:cs="Arial"/>
          <w:lang w:val="eu-ES"/>
        </w:rPr>
        <w:t>2.- Sestaoko ikastetxe ofizial batean matrikulatuta egotea, ondorengo maila hauetako batean:</w:t>
      </w:r>
    </w:p>
    <w:p w14:paraId="2EC30E51" w14:textId="357A1B69" w:rsidR="008B4C09" w:rsidRPr="00447C56" w:rsidRDefault="008B4C09" w:rsidP="008B4C09">
      <w:pPr>
        <w:jc w:val="both"/>
        <w:rPr>
          <w:rFonts w:ascii="Arial" w:hAnsi="Arial" w:cs="Arial"/>
        </w:rPr>
      </w:pPr>
      <w:r w:rsidRPr="00B70DFB">
        <w:rPr>
          <w:rFonts w:ascii="Arial" w:hAnsi="Arial" w:cs="Arial"/>
          <w:lang w:val="es-ES_tradnl"/>
        </w:rPr>
        <w:t>-</w:t>
      </w:r>
      <w:r w:rsidR="001E7BD9" w:rsidRPr="001E7BD9">
        <w:rPr>
          <w:rFonts w:ascii="Arial" w:hAnsi="Arial" w:cs="Arial"/>
          <w:lang w:val="eu-ES"/>
        </w:rPr>
        <w:t>Haur Hezkuntzako Lehen Zikloko 2 urteko gela.</w:t>
      </w:r>
    </w:p>
    <w:p w14:paraId="0C08F380" w14:textId="7AC5E61D" w:rsidR="008B4C09" w:rsidRPr="00447C56" w:rsidRDefault="008B4C09" w:rsidP="008B4C09">
      <w:pPr>
        <w:jc w:val="both"/>
        <w:rPr>
          <w:rFonts w:ascii="Arial" w:hAnsi="Arial" w:cs="Arial"/>
        </w:rPr>
      </w:pPr>
      <w:r w:rsidRPr="00B70DFB">
        <w:rPr>
          <w:rFonts w:ascii="Arial" w:hAnsi="Arial" w:cs="Arial"/>
        </w:rPr>
        <w:t>-</w:t>
      </w:r>
      <w:r w:rsidR="001E7BD9" w:rsidRPr="001E7BD9">
        <w:rPr>
          <w:rFonts w:ascii="Arial" w:hAnsi="Arial" w:cs="Arial"/>
          <w:lang w:val="eu-ES"/>
        </w:rPr>
        <w:t>Haur Hezkuntzako Bigarren Zikloa.</w:t>
      </w:r>
    </w:p>
    <w:p w14:paraId="4E722035" w14:textId="1A519977" w:rsidR="008B4C09" w:rsidRPr="00447C56" w:rsidRDefault="008B4C09" w:rsidP="008B4C09">
      <w:pPr>
        <w:jc w:val="both"/>
        <w:rPr>
          <w:rFonts w:ascii="Arial" w:hAnsi="Arial" w:cs="Arial"/>
        </w:rPr>
      </w:pPr>
      <w:r w:rsidRPr="00B70DFB">
        <w:rPr>
          <w:rFonts w:ascii="Arial" w:hAnsi="Arial" w:cs="Arial"/>
        </w:rPr>
        <w:t>-</w:t>
      </w:r>
      <w:r w:rsidR="0072692D" w:rsidRPr="0072692D">
        <w:rPr>
          <w:rFonts w:ascii="Arial" w:hAnsi="Arial" w:cs="Arial"/>
          <w:lang w:val="eu-ES"/>
        </w:rPr>
        <w:t>Lehen Hezkuntza.</w:t>
      </w:r>
    </w:p>
    <w:p w14:paraId="0B4A7FA0" w14:textId="0FF931F3" w:rsidR="008B4C09" w:rsidRPr="00447C56" w:rsidRDefault="008B4C09" w:rsidP="008B4C09">
      <w:pPr>
        <w:jc w:val="both"/>
        <w:rPr>
          <w:rFonts w:ascii="Arial" w:hAnsi="Arial" w:cs="Arial"/>
        </w:rPr>
      </w:pPr>
      <w:r w:rsidRPr="00B70DFB">
        <w:rPr>
          <w:rFonts w:ascii="Arial" w:hAnsi="Arial" w:cs="Arial"/>
        </w:rPr>
        <w:t>-</w:t>
      </w:r>
      <w:r w:rsidR="0072692D" w:rsidRPr="0072692D">
        <w:rPr>
          <w:rFonts w:ascii="Arial" w:hAnsi="Arial" w:cs="Arial"/>
          <w:lang w:val="eu-ES"/>
        </w:rPr>
        <w:t>Derrigorrezko Bigarren Hezkuntza.</w:t>
      </w:r>
    </w:p>
    <w:p w14:paraId="440EE5F5" w14:textId="5B3D479A" w:rsidR="008B4C09" w:rsidRPr="00447C56" w:rsidRDefault="008B4C09" w:rsidP="008B4C09">
      <w:pPr>
        <w:jc w:val="both"/>
        <w:rPr>
          <w:rFonts w:ascii="Arial" w:hAnsi="Arial" w:cs="Arial"/>
        </w:rPr>
      </w:pPr>
      <w:r w:rsidRPr="00B70DFB">
        <w:rPr>
          <w:rFonts w:ascii="Arial" w:hAnsi="Arial" w:cs="Arial"/>
        </w:rPr>
        <w:t>-</w:t>
      </w:r>
      <w:r w:rsidR="0072692D" w:rsidRPr="0072692D">
        <w:rPr>
          <w:rFonts w:ascii="Arial" w:hAnsi="Arial" w:cs="Arial"/>
          <w:lang w:val="eu-ES"/>
        </w:rPr>
        <w:t>Hezkuntza-premia bereziak dituzten ikasleak.</w:t>
      </w:r>
    </w:p>
    <w:p w14:paraId="0A98B0C3" w14:textId="77777777" w:rsidR="008B4C09" w:rsidRPr="00B70DFB" w:rsidRDefault="008B4C09" w:rsidP="008B4C09">
      <w:pPr>
        <w:jc w:val="both"/>
        <w:rPr>
          <w:rFonts w:ascii="Arial" w:hAnsi="Arial" w:cs="Arial"/>
        </w:rPr>
      </w:pPr>
    </w:p>
    <w:p w14:paraId="1EC1EAA1" w14:textId="255B2F4A" w:rsidR="008B4C09" w:rsidRPr="00447C56" w:rsidRDefault="0072692D" w:rsidP="008B4C09">
      <w:pPr>
        <w:jc w:val="both"/>
        <w:rPr>
          <w:rFonts w:ascii="Arial" w:hAnsi="Arial" w:cs="Arial"/>
        </w:rPr>
      </w:pPr>
      <w:r w:rsidRPr="0072692D">
        <w:rPr>
          <w:rFonts w:ascii="Arial" w:hAnsi="Arial" w:cs="Arial"/>
          <w:lang w:val="eu-ES"/>
        </w:rPr>
        <w:t>3.-Bizikidetza-unitatearen hileko etekinak ez dira honako zenbateko hauek baino handiagoak izango:</w:t>
      </w:r>
    </w:p>
    <w:p w14:paraId="1052E866" w14:textId="77777777" w:rsidR="008B4C09" w:rsidRPr="00B70DFB" w:rsidRDefault="008B4C09" w:rsidP="008B4C09">
      <w:pPr>
        <w:jc w:val="both"/>
        <w:rPr>
          <w:rFonts w:ascii="Arial" w:hAnsi="Arial" w:cs="Arial"/>
        </w:rPr>
      </w:pPr>
    </w:p>
    <w:p w14:paraId="57AA5696" w14:textId="34B4E530" w:rsidR="008B4C09" w:rsidRPr="00447C56" w:rsidRDefault="008B4C09" w:rsidP="008B4C09">
      <w:pPr>
        <w:jc w:val="both"/>
        <w:rPr>
          <w:rFonts w:ascii="Arial" w:hAnsi="Arial" w:cs="Arial"/>
        </w:rPr>
      </w:pPr>
      <w:r w:rsidRPr="00B70DFB">
        <w:rPr>
          <w:rFonts w:ascii="Arial" w:hAnsi="Arial" w:cs="Arial"/>
        </w:rPr>
        <w:t>-</w:t>
      </w:r>
      <w:r w:rsidR="0072692D" w:rsidRPr="0072692D">
        <w:rPr>
          <w:rFonts w:ascii="Arial" w:hAnsi="Arial" w:cs="Arial"/>
          <w:lang w:val="eu-ES"/>
        </w:rPr>
        <w:t>Bi pertsonak osatutako bizikidetza-unitateak: bi kidek osatutako bizikidetza-unitate bati (heldu bat eta adingabe bat) legokiokeen hileko Gehieneko Errenta Bermatuaren % 140, Gehieneko Errenta Bermatu horren kalkuluan bizikidetza-unitatearen ezaugarriei lotutako osagarriak sartu gabe.</w:t>
      </w:r>
    </w:p>
    <w:p w14:paraId="3CC8A7E9" w14:textId="77777777" w:rsidR="008B4C09" w:rsidRPr="00B70DFB" w:rsidRDefault="008B4C09" w:rsidP="008B4C09">
      <w:pPr>
        <w:jc w:val="both"/>
        <w:rPr>
          <w:rFonts w:ascii="Arial" w:hAnsi="Arial" w:cs="Arial"/>
        </w:rPr>
      </w:pPr>
    </w:p>
    <w:p w14:paraId="78DE734D" w14:textId="31294EDC" w:rsidR="008B4C09" w:rsidRPr="00447C56" w:rsidRDefault="008B4C09" w:rsidP="008B4C09">
      <w:pPr>
        <w:jc w:val="both"/>
        <w:rPr>
          <w:rFonts w:ascii="Arial" w:hAnsi="Arial" w:cs="Arial"/>
        </w:rPr>
      </w:pPr>
      <w:r w:rsidRPr="00B70DFB">
        <w:rPr>
          <w:rFonts w:ascii="Arial" w:hAnsi="Arial" w:cs="Arial"/>
        </w:rPr>
        <w:t>-</w:t>
      </w:r>
      <w:r w:rsidR="0072692D" w:rsidRPr="0072692D">
        <w:rPr>
          <w:rFonts w:ascii="Arial" w:hAnsi="Arial" w:cs="Arial"/>
          <w:lang w:val="eu-ES"/>
        </w:rPr>
        <w:t>Hiru pertsonak osatutako bizikidetza-unitateak: bi kidek osatutako bizikidetza-unitate bati (heldu bat eta adingabe bat) legokiokeen hileko Gehieneko Errenta Bermatuaren % 120, Gehieneko Errenta Bermatu horren kalkuluan bizikidetza-unitatearen ezaugarriei lotutako osagarriak sartu gabe.</w:t>
      </w:r>
    </w:p>
    <w:p w14:paraId="08FA5320" w14:textId="77777777" w:rsidR="008B4C09" w:rsidRPr="00B70DFB" w:rsidRDefault="008B4C09" w:rsidP="008B4C09">
      <w:pPr>
        <w:jc w:val="both"/>
        <w:rPr>
          <w:rFonts w:ascii="Arial" w:hAnsi="Arial" w:cs="Arial"/>
        </w:rPr>
      </w:pPr>
    </w:p>
    <w:p w14:paraId="0653B9BC" w14:textId="1015E9D2" w:rsidR="008B4C09" w:rsidRPr="00447C56" w:rsidRDefault="008B4C09" w:rsidP="008B4C09">
      <w:pPr>
        <w:jc w:val="both"/>
        <w:rPr>
          <w:rFonts w:ascii="Arial" w:hAnsi="Arial" w:cs="Arial"/>
        </w:rPr>
      </w:pPr>
      <w:r w:rsidRPr="00B70DFB">
        <w:rPr>
          <w:rFonts w:ascii="Arial" w:hAnsi="Arial" w:cs="Arial"/>
        </w:rPr>
        <w:lastRenderedPageBreak/>
        <w:t>-</w:t>
      </w:r>
      <w:r w:rsidR="0072692D" w:rsidRPr="0072692D">
        <w:rPr>
          <w:rFonts w:ascii="Arial" w:hAnsi="Arial" w:cs="Arial"/>
          <w:lang w:val="eu-ES"/>
        </w:rPr>
        <w:t>Lau pertsonak edo gehiagok osatutako bizikidetza-unitateak: lau kidek osatutako bizikidetza-unitate bati (bi heldu eta bi adingabe) legokiokeen hileko Gehieneko Errenta Bermatuaren % 110, Gehieneko Errenta Bermatu horren kalkuluan bizikidetza-unitatearen ezaugarriei lotutako osagarriak sartu gabe.</w:t>
      </w:r>
    </w:p>
    <w:p w14:paraId="5509233C" w14:textId="77777777" w:rsidR="008B4C09" w:rsidRPr="00B70DFB" w:rsidRDefault="008B4C09" w:rsidP="008B4C09">
      <w:pPr>
        <w:jc w:val="both"/>
        <w:rPr>
          <w:rFonts w:ascii="Arial" w:hAnsi="Arial" w:cs="Arial"/>
        </w:rPr>
      </w:pPr>
    </w:p>
    <w:p w14:paraId="5A9988A4" w14:textId="2CF92A93" w:rsidR="008B4C09" w:rsidRPr="00447C56" w:rsidRDefault="0072692D" w:rsidP="008B4C09">
      <w:pPr>
        <w:jc w:val="both"/>
        <w:rPr>
          <w:rFonts w:ascii="Arial" w:hAnsi="Arial" w:cs="Arial"/>
        </w:rPr>
      </w:pPr>
      <w:r w:rsidRPr="0072692D">
        <w:rPr>
          <w:rFonts w:ascii="Arial" w:hAnsi="Arial" w:cs="Arial"/>
          <w:lang w:val="eu-ES"/>
        </w:rPr>
        <w:t>4.- Bizikidetza-unitatearen ondareak ez izatea bi kidek osatutako bizikidetza-unitate bati (heldu bat eta adingabe bat) legokiokeen Gehieneko Errenta Bermatuaren urteko zenbatekoa halako bik baino balio handiagoa, Gehieneko Errenta Bermatu horren kalkuluan bizikidetza-unitatearen ezaugarriei lotutako osagarriak sartu gabe.</w:t>
      </w:r>
    </w:p>
    <w:p w14:paraId="4F1BDF3B" w14:textId="77777777" w:rsidR="008B4C09" w:rsidRPr="00B70DFB" w:rsidRDefault="008B4C09" w:rsidP="008B4C09">
      <w:pPr>
        <w:jc w:val="both"/>
        <w:rPr>
          <w:rFonts w:ascii="Arial" w:hAnsi="Arial" w:cs="Arial"/>
        </w:rPr>
      </w:pPr>
    </w:p>
    <w:p w14:paraId="7B4FCA99" w14:textId="3E0DF039" w:rsidR="008B4C09" w:rsidRPr="00447C56" w:rsidRDefault="0072692D" w:rsidP="008B4C09">
      <w:pPr>
        <w:jc w:val="both"/>
        <w:rPr>
          <w:rFonts w:ascii="Arial" w:hAnsi="Arial" w:cs="Arial"/>
        </w:rPr>
      </w:pPr>
      <w:r w:rsidRPr="0072692D">
        <w:rPr>
          <w:rFonts w:ascii="Arial" w:hAnsi="Arial" w:cs="Arial"/>
          <w:lang w:val="eu-ES"/>
        </w:rPr>
        <w:t>Gehieneko Errenta Bermatuaren zenbatekoak, bizikidetza-unitatearen osaera, etekin ekonomiko konputagarriak eta ondarearen balioa adierazitako baldintzetan zehazteko, Eusko Legebiltzarraren Diru-sarrerak Bermatzeko eta Gizarteratzeko Euskal Sistemaren abenduaren 22ko 14/2022 Legean aurreikusitakoa aplikatuko da.</w:t>
      </w:r>
    </w:p>
    <w:p w14:paraId="3F1C4C90" w14:textId="77777777" w:rsidR="008B4C09" w:rsidRPr="00DC18BA" w:rsidRDefault="008B4C09" w:rsidP="008B4C09">
      <w:pPr>
        <w:jc w:val="both"/>
        <w:rPr>
          <w:rFonts w:ascii="Arial" w:hAnsi="Arial" w:cs="Arial"/>
          <w:color w:val="EE0000"/>
        </w:rPr>
      </w:pPr>
    </w:p>
    <w:p w14:paraId="3BB20941" w14:textId="2F1D7059" w:rsidR="008B4C09" w:rsidRPr="00447C56" w:rsidRDefault="0072692D" w:rsidP="008B4C09">
      <w:pPr>
        <w:jc w:val="both"/>
        <w:rPr>
          <w:rFonts w:ascii="Arial" w:hAnsi="Arial" w:cs="Arial"/>
          <w:b/>
        </w:rPr>
      </w:pPr>
      <w:r w:rsidRPr="0072692D">
        <w:rPr>
          <w:rFonts w:ascii="Arial" w:hAnsi="Arial" w:cs="Arial"/>
          <w:b/>
          <w:lang w:val="eu-ES"/>
        </w:rPr>
        <w:t>Hirugarrena.- Kreditua.</w:t>
      </w:r>
    </w:p>
    <w:p w14:paraId="5A8F8763" w14:textId="1D257075" w:rsidR="00D1286B" w:rsidRPr="00447C56" w:rsidRDefault="0072692D" w:rsidP="00D1286B">
      <w:pPr>
        <w:jc w:val="both"/>
        <w:rPr>
          <w:rFonts w:ascii="Arial" w:hAnsi="Arial" w:cs="Arial"/>
        </w:rPr>
      </w:pPr>
      <w:r w:rsidRPr="0072692D">
        <w:rPr>
          <w:rFonts w:ascii="Arial" w:hAnsi="Arial" w:cs="Arial"/>
          <w:lang w:val="eu-ES"/>
        </w:rPr>
        <w:t>Deialdi honen esparruan emango diren dirulaguntzak Sestaoko Udalaren 2025erako luzatutako Udal Aurrekontuko 3260.480.01 kontu-sailaren kontura izango dira («Eskola-bekak»). Aipatutako kontu-sailak 177.564 euroko kreditua izango du horretarako.</w:t>
      </w:r>
    </w:p>
    <w:p w14:paraId="50E959CE" w14:textId="77777777" w:rsidR="008B4C09" w:rsidRPr="00DC18BA" w:rsidRDefault="008B4C09" w:rsidP="00D1286B">
      <w:pPr>
        <w:jc w:val="both"/>
        <w:rPr>
          <w:rFonts w:ascii="Arial" w:hAnsi="Arial" w:cs="Arial"/>
          <w:color w:val="EE0000"/>
        </w:rPr>
      </w:pPr>
    </w:p>
    <w:p w14:paraId="232723EE" w14:textId="0940FFA2" w:rsidR="008B4C09" w:rsidRPr="00447C56" w:rsidRDefault="00126480" w:rsidP="008B4C09">
      <w:pPr>
        <w:jc w:val="both"/>
        <w:rPr>
          <w:rFonts w:ascii="Arial" w:hAnsi="Arial" w:cs="Arial"/>
          <w:b/>
        </w:rPr>
      </w:pPr>
      <w:r w:rsidRPr="00126480">
        <w:rPr>
          <w:rFonts w:ascii="Arial" w:hAnsi="Arial" w:cs="Arial"/>
          <w:b/>
          <w:lang w:val="eu-ES"/>
        </w:rPr>
        <w:t>Laugarrena.- Eskabideak aurkezteko epea.</w:t>
      </w:r>
    </w:p>
    <w:p w14:paraId="2F9A311C" w14:textId="76EC65CE" w:rsidR="008B4C09" w:rsidRPr="00447C56" w:rsidRDefault="00126480" w:rsidP="008B4C09">
      <w:pPr>
        <w:jc w:val="both"/>
        <w:rPr>
          <w:rFonts w:ascii="Arial" w:hAnsi="Arial" w:cs="Arial"/>
        </w:rPr>
      </w:pPr>
      <w:r w:rsidRPr="00126480">
        <w:rPr>
          <w:rFonts w:ascii="Arial" w:hAnsi="Arial" w:cs="Arial"/>
          <w:lang w:val="eu-ES"/>
        </w:rPr>
        <w:t>Eskabideak aurkezteko epea laguntza horien deialdiaren laburpen hau Dirulaguntzen Datu-base Nazionalaren bidez Bizkaiko Aldizkari Ofizialean argitaratu eta hurrengo egunean hasi, eta 2025eko irailaren 23an amaituko da.</w:t>
      </w:r>
    </w:p>
    <w:p w14:paraId="2C444DB8" w14:textId="77777777" w:rsidR="00D1286B" w:rsidRDefault="00D1286B" w:rsidP="008B4C09">
      <w:pPr>
        <w:jc w:val="both"/>
        <w:rPr>
          <w:rFonts w:ascii="Arial" w:hAnsi="Arial" w:cs="Arial"/>
          <w:color w:val="EE0000"/>
        </w:rPr>
      </w:pPr>
    </w:p>
    <w:p w14:paraId="5981CF76" w14:textId="3B988029" w:rsidR="0029287E" w:rsidRPr="00447C56" w:rsidRDefault="00126480" w:rsidP="0029287E">
      <w:pPr>
        <w:jc w:val="both"/>
        <w:rPr>
          <w:rFonts w:ascii="Arial" w:hAnsi="Arial" w:cs="Arial"/>
          <w:b/>
        </w:rPr>
      </w:pPr>
      <w:r w:rsidRPr="00126480">
        <w:rPr>
          <w:rFonts w:ascii="Arial" w:hAnsi="Arial" w:cs="Arial"/>
          <w:b/>
          <w:lang w:val="eu-ES"/>
        </w:rPr>
        <w:t>Bosgarrena.- Eskabideak aurkezteko tokia.</w:t>
      </w:r>
    </w:p>
    <w:p w14:paraId="6400D255" w14:textId="227BB56E" w:rsidR="0029287E" w:rsidRPr="00447C56" w:rsidRDefault="00126480" w:rsidP="0029287E">
      <w:pPr>
        <w:jc w:val="both"/>
        <w:rPr>
          <w:rFonts w:ascii="Arial" w:hAnsi="Arial" w:cs="Arial"/>
        </w:rPr>
      </w:pPr>
      <w:r w:rsidRPr="00126480">
        <w:rPr>
          <w:rFonts w:ascii="Arial" w:hAnsi="Arial" w:cs="Arial"/>
          <w:lang w:val="eu-ES"/>
        </w:rPr>
        <w:t>Eskabideak honela aurkeztuko dira:</w:t>
      </w:r>
    </w:p>
    <w:p w14:paraId="172760FA" w14:textId="3F4549E6" w:rsidR="00D1286B" w:rsidRPr="00447C56" w:rsidRDefault="0029287E" w:rsidP="0029287E">
      <w:pPr>
        <w:jc w:val="both"/>
        <w:rPr>
          <w:rFonts w:ascii="Arial" w:hAnsi="Arial" w:cs="Arial"/>
          <w:color w:val="EE0000"/>
        </w:rPr>
      </w:pPr>
      <w:r>
        <w:rPr>
          <w:rFonts w:ascii="Arial" w:hAnsi="Arial" w:cs="Arial"/>
        </w:rPr>
        <w:t>-</w:t>
      </w:r>
      <w:r w:rsidR="00126480" w:rsidRPr="00126480">
        <w:rPr>
          <w:rFonts w:ascii="Arial" w:hAnsi="Arial" w:cs="Arial"/>
          <w:lang w:val="eu-ES"/>
        </w:rPr>
        <w:t>Interesdunaren gurasoak/tutoreak/ordezkariak laguntza-eskabidea aurkeztu ahal izango du Sestaoko Udaleko Erregistro Elektronikoan (udaletxeko eraikina, Kasko plaza z/g, Sestao), astelehenetik ostiralera, 09:00etatik 14:00etara, hargatik eragotzi gabe Administrazio Publikoen Administrazio Prozedura Erkidearen urriaren 1eko 39/2015 Legearen 16.4 artikuluan aurreikusitako aurkezpen-bideak. Bestela, eskatzaileak Sestaoko Udaleko Oinarrizko Gizarte Zerbitzuetan duen erreferentziazko profesionalari ere aurkeztu ahal izango dio, horretarako hitzartutako aurrez aurreko elkarrizketa batean.</w:t>
      </w:r>
    </w:p>
    <w:p w14:paraId="08BB90F6" w14:textId="77777777" w:rsidR="00D1286B" w:rsidRPr="00DC18BA" w:rsidRDefault="00D1286B" w:rsidP="008B4C09">
      <w:pPr>
        <w:jc w:val="both"/>
        <w:rPr>
          <w:rFonts w:ascii="Arial" w:hAnsi="Arial" w:cs="Arial"/>
          <w:color w:val="EE0000"/>
        </w:rPr>
      </w:pPr>
    </w:p>
    <w:p w14:paraId="17B3DC17" w14:textId="77777777" w:rsidR="008B4C09" w:rsidRPr="00DC18BA" w:rsidRDefault="008B4C09" w:rsidP="008B4C09">
      <w:pPr>
        <w:jc w:val="both"/>
        <w:rPr>
          <w:rFonts w:ascii="Arial" w:hAnsi="Arial" w:cs="Arial"/>
          <w:color w:val="EE0000"/>
          <w:lang w:val="es-ES_tradnl"/>
        </w:rPr>
      </w:pPr>
    </w:p>
    <w:p w14:paraId="6A0F2DA1" w14:textId="4CC5F08D" w:rsidR="008B4C09" w:rsidRPr="00447C56" w:rsidRDefault="00126480" w:rsidP="008B4C09">
      <w:pPr>
        <w:jc w:val="center"/>
        <w:rPr>
          <w:rFonts w:ascii="Arial" w:hAnsi="Arial" w:cs="Arial"/>
          <w:lang w:val="es-ES_tradnl"/>
        </w:rPr>
      </w:pPr>
      <w:r w:rsidRPr="00126480">
        <w:rPr>
          <w:rFonts w:ascii="Arial" w:hAnsi="Arial" w:cs="Arial"/>
          <w:lang w:val="eu-ES"/>
        </w:rPr>
        <w:t>Sestaon, sinadura digitalaren datan.</w:t>
      </w:r>
    </w:p>
    <w:p w14:paraId="63565A12" w14:textId="7E0BB668" w:rsidR="008B4C09" w:rsidRPr="00447C56" w:rsidRDefault="00126480" w:rsidP="008B4C09">
      <w:pPr>
        <w:jc w:val="center"/>
        <w:rPr>
          <w:rFonts w:ascii="Arial" w:hAnsi="Arial" w:cs="Arial"/>
          <w:b/>
          <w:color w:val="FFFFFF"/>
        </w:rPr>
      </w:pPr>
      <w:r w:rsidRPr="00126480">
        <w:rPr>
          <w:rFonts w:ascii="Arial" w:hAnsi="Arial" w:cs="Arial"/>
          <w:b/>
          <w:lang w:val="eu-ES"/>
        </w:rPr>
        <w:t>SESTAOKO UDALEKO ALKATE-UDALBURUA</w:t>
      </w:r>
    </w:p>
    <w:p w14:paraId="02CA438D" w14:textId="3E24B351" w:rsidR="008B4C09" w:rsidRPr="00447C56" w:rsidRDefault="00126480" w:rsidP="008B4C09">
      <w:pPr>
        <w:jc w:val="center"/>
        <w:rPr>
          <w:rFonts w:ascii="Arial" w:hAnsi="Arial" w:cs="Arial"/>
          <w:b/>
        </w:rPr>
      </w:pPr>
      <w:r w:rsidRPr="00126480">
        <w:rPr>
          <w:rFonts w:ascii="Arial" w:hAnsi="Arial" w:cs="Arial"/>
          <w:b/>
          <w:lang w:val="eu-ES"/>
        </w:rPr>
        <w:t>Sin:</w:t>
      </w:r>
      <w:r w:rsidR="008B4C09" w:rsidRPr="00447C56">
        <w:rPr>
          <w:rFonts w:ascii="Arial" w:hAnsi="Arial" w:cs="Arial"/>
          <w:b/>
        </w:rPr>
        <w:t xml:space="preserve"> </w:t>
      </w:r>
      <w:r w:rsidRPr="00126480">
        <w:rPr>
          <w:rFonts w:ascii="Arial" w:hAnsi="Arial" w:cs="Arial"/>
          <w:b/>
          <w:lang w:val="eu-ES"/>
        </w:rPr>
        <w:t>Gorka Álvarez Martínez.</w:t>
      </w:r>
    </w:p>
    <w:p w14:paraId="248E37FD" w14:textId="77777777" w:rsidR="008B4C09" w:rsidRPr="00DC18BA" w:rsidRDefault="008B4C09" w:rsidP="008B4C09">
      <w:pPr>
        <w:jc w:val="center"/>
        <w:rPr>
          <w:rFonts w:ascii="Arial" w:hAnsi="Arial" w:cs="Arial"/>
          <w:color w:val="EE0000"/>
          <w:lang w:val="es-ES_tradnl"/>
        </w:rPr>
      </w:pPr>
    </w:p>
    <w:p w14:paraId="6B4024CE" w14:textId="77777777" w:rsidR="00DF3C0F" w:rsidRPr="00DC18BA" w:rsidRDefault="00DF3C0F">
      <w:pPr>
        <w:pStyle w:val="Textoindependiente"/>
        <w:rPr>
          <w:color w:val="EE0000"/>
          <w:sz w:val="20"/>
          <w:lang w:val="es-ES"/>
        </w:rPr>
      </w:pPr>
    </w:p>
    <w:p w14:paraId="4413AAA4" w14:textId="77777777" w:rsidR="008B4C09" w:rsidRPr="00DC18BA" w:rsidRDefault="008B4C09">
      <w:pPr>
        <w:pStyle w:val="Textoindependiente"/>
        <w:rPr>
          <w:color w:val="EE0000"/>
          <w:sz w:val="20"/>
          <w:lang w:val="es-ES"/>
        </w:rPr>
      </w:pPr>
    </w:p>
    <w:p w14:paraId="16D0EEB2" w14:textId="77777777" w:rsidR="00DB7283" w:rsidRPr="00DC18BA" w:rsidRDefault="00DB7283" w:rsidP="00DF3C0F">
      <w:pPr>
        <w:jc w:val="center"/>
        <w:rPr>
          <w:b/>
          <w:color w:val="EE0000"/>
          <w:sz w:val="24"/>
          <w:lang w:val="es-ES_tradnl"/>
        </w:rPr>
      </w:pPr>
    </w:p>
    <w:p w14:paraId="6861DFE1" w14:textId="77777777" w:rsidR="00DB7283" w:rsidRPr="00DC18BA" w:rsidRDefault="00DB7283" w:rsidP="00DB7283">
      <w:pPr>
        <w:rPr>
          <w:b/>
          <w:color w:val="EE0000"/>
          <w:sz w:val="24"/>
          <w:lang w:val="es-ES_tradnl"/>
        </w:rPr>
      </w:pPr>
    </w:p>
    <w:sectPr w:rsidR="00DB7283" w:rsidRPr="00DC18B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7" w:h="16840" w:code="9"/>
      <w:pgMar w:top="1418" w:right="1134" w:bottom="1418" w:left="1418" w:header="454" w:footer="567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CBE86A" w14:textId="77777777" w:rsidR="00597576" w:rsidRDefault="00597576">
      <w:r>
        <w:separator/>
      </w:r>
    </w:p>
  </w:endnote>
  <w:endnote w:type="continuationSeparator" w:id="0">
    <w:p w14:paraId="622A5AA7" w14:textId="77777777" w:rsidR="00597576" w:rsidRDefault="00597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93F344" w14:textId="77777777" w:rsidR="00447C56" w:rsidRDefault="00447C5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23E4BA" w14:textId="77777777" w:rsidR="00B0393E" w:rsidRDefault="00B0393E">
    <w:pPr>
      <w:ind w:left="-567"/>
      <w:rPr>
        <w:rFonts w:ascii="Arial" w:hAnsi="Arial"/>
        <w:sz w:val="16"/>
      </w:rPr>
    </w:pPr>
  </w:p>
  <w:p w14:paraId="3B0A82C5" w14:textId="77777777" w:rsidR="00B0393E" w:rsidRDefault="00B0393E">
    <w:pPr>
      <w:ind w:left="-567"/>
      <w:rPr>
        <w:rFonts w:ascii="Arial" w:hAnsi="Arial"/>
        <w:sz w:val="16"/>
      </w:rPr>
    </w:pPr>
  </w:p>
  <w:p w14:paraId="1D47992F" w14:textId="77777777" w:rsidR="00B0393E" w:rsidRDefault="00B0393E">
    <w:pPr>
      <w:ind w:left="-567"/>
      <w:rPr>
        <w:rFonts w:ascii="Arial" w:hAnsi="Arial"/>
        <w:sz w:val="16"/>
      </w:rPr>
    </w:pPr>
  </w:p>
  <w:p w14:paraId="5ECC5CD7" w14:textId="77777777" w:rsidR="00B0393E" w:rsidRDefault="00B0393E">
    <w:pPr>
      <w:ind w:left="-567" w:firstLine="708"/>
      <w:rPr>
        <w:rFonts w:ascii="Arial" w:hAnsi="Arial"/>
        <w:sz w:val="16"/>
      </w:rPr>
    </w:pPr>
  </w:p>
  <w:p w14:paraId="611289DB" w14:textId="77777777" w:rsidR="00B0393E" w:rsidRDefault="00B0393E">
    <w:pPr>
      <w:ind w:left="-567" w:firstLine="709"/>
      <w:rPr>
        <w:rFonts w:ascii="Arial" w:hAnsi="Arial"/>
        <w:sz w:val="16"/>
      </w:rPr>
    </w:pPr>
    <w:r>
      <w:rPr>
        <w:rFonts w:ascii="Arial" w:hAnsi="Arial"/>
        <w:sz w:val="16"/>
      </w:rPr>
      <w:t xml:space="preserve">Sestaoko Udala-Ayuntamiento de Sestao | Kasko Plaza, z/g | 48910 Sestao – Bizkaia | Tfnoa: 944 729 000. </w:t>
    </w:r>
    <w:hyperlink r:id="rId1" w:history="1">
      <w:r w:rsidR="007932C5">
        <w:rPr>
          <w:rStyle w:val="Hipervnculo"/>
        </w:rPr>
        <w:t>www.sestao.eus</w:t>
      </w:r>
    </w:hyperlink>
  </w:p>
  <w:p w14:paraId="1F3F8A07" w14:textId="77777777" w:rsidR="00B0393E" w:rsidRDefault="00B0393E">
    <w:pPr>
      <w:ind w:left="-567" w:firstLine="709"/>
      <w:rPr>
        <w:rFonts w:ascii="Arial" w:hAnsi="Arial"/>
        <w:sz w:val="16"/>
      </w:rPr>
    </w:pPr>
  </w:p>
  <w:p w14:paraId="639EDE7F" w14:textId="77777777" w:rsidR="00B0393E" w:rsidRDefault="00B0393E">
    <w:pPr>
      <w:ind w:left="-56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CE4937" w14:textId="77777777" w:rsidR="00447C56" w:rsidRDefault="00447C5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32F57FE" w14:textId="77777777" w:rsidR="00597576" w:rsidRDefault="00597576">
      <w:r>
        <w:separator/>
      </w:r>
    </w:p>
  </w:footnote>
  <w:footnote w:type="continuationSeparator" w:id="0">
    <w:p w14:paraId="636E2C5A" w14:textId="77777777" w:rsidR="00597576" w:rsidRDefault="005975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2089D3" w14:textId="77777777" w:rsidR="00447C56" w:rsidRDefault="00447C5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B3260" w14:textId="77777777" w:rsidR="00B0393E" w:rsidRDefault="00447C56">
    <w:pPr>
      <w:pStyle w:val="Ttulo1"/>
      <w:ind w:left="-567"/>
      <w:rPr>
        <w:rFonts w:ascii="Arial" w:hAnsi="Arial"/>
        <w:i w:val="0"/>
        <w:sz w:val="18"/>
      </w:rPr>
    </w:pPr>
    <w:r>
      <w:rPr>
        <w:rFonts w:ascii="Arial" w:hAnsi="Arial"/>
        <w:i w:val="0"/>
        <w:noProof/>
        <w:sz w:val="18"/>
      </w:rPr>
      <w:object w:dxaOrig="1440" w:dyaOrig="1440" w14:anchorId="1557836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style="position:absolute;left:0;text-align:left;margin-left:-20.5pt;margin-top:-1.1pt;width:36.75pt;height:60.75pt;z-index:-251658752;mso-wrap-edited:f" wrapcoords="-441 0 -441 21333 21600 21333 21600 0 -441 0" o:allowincell="f" fillcolor="window">
          <v:imagedata r:id="rId1" o:title=""/>
          <w10:wrap type="tight"/>
        </v:shape>
        <o:OLEObject Type="Embed" ProgID="Word.Picture.8" ShapeID="_x0000_s1027" DrawAspect="Content" ObjectID="_1812539242" r:id="rId2"/>
      </w:object>
    </w:r>
  </w:p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96"/>
      <w:gridCol w:w="2409"/>
    </w:tblGrid>
    <w:tr w:rsidR="00B0393E" w14:paraId="22F92131" w14:textId="77777777">
      <w:tc>
        <w:tcPr>
          <w:tcW w:w="496" w:type="dxa"/>
        </w:tcPr>
        <w:p w14:paraId="57D87A1F" w14:textId="77777777" w:rsidR="00B0393E" w:rsidRDefault="00B0393E">
          <w:pPr>
            <w:pStyle w:val="Ttulo1"/>
            <w:rPr>
              <w:rFonts w:ascii="Arial" w:hAnsi="Arial"/>
              <w:i w:val="0"/>
              <w:sz w:val="20"/>
            </w:rPr>
          </w:pPr>
        </w:p>
      </w:tc>
      <w:tc>
        <w:tcPr>
          <w:tcW w:w="2409" w:type="dxa"/>
        </w:tcPr>
        <w:p w14:paraId="26D1CAA9" w14:textId="77777777" w:rsidR="00B0393E" w:rsidRDefault="00B0393E">
          <w:pPr>
            <w:pStyle w:val="Ttulo1"/>
            <w:jc w:val="center"/>
            <w:rPr>
              <w:rFonts w:ascii="Arial" w:hAnsi="Arial"/>
              <w:b/>
              <w:i w:val="0"/>
              <w:sz w:val="10"/>
            </w:rPr>
          </w:pPr>
        </w:p>
        <w:p w14:paraId="59586F3D" w14:textId="77777777" w:rsidR="00B0393E" w:rsidRDefault="00B0393E">
          <w:pPr>
            <w:pStyle w:val="Ttulo1"/>
            <w:jc w:val="center"/>
            <w:rPr>
              <w:rFonts w:ascii="Arial" w:hAnsi="Arial"/>
              <w:b/>
              <w:i w:val="0"/>
              <w:sz w:val="18"/>
            </w:rPr>
          </w:pPr>
          <w:r>
            <w:rPr>
              <w:rFonts w:ascii="Arial" w:hAnsi="Arial"/>
              <w:b/>
              <w:i w:val="0"/>
              <w:sz w:val="18"/>
            </w:rPr>
            <w:t>Sestaoko Udala</w:t>
          </w:r>
        </w:p>
        <w:p w14:paraId="30B059B1" w14:textId="77777777" w:rsidR="00B0393E" w:rsidRDefault="00B0393E">
          <w:pPr>
            <w:pStyle w:val="Encabezado"/>
            <w:tabs>
              <w:tab w:val="clear" w:pos="4252"/>
              <w:tab w:val="clear" w:pos="8504"/>
            </w:tabs>
            <w:jc w:val="center"/>
            <w:rPr>
              <w:rFonts w:ascii="Arial" w:hAnsi="Arial"/>
              <w:b/>
              <w:sz w:val="18"/>
            </w:rPr>
          </w:pPr>
          <w:r>
            <w:rPr>
              <w:rFonts w:ascii="Arial" w:hAnsi="Arial"/>
              <w:b/>
              <w:sz w:val="18"/>
            </w:rPr>
            <w:t>Ayuntamiento de Sestao</w:t>
          </w:r>
        </w:p>
        <w:p w14:paraId="786DAFAB" w14:textId="77777777" w:rsidR="00B0393E" w:rsidRDefault="00B0393E">
          <w:pPr>
            <w:jc w:val="center"/>
            <w:rPr>
              <w:rFonts w:ascii="Arial" w:hAnsi="Arial"/>
            </w:rPr>
          </w:pPr>
          <w:r>
            <w:rPr>
              <w:rFonts w:ascii="Arial" w:hAnsi="Arial"/>
              <w:b/>
              <w:sz w:val="18"/>
            </w:rPr>
            <w:t>(BIZKAIA)</w:t>
          </w:r>
        </w:p>
      </w:tc>
    </w:tr>
  </w:tbl>
  <w:p w14:paraId="4A7B2832" w14:textId="77777777" w:rsidR="00B0393E" w:rsidRDefault="00B0393E">
    <w:pPr>
      <w:pStyle w:val="Encabezado"/>
      <w:tabs>
        <w:tab w:val="clear" w:pos="4252"/>
        <w:tab w:val="clear" w:pos="8504"/>
      </w:tabs>
      <w:ind w:left="-56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3FD55" w14:textId="77777777" w:rsidR="00447C56" w:rsidRDefault="00447C5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A9C69C8E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DAEC3B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BC262D6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4E5E9A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484C1ABE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4E27964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5227966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43A787A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53A603E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7804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4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 fill="f" fillcolor="white" stroke="f">
      <v:fill color="white" on="f"/>
      <v:stroke on="f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C09"/>
    <w:rsid w:val="00014200"/>
    <w:rsid w:val="00023639"/>
    <w:rsid w:val="00023B50"/>
    <w:rsid w:val="0005023B"/>
    <w:rsid w:val="00126480"/>
    <w:rsid w:val="001A1AAA"/>
    <w:rsid w:val="001B79B0"/>
    <w:rsid w:val="001C1CE4"/>
    <w:rsid w:val="001E7BD9"/>
    <w:rsid w:val="00222EB4"/>
    <w:rsid w:val="002468A8"/>
    <w:rsid w:val="00251071"/>
    <w:rsid w:val="0026218B"/>
    <w:rsid w:val="0029287E"/>
    <w:rsid w:val="002D2D24"/>
    <w:rsid w:val="002F7C37"/>
    <w:rsid w:val="00304B68"/>
    <w:rsid w:val="00305A6F"/>
    <w:rsid w:val="00317B09"/>
    <w:rsid w:val="003C74C9"/>
    <w:rsid w:val="00416B28"/>
    <w:rsid w:val="00421935"/>
    <w:rsid w:val="00447C56"/>
    <w:rsid w:val="00461CB3"/>
    <w:rsid w:val="004C061E"/>
    <w:rsid w:val="004D513B"/>
    <w:rsid w:val="004F32D4"/>
    <w:rsid w:val="004F79C4"/>
    <w:rsid w:val="0053330D"/>
    <w:rsid w:val="005424C6"/>
    <w:rsid w:val="00597576"/>
    <w:rsid w:val="005F1ADF"/>
    <w:rsid w:val="0072692D"/>
    <w:rsid w:val="00764D2C"/>
    <w:rsid w:val="0077533D"/>
    <w:rsid w:val="007814BE"/>
    <w:rsid w:val="0078769D"/>
    <w:rsid w:val="007932C5"/>
    <w:rsid w:val="007C69F7"/>
    <w:rsid w:val="007D0D3D"/>
    <w:rsid w:val="008146B5"/>
    <w:rsid w:val="008B4C09"/>
    <w:rsid w:val="008E466C"/>
    <w:rsid w:val="00932F5C"/>
    <w:rsid w:val="009D3A34"/>
    <w:rsid w:val="009D403D"/>
    <w:rsid w:val="00A255FD"/>
    <w:rsid w:val="00A26621"/>
    <w:rsid w:val="00A45078"/>
    <w:rsid w:val="00B0393E"/>
    <w:rsid w:val="00B70DFB"/>
    <w:rsid w:val="00B7433C"/>
    <w:rsid w:val="00B92025"/>
    <w:rsid w:val="00BC31BA"/>
    <w:rsid w:val="00BD5D9B"/>
    <w:rsid w:val="00BE45FE"/>
    <w:rsid w:val="00C03964"/>
    <w:rsid w:val="00C673C8"/>
    <w:rsid w:val="00C96C7A"/>
    <w:rsid w:val="00CA4DF3"/>
    <w:rsid w:val="00CC2C63"/>
    <w:rsid w:val="00CF773A"/>
    <w:rsid w:val="00D1286B"/>
    <w:rsid w:val="00DA3D48"/>
    <w:rsid w:val="00DB7283"/>
    <w:rsid w:val="00DC18BA"/>
    <w:rsid w:val="00DF3C0F"/>
    <w:rsid w:val="00E04920"/>
    <w:rsid w:val="00E32FF8"/>
    <w:rsid w:val="00E6466D"/>
    <w:rsid w:val="00E64EFA"/>
    <w:rsid w:val="00E66E80"/>
    <w:rsid w:val="00EC350B"/>
    <w:rsid w:val="00F77D35"/>
    <w:rsid w:val="00F92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</o:shapedefaults>
    <o:shapelayout v:ext="edit">
      <o:idmap v:ext="edit" data="2"/>
    </o:shapelayout>
  </w:shapeDefaults>
  <w:decimalSymbol w:val=","/>
  <w:listSeparator w:val=";"/>
  <w14:docId w14:val="3E9DA075"/>
  <w15:chartTrackingRefBased/>
  <w15:docId w15:val="{4C0AD8F7-F1B4-44ED-A6D3-BBCDAD9F4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4C09"/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Brush Script MT" w:hAnsi="Brush Script MT"/>
      <w:i/>
      <w:sz w:val="32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1E7BD9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1E7BD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E7BD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1E7BD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1E7BD9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1E7BD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1E7BD9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E7BD9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rPr>
      <w:rFonts w:ascii="Arial" w:hAnsi="Arial"/>
      <w:sz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8B4C09"/>
    <w:rPr>
      <w:rFonts w:ascii="Arial" w:hAnsi="Arial"/>
      <w:sz w:val="24"/>
      <w:lang w:val="es-ES_tradnl"/>
    </w:rPr>
  </w:style>
  <w:style w:type="paragraph" w:styleId="Textocomentario">
    <w:name w:val="annotation text"/>
    <w:basedOn w:val="Normal"/>
    <w:link w:val="TextocomentarioCar"/>
    <w:rsid w:val="001E7BD9"/>
  </w:style>
  <w:style w:type="character" w:customStyle="1" w:styleId="TextocomentarioCar">
    <w:name w:val="Texto comentario Car"/>
    <w:basedOn w:val="Fuentedeprrafopredeter"/>
    <w:link w:val="Textocomentario"/>
    <w:rsid w:val="001E7BD9"/>
  </w:style>
  <w:style w:type="paragraph" w:styleId="Asuntodelcomentario">
    <w:name w:val="annotation subject"/>
    <w:basedOn w:val="Textocomentario"/>
    <w:next w:val="Textocomentario"/>
    <w:link w:val="AsuntodelcomentarioCar"/>
    <w:rsid w:val="001E7B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1E7BD9"/>
    <w:rPr>
      <w:b/>
      <w:bCs/>
    </w:rPr>
  </w:style>
  <w:style w:type="paragraph" w:styleId="Bibliografa">
    <w:name w:val="Bibliography"/>
    <w:basedOn w:val="Normal"/>
    <w:next w:val="Normal"/>
    <w:uiPriority w:val="37"/>
    <w:semiHidden/>
    <w:unhideWhenUsed/>
    <w:rsid w:val="001E7BD9"/>
  </w:style>
  <w:style w:type="paragraph" w:styleId="Cierre">
    <w:name w:val="Closing"/>
    <w:basedOn w:val="Normal"/>
    <w:link w:val="CierreCar"/>
    <w:rsid w:val="001E7BD9"/>
    <w:pPr>
      <w:ind w:left="4252"/>
    </w:pPr>
  </w:style>
  <w:style w:type="character" w:customStyle="1" w:styleId="CierreCar">
    <w:name w:val="Cierre Car"/>
    <w:basedOn w:val="Fuentedeprrafopredeter"/>
    <w:link w:val="Cierre"/>
    <w:rsid w:val="001E7BD9"/>
  </w:style>
  <w:style w:type="paragraph" w:styleId="Cita">
    <w:name w:val="Quote"/>
    <w:basedOn w:val="Normal"/>
    <w:next w:val="Normal"/>
    <w:link w:val="CitaCar"/>
    <w:uiPriority w:val="29"/>
    <w:qFormat/>
    <w:rsid w:val="001E7BD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1E7BD9"/>
    <w:rPr>
      <w:i/>
      <w:iCs/>
      <w:color w:val="404040" w:themeColor="text1" w:themeTint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E7BD9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E7BD9"/>
    <w:rPr>
      <w:i/>
      <w:iCs/>
      <w:color w:val="4472C4" w:themeColor="accent1"/>
    </w:rPr>
  </w:style>
  <w:style w:type="paragraph" w:styleId="Continuarlista">
    <w:name w:val="List Continue"/>
    <w:basedOn w:val="Normal"/>
    <w:rsid w:val="001E7BD9"/>
    <w:pPr>
      <w:spacing w:after="120"/>
      <w:ind w:left="283"/>
      <w:contextualSpacing/>
    </w:pPr>
  </w:style>
  <w:style w:type="paragraph" w:styleId="Continuarlista2">
    <w:name w:val="List Continue 2"/>
    <w:basedOn w:val="Normal"/>
    <w:rsid w:val="001E7BD9"/>
    <w:pPr>
      <w:spacing w:after="120"/>
      <w:ind w:left="566"/>
      <w:contextualSpacing/>
    </w:pPr>
  </w:style>
  <w:style w:type="paragraph" w:styleId="Continuarlista3">
    <w:name w:val="List Continue 3"/>
    <w:basedOn w:val="Normal"/>
    <w:rsid w:val="001E7BD9"/>
    <w:pPr>
      <w:spacing w:after="120"/>
      <w:ind w:left="849"/>
      <w:contextualSpacing/>
    </w:pPr>
  </w:style>
  <w:style w:type="paragraph" w:styleId="Continuarlista4">
    <w:name w:val="List Continue 4"/>
    <w:basedOn w:val="Normal"/>
    <w:rsid w:val="001E7BD9"/>
    <w:pPr>
      <w:spacing w:after="120"/>
      <w:ind w:left="1132"/>
      <w:contextualSpacing/>
    </w:pPr>
  </w:style>
  <w:style w:type="paragraph" w:styleId="Continuarlista5">
    <w:name w:val="List Continue 5"/>
    <w:basedOn w:val="Normal"/>
    <w:rsid w:val="001E7BD9"/>
    <w:pPr>
      <w:spacing w:after="120"/>
      <w:ind w:left="1415"/>
      <w:contextualSpacing/>
    </w:pPr>
  </w:style>
  <w:style w:type="paragraph" w:styleId="Descripcin">
    <w:name w:val="caption"/>
    <w:basedOn w:val="Normal"/>
    <w:next w:val="Normal"/>
    <w:semiHidden/>
    <w:unhideWhenUsed/>
    <w:qFormat/>
    <w:rsid w:val="001E7BD9"/>
    <w:pPr>
      <w:spacing w:after="200"/>
    </w:pPr>
    <w:rPr>
      <w:i/>
      <w:iCs/>
      <w:color w:val="44546A" w:themeColor="text2"/>
      <w:sz w:val="18"/>
      <w:szCs w:val="18"/>
    </w:rPr>
  </w:style>
  <w:style w:type="paragraph" w:styleId="DireccinHTML">
    <w:name w:val="HTML Address"/>
    <w:basedOn w:val="Normal"/>
    <w:link w:val="DireccinHTMLCar"/>
    <w:rsid w:val="001E7BD9"/>
    <w:rPr>
      <w:i/>
      <w:iCs/>
    </w:rPr>
  </w:style>
  <w:style w:type="character" w:customStyle="1" w:styleId="DireccinHTMLCar">
    <w:name w:val="Dirección HTML Car"/>
    <w:basedOn w:val="Fuentedeprrafopredeter"/>
    <w:link w:val="DireccinHTML"/>
    <w:rsid w:val="001E7BD9"/>
    <w:rPr>
      <w:i/>
      <w:iCs/>
    </w:rPr>
  </w:style>
  <w:style w:type="paragraph" w:styleId="Direccinsobre">
    <w:name w:val="envelope address"/>
    <w:basedOn w:val="Normal"/>
    <w:rsid w:val="001E7BD9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cabezadodelista">
    <w:name w:val="toa heading"/>
    <w:basedOn w:val="Normal"/>
    <w:next w:val="Normal"/>
    <w:rsid w:val="001E7BD9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Encabezadodemensaje">
    <w:name w:val="Message Header"/>
    <w:basedOn w:val="Normal"/>
    <w:link w:val="EncabezadodemensajeCar"/>
    <w:rsid w:val="001E7BD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EncabezadodemensajeCar">
    <w:name w:val="Encabezado de mensaje Car"/>
    <w:basedOn w:val="Fuentedeprrafopredeter"/>
    <w:link w:val="Encabezadodemensaje"/>
    <w:rsid w:val="001E7BD9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Encabezadodenota">
    <w:name w:val="Note Heading"/>
    <w:basedOn w:val="Normal"/>
    <w:next w:val="Normal"/>
    <w:link w:val="EncabezadodenotaCar"/>
    <w:rsid w:val="001E7BD9"/>
  </w:style>
  <w:style w:type="character" w:customStyle="1" w:styleId="EncabezadodenotaCar">
    <w:name w:val="Encabezado de nota Car"/>
    <w:basedOn w:val="Fuentedeprrafopredeter"/>
    <w:link w:val="Encabezadodenota"/>
    <w:rsid w:val="001E7BD9"/>
  </w:style>
  <w:style w:type="paragraph" w:styleId="Fecha">
    <w:name w:val="Date"/>
    <w:basedOn w:val="Normal"/>
    <w:next w:val="Normal"/>
    <w:link w:val="FechaCar"/>
    <w:rsid w:val="001E7BD9"/>
  </w:style>
  <w:style w:type="character" w:customStyle="1" w:styleId="FechaCar">
    <w:name w:val="Fecha Car"/>
    <w:basedOn w:val="Fuentedeprrafopredeter"/>
    <w:link w:val="Fecha"/>
    <w:rsid w:val="001E7BD9"/>
  </w:style>
  <w:style w:type="paragraph" w:styleId="Firma">
    <w:name w:val="Signature"/>
    <w:basedOn w:val="Normal"/>
    <w:link w:val="FirmaCar"/>
    <w:rsid w:val="001E7BD9"/>
    <w:pPr>
      <w:ind w:left="4252"/>
    </w:pPr>
  </w:style>
  <w:style w:type="character" w:customStyle="1" w:styleId="FirmaCar">
    <w:name w:val="Firma Car"/>
    <w:basedOn w:val="Fuentedeprrafopredeter"/>
    <w:link w:val="Firma"/>
    <w:rsid w:val="001E7BD9"/>
  </w:style>
  <w:style w:type="paragraph" w:styleId="Firmadecorreoelectrnico">
    <w:name w:val="E-mail Signature"/>
    <w:basedOn w:val="Normal"/>
    <w:link w:val="FirmadecorreoelectrnicoCar"/>
    <w:rsid w:val="001E7BD9"/>
  </w:style>
  <w:style w:type="character" w:customStyle="1" w:styleId="FirmadecorreoelectrnicoCar">
    <w:name w:val="Firma de correo electrónico Car"/>
    <w:basedOn w:val="Fuentedeprrafopredeter"/>
    <w:link w:val="Firmadecorreoelectrnico"/>
    <w:rsid w:val="001E7BD9"/>
  </w:style>
  <w:style w:type="paragraph" w:styleId="HTMLconformatoprevio">
    <w:name w:val="HTML Preformatted"/>
    <w:basedOn w:val="Normal"/>
    <w:link w:val="HTMLconformatoprevioCar"/>
    <w:rsid w:val="001E7BD9"/>
    <w:rPr>
      <w:rFonts w:ascii="Consolas" w:hAnsi="Consolas"/>
    </w:rPr>
  </w:style>
  <w:style w:type="character" w:customStyle="1" w:styleId="HTMLconformatoprevioCar">
    <w:name w:val="HTML con formato previo Car"/>
    <w:basedOn w:val="Fuentedeprrafopredeter"/>
    <w:link w:val="HTMLconformatoprevio"/>
    <w:rsid w:val="001E7BD9"/>
    <w:rPr>
      <w:rFonts w:ascii="Consolas" w:hAnsi="Consolas"/>
    </w:rPr>
  </w:style>
  <w:style w:type="paragraph" w:styleId="ndice1">
    <w:name w:val="index 1"/>
    <w:basedOn w:val="Normal"/>
    <w:next w:val="Normal"/>
    <w:rsid w:val="001E7BD9"/>
    <w:pPr>
      <w:ind w:left="200" w:hanging="200"/>
    </w:pPr>
  </w:style>
  <w:style w:type="paragraph" w:styleId="ndice2">
    <w:name w:val="index 2"/>
    <w:basedOn w:val="Normal"/>
    <w:next w:val="Normal"/>
    <w:rsid w:val="001E7BD9"/>
    <w:pPr>
      <w:ind w:left="400" w:hanging="200"/>
    </w:pPr>
  </w:style>
  <w:style w:type="paragraph" w:styleId="ndice3">
    <w:name w:val="index 3"/>
    <w:basedOn w:val="Normal"/>
    <w:next w:val="Normal"/>
    <w:rsid w:val="001E7BD9"/>
    <w:pPr>
      <w:ind w:left="600" w:hanging="200"/>
    </w:pPr>
  </w:style>
  <w:style w:type="paragraph" w:styleId="ndice4">
    <w:name w:val="index 4"/>
    <w:basedOn w:val="Normal"/>
    <w:next w:val="Normal"/>
    <w:rsid w:val="001E7BD9"/>
    <w:pPr>
      <w:ind w:left="800" w:hanging="200"/>
    </w:pPr>
  </w:style>
  <w:style w:type="paragraph" w:styleId="ndice5">
    <w:name w:val="index 5"/>
    <w:basedOn w:val="Normal"/>
    <w:next w:val="Normal"/>
    <w:rsid w:val="001E7BD9"/>
    <w:pPr>
      <w:ind w:left="1000" w:hanging="200"/>
    </w:pPr>
  </w:style>
  <w:style w:type="paragraph" w:styleId="ndice6">
    <w:name w:val="index 6"/>
    <w:basedOn w:val="Normal"/>
    <w:next w:val="Normal"/>
    <w:rsid w:val="001E7BD9"/>
    <w:pPr>
      <w:ind w:left="1200" w:hanging="200"/>
    </w:pPr>
  </w:style>
  <w:style w:type="paragraph" w:styleId="ndice7">
    <w:name w:val="index 7"/>
    <w:basedOn w:val="Normal"/>
    <w:next w:val="Normal"/>
    <w:rsid w:val="001E7BD9"/>
    <w:pPr>
      <w:ind w:left="1400" w:hanging="200"/>
    </w:pPr>
  </w:style>
  <w:style w:type="paragraph" w:styleId="ndice8">
    <w:name w:val="index 8"/>
    <w:basedOn w:val="Normal"/>
    <w:next w:val="Normal"/>
    <w:rsid w:val="001E7BD9"/>
    <w:pPr>
      <w:ind w:left="1600" w:hanging="200"/>
    </w:pPr>
  </w:style>
  <w:style w:type="paragraph" w:styleId="ndice9">
    <w:name w:val="index 9"/>
    <w:basedOn w:val="Normal"/>
    <w:next w:val="Normal"/>
    <w:rsid w:val="001E7BD9"/>
    <w:pPr>
      <w:ind w:left="1800" w:hanging="200"/>
    </w:pPr>
  </w:style>
  <w:style w:type="paragraph" w:styleId="Lista">
    <w:name w:val="List"/>
    <w:basedOn w:val="Normal"/>
    <w:rsid w:val="001E7BD9"/>
    <w:pPr>
      <w:ind w:left="283" w:hanging="283"/>
      <w:contextualSpacing/>
    </w:pPr>
  </w:style>
  <w:style w:type="paragraph" w:styleId="Lista2">
    <w:name w:val="List 2"/>
    <w:basedOn w:val="Normal"/>
    <w:rsid w:val="001E7BD9"/>
    <w:pPr>
      <w:ind w:left="566" w:hanging="283"/>
      <w:contextualSpacing/>
    </w:pPr>
  </w:style>
  <w:style w:type="paragraph" w:styleId="Lista3">
    <w:name w:val="List 3"/>
    <w:basedOn w:val="Normal"/>
    <w:rsid w:val="001E7BD9"/>
    <w:pPr>
      <w:ind w:left="849" w:hanging="283"/>
      <w:contextualSpacing/>
    </w:pPr>
  </w:style>
  <w:style w:type="paragraph" w:styleId="Lista4">
    <w:name w:val="List 4"/>
    <w:basedOn w:val="Normal"/>
    <w:rsid w:val="001E7BD9"/>
    <w:pPr>
      <w:ind w:left="1132" w:hanging="283"/>
      <w:contextualSpacing/>
    </w:pPr>
  </w:style>
  <w:style w:type="paragraph" w:styleId="Lista5">
    <w:name w:val="List 5"/>
    <w:basedOn w:val="Normal"/>
    <w:rsid w:val="001E7BD9"/>
    <w:pPr>
      <w:ind w:left="1415" w:hanging="283"/>
      <w:contextualSpacing/>
    </w:pPr>
  </w:style>
  <w:style w:type="paragraph" w:styleId="Listaconnmeros">
    <w:name w:val="List Number"/>
    <w:basedOn w:val="Normal"/>
    <w:rsid w:val="001E7BD9"/>
    <w:pPr>
      <w:numPr>
        <w:numId w:val="1"/>
      </w:numPr>
      <w:contextualSpacing/>
    </w:pPr>
  </w:style>
  <w:style w:type="paragraph" w:styleId="Listaconnmeros2">
    <w:name w:val="List Number 2"/>
    <w:basedOn w:val="Normal"/>
    <w:rsid w:val="001E7BD9"/>
    <w:pPr>
      <w:numPr>
        <w:numId w:val="2"/>
      </w:numPr>
      <w:contextualSpacing/>
    </w:pPr>
  </w:style>
  <w:style w:type="paragraph" w:styleId="Listaconnmeros3">
    <w:name w:val="List Number 3"/>
    <w:basedOn w:val="Normal"/>
    <w:rsid w:val="001E7BD9"/>
    <w:pPr>
      <w:numPr>
        <w:numId w:val="3"/>
      </w:numPr>
      <w:contextualSpacing/>
    </w:pPr>
  </w:style>
  <w:style w:type="paragraph" w:styleId="Listaconnmeros4">
    <w:name w:val="List Number 4"/>
    <w:basedOn w:val="Normal"/>
    <w:rsid w:val="001E7BD9"/>
    <w:pPr>
      <w:numPr>
        <w:numId w:val="4"/>
      </w:numPr>
      <w:contextualSpacing/>
    </w:pPr>
  </w:style>
  <w:style w:type="paragraph" w:styleId="Listaconnmeros5">
    <w:name w:val="List Number 5"/>
    <w:basedOn w:val="Normal"/>
    <w:rsid w:val="001E7BD9"/>
    <w:pPr>
      <w:numPr>
        <w:numId w:val="5"/>
      </w:numPr>
      <w:contextualSpacing/>
    </w:pPr>
  </w:style>
  <w:style w:type="paragraph" w:styleId="Listaconvietas">
    <w:name w:val="List Bullet"/>
    <w:basedOn w:val="Normal"/>
    <w:rsid w:val="001E7BD9"/>
    <w:pPr>
      <w:numPr>
        <w:numId w:val="6"/>
      </w:numPr>
      <w:contextualSpacing/>
    </w:pPr>
  </w:style>
  <w:style w:type="paragraph" w:styleId="Listaconvietas2">
    <w:name w:val="List Bullet 2"/>
    <w:basedOn w:val="Normal"/>
    <w:rsid w:val="001E7BD9"/>
    <w:pPr>
      <w:numPr>
        <w:numId w:val="7"/>
      </w:numPr>
      <w:contextualSpacing/>
    </w:pPr>
  </w:style>
  <w:style w:type="paragraph" w:styleId="Listaconvietas3">
    <w:name w:val="List Bullet 3"/>
    <w:basedOn w:val="Normal"/>
    <w:rsid w:val="001E7BD9"/>
    <w:pPr>
      <w:numPr>
        <w:numId w:val="8"/>
      </w:numPr>
      <w:contextualSpacing/>
    </w:pPr>
  </w:style>
  <w:style w:type="paragraph" w:styleId="Listaconvietas4">
    <w:name w:val="List Bullet 4"/>
    <w:basedOn w:val="Normal"/>
    <w:rsid w:val="001E7BD9"/>
    <w:pPr>
      <w:numPr>
        <w:numId w:val="9"/>
      </w:numPr>
      <w:contextualSpacing/>
    </w:pPr>
  </w:style>
  <w:style w:type="paragraph" w:styleId="Listaconvietas5">
    <w:name w:val="List Bullet 5"/>
    <w:basedOn w:val="Normal"/>
    <w:rsid w:val="001E7BD9"/>
    <w:pPr>
      <w:numPr>
        <w:numId w:val="10"/>
      </w:numPr>
      <w:contextualSpacing/>
    </w:pPr>
  </w:style>
  <w:style w:type="paragraph" w:styleId="Mapadeldocumento">
    <w:name w:val="Document Map"/>
    <w:basedOn w:val="Normal"/>
    <w:link w:val="MapadeldocumentoCar"/>
    <w:rsid w:val="001E7BD9"/>
    <w:rPr>
      <w:rFonts w:ascii="Segoe UI" w:hAnsi="Segoe UI" w:cs="Segoe UI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rsid w:val="001E7BD9"/>
    <w:rPr>
      <w:rFonts w:ascii="Segoe UI" w:hAnsi="Segoe UI" w:cs="Segoe UI"/>
      <w:sz w:val="16"/>
      <w:szCs w:val="16"/>
    </w:rPr>
  </w:style>
  <w:style w:type="paragraph" w:styleId="NormalWeb">
    <w:name w:val="Normal (Web)"/>
    <w:basedOn w:val="Normal"/>
    <w:rsid w:val="001E7BD9"/>
    <w:rPr>
      <w:sz w:val="24"/>
      <w:szCs w:val="24"/>
    </w:rPr>
  </w:style>
  <w:style w:type="paragraph" w:styleId="Prrafodelista">
    <w:name w:val="List Paragraph"/>
    <w:basedOn w:val="Normal"/>
    <w:uiPriority w:val="34"/>
    <w:qFormat/>
    <w:rsid w:val="001E7BD9"/>
    <w:pPr>
      <w:ind w:left="720"/>
      <w:contextualSpacing/>
    </w:pPr>
  </w:style>
  <w:style w:type="paragraph" w:styleId="Puesto">
    <w:name w:val="Title"/>
    <w:basedOn w:val="Normal"/>
    <w:next w:val="Normal"/>
    <w:link w:val="PuestoCar"/>
    <w:qFormat/>
    <w:rsid w:val="001E7BD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uestoCar">
    <w:name w:val="Puesto Car"/>
    <w:basedOn w:val="Fuentedeprrafopredeter"/>
    <w:link w:val="Puesto"/>
    <w:rsid w:val="001E7B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Remitedesobre">
    <w:name w:val="envelope return"/>
    <w:basedOn w:val="Normal"/>
    <w:rsid w:val="001E7BD9"/>
    <w:rPr>
      <w:rFonts w:asciiTheme="majorHAnsi" w:eastAsiaTheme="majorEastAsia" w:hAnsiTheme="majorHAnsi" w:cstheme="majorBidi"/>
    </w:rPr>
  </w:style>
  <w:style w:type="paragraph" w:styleId="Saludo">
    <w:name w:val="Salutation"/>
    <w:basedOn w:val="Normal"/>
    <w:next w:val="Normal"/>
    <w:link w:val="SaludoCar"/>
    <w:rsid w:val="001E7BD9"/>
  </w:style>
  <w:style w:type="character" w:customStyle="1" w:styleId="SaludoCar">
    <w:name w:val="Saludo Car"/>
    <w:basedOn w:val="Fuentedeprrafopredeter"/>
    <w:link w:val="Saludo"/>
    <w:rsid w:val="001E7BD9"/>
  </w:style>
  <w:style w:type="paragraph" w:styleId="Sangra2detindependiente">
    <w:name w:val="Body Text Indent 2"/>
    <w:basedOn w:val="Normal"/>
    <w:link w:val="Sangra2detindependienteCar"/>
    <w:rsid w:val="001E7BD9"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basedOn w:val="Fuentedeprrafopredeter"/>
    <w:link w:val="Sangra2detindependiente"/>
    <w:rsid w:val="001E7BD9"/>
  </w:style>
  <w:style w:type="paragraph" w:styleId="Sangra3detindependiente">
    <w:name w:val="Body Text Indent 3"/>
    <w:basedOn w:val="Normal"/>
    <w:link w:val="Sangra3detindependienteCar"/>
    <w:rsid w:val="001E7BD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1E7BD9"/>
    <w:rPr>
      <w:sz w:val="16"/>
      <w:szCs w:val="16"/>
    </w:rPr>
  </w:style>
  <w:style w:type="paragraph" w:styleId="Sangradetextonormal">
    <w:name w:val="Body Text Indent"/>
    <w:basedOn w:val="Normal"/>
    <w:link w:val="SangradetextonormalCar"/>
    <w:rsid w:val="001E7BD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E7BD9"/>
  </w:style>
  <w:style w:type="paragraph" w:styleId="Sangranormal">
    <w:name w:val="Normal Indent"/>
    <w:basedOn w:val="Normal"/>
    <w:rsid w:val="001E7BD9"/>
    <w:pPr>
      <w:ind w:left="708"/>
    </w:pPr>
  </w:style>
  <w:style w:type="paragraph" w:styleId="Sinespaciado">
    <w:name w:val="No Spacing"/>
    <w:uiPriority w:val="1"/>
    <w:qFormat/>
    <w:rsid w:val="001E7BD9"/>
  </w:style>
  <w:style w:type="paragraph" w:styleId="Subttulo">
    <w:name w:val="Subtitle"/>
    <w:basedOn w:val="Normal"/>
    <w:next w:val="Normal"/>
    <w:link w:val="SubttuloCar"/>
    <w:qFormat/>
    <w:rsid w:val="001E7BD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ar">
    <w:name w:val="Subtítulo Car"/>
    <w:basedOn w:val="Fuentedeprrafopredeter"/>
    <w:link w:val="Subttulo"/>
    <w:rsid w:val="001E7BD9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paragraph" w:styleId="Tabladeilustraciones">
    <w:name w:val="table of figures"/>
    <w:basedOn w:val="Normal"/>
    <w:next w:val="Normal"/>
    <w:rsid w:val="001E7BD9"/>
  </w:style>
  <w:style w:type="paragraph" w:styleId="TDC1">
    <w:name w:val="toc 1"/>
    <w:basedOn w:val="Normal"/>
    <w:next w:val="Normal"/>
    <w:rsid w:val="001E7BD9"/>
    <w:pPr>
      <w:spacing w:after="100"/>
    </w:pPr>
  </w:style>
  <w:style w:type="paragraph" w:styleId="TDC2">
    <w:name w:val="toc 2"/>
    <w:basedOn w:val="Normal"/>
    <w:next w:val="Normal"/>
    <w:rsid w:val="001E7BD9"/>
    <w:pPr>
      <w:spacing w:after="100"/>
      <w:ind w:left="200"/>
    </w:pPr>
  </w:style>
  <w:style w:type="paragraph" w:styleId="TDC3">
    <w:name w:val="toc 3"/>
    <w:basedOn w:val="Normal"/>
    <w:next w:val="Normal"/>
    <w:rsid w:val="001E7BD9"/>
    <w:pPr>
      <w:spacing w:after="100"/>
      <w:ind w:left="400"/>
    </w:pPr>
  </w:style>
  <w:style w:type="paragraph" w:styleId="TDC4">
    <w:name w:val="toc 4"/>
    <w:basedOn w:val="Normal"/>
    <w:next w:val="Normal"/>
    <w:rsid w:val="001E7BD9"/>
    <w:pPr>
      <w:spacing w:after="100"/>
      <w:ind w:left="600"/>
    </w:pPr>
  </w:style>
  <w:style w:type="paragraph" w:styleId="TDC5">
    <w:name w:val="toc 5"/>
    <w:basedOn w:val="Normal"/>
    <w:next w:val="Normal"/>
    <w:rsid w:val="001E7BD9"/>
    <w:pPr>
      <w:spacing w:after="100"/>
      <w:ind w:left="800"/>
    </w:pPr>
  </w:style>
  <w:style w:type="paragraph" w:styleId="TDC6">
    <w:name w:val="toc 6"/>
    <w:basedOn w:val="Normal"/>
    <w:next w:val="Normal"/>
    <w:rsid w:val="001E7BD9"/>
    <w:pPr>
      <w:spacing w:after="100"/>
      <w:ind w:left="1000"/>
    </w:pPr>
  </w:style>
  <w:style w:type="paragraph" w:styleId="TDC7">
    <w:name w:val="toc 7"/>
    <w:basedOn w:val="Normal"/>
    <w:next w:val="Normal"/>
    <w:rsid w:val="001E7BD9"/>
    <w:pPr>
      <w:spacing w:after="100"/>
      <w:ind w:left="1200"/>
    </w:pPr>
  </w:style>
  <w:style w:type="paragraph" w:styleId="TDC8">
    <w:name w:val="toc 8"/>
    <w:basedOn w:val="Normal"/>
    <w:next w:val="Normal"/>
    <w:rsid w:val="001E7BD9"/>
    <w:pPr>
      <w:spacing w:after="100"/>
      <w:ind w:left="1400"/>
    </w:pPr>
  </w:style>
  <w:style w:type="paragraph" w:styleId="TDC9">
    <w:name w:val="toc 9"/>
    <w:basedOn w:val="Normal"/>
    <w:next w:val="Normal"/>
    <w:rsid w:val="001E7BD9"/>
    <w:pPr>
      <w:spacing w:after="100"/>
      <w:ind w:left="1600"/>
    </w:pPr>
  </w:style>
  <w:style w:type="paragraph" w:styleId="Textoconsangra">
    <w:name w:val="table of authorities"/>
    <w:basedOn w:val="Normal"/>
    <w:next w:val="Normal"/>
    <w:rsid w:val="001E7BD9"/>
    <w:pPr>
      <w:ind w:left="200" w:hanging="200"/>
    </w:pPr>
  </w:style>
  <w:style w:type="paragraph" w:styleId="Textodebloque">
    <w:name w:val="Block Text"/>
    <w:basedOn w:val="Normal"/>
    <w:rsid w:val="001E7BD9"/>
    <w:pPr>
      <w:pBdr>
        <w:top w:val="single" w:sz="2" w:space="10" w:color="4472C4" w:themeColor="accent1"/>
        <w:left w:val="single" w:sz="2" w:space="10" w:color="4472C4" w:themeColor="accent1"/>
        <w:bottom w:val="single" w:sz="2" w:space="10" w:color="4472C4" w:themeColor="accent1"/>
        <w:right w:val="single" w:sz="2" w:space="10" w:color="4472C4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472C4" w:themeColor="accent1"/>
    </w:rPr>
  </w:style>
  <w:style w:type="paragraph" w:styleId="Textodeglobo">
    <w:name w:val="Balloon Text"/>
    <w:basedOn w:val="Normal"/>
    <w:link w:val="TextodegloboCar"/>
    <w:rsid w:val="001E7BD9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1E7BD9"/>
    <w:rPr>
      <w:rFonts w:ascii="Segoe UI" w:hAnsi="Segoe UI" w:cs="Segoe UI"/>
      <w:sz w:val="18"/>
      <w:szCs w:val="18"/>
    </w:rPr>
  </w:style>
  <w:style w:type="paragraph" w:styleId="Textoindependiente2">
    <w:name w:val="Body Text 2"/>
    <w:basedOn w:val="Normal"/>
    <w:link w:val="Textoindependiente2Car"/>
    <w:rsid w:val="001E7BD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1E7BD9"/>
  </w:style>
  <w:style w:type="paragraph" w:styleId="Textoindependiente3">
    <w:name w:val="Body Text 3"/>
    <w:basedOn w:val="Normal"/>
    <w:link w:val="Textoindependiente3Car"/>
    <w:rsid w:val="001E7BD9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1E7BD9"/>
    <w:rPr>
      <w:sz w:val="16"/>
      <w:szCs w:val="16"/>
    </w:rPr>
  </w:style>
  <w:style w:type="paragraph" w:styleId="Textoindependienteprimerasangra">
    <w:name w:val="Body Text First Indent"/>
    <w:basedOn w:val="Textoindependiente"/>
    <w:link w:val="TextoindependienteprimerasangraCar"/>
    <w:rsid w:val="001E7BD9"/>
    <w:pPr>
      <w:ind w:firstLine="360"/>
    </w:pPr>
    <w:rPr>
      <w:rFonts w:ascii="Times New Roman" w:hAnsi="Times New Roman"/>
      <w:sz w:val="20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1E7BD9"/>
    <w:rPr>
      <w:rFonts w:ascii="Arial" w:hAnsi="Arial"/>
      <w:sz w:val="24"/>
      <w:lang w:val="es-ES_tradnl"/>
    </w:rPr>
  </w:style>
  <w:style w:type="paragraph" w:styleId="Textoindependienteprimerasangra2">
    <w:name w:val="Body Text First Indent 2"/>
    <w:basedOn w:val="Sangradetextonormal"/>
    <w:link w:val="Textoindependienteprimerasangra2Car"/>
    <w:rsid w:val="001E7BD9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1E7BD9"/>
  </w:style>
  <w:style w:type="paragraph" w:styleId="Textomacro">
    <w:name w:val="macro"/>
    <w:link w:val="TextomacroCar"/>
    <w:rsid w:val="001E7BD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</w:rPr>
  </w:style>
  <w:style w:type="character" w:customStyle="1" w:styleId="TextomacroCar">
    <w:name w:val="Texto macro Car"/>
    <w:basedOn w:val="Fuentedeprrafopredeter"/>
    <w:link w:val="Textomacro"/>
    <w:rsid w:val="001E7BD9"/>
    <w:rPr>
      <w:rFonts w:ascii="Consolas" w:hAnsi="Consolas"/>
    </w:rPr>
  </w:style>
  <w:style w:type="paragraph" w:styleId="Textonotaalfinal">
    <w:name w:val="endnote text"/>
    <w:basedOn w:val="Normal"/>
    <w:link w:val="TextonotaalfinalCar"/>
    <w:rsid w:val="001E7BD9"/>
  </w:style>
  <w:style w:type="character" w:customStyle="1" w:styleId="TextonotaalfinalCar">
    <w:name w:val="Texto nota al final Car"/>
    <w:basedOn w:val="Fuentedeprrafopredeter"/>
    <w:link w:val="Textonotaalfinal"/>
    <w:rsid w:val="001E7BD9"/>
  </w:style>
  <w:style w:type="paragraph" w:styleId="Textonotapie">
    <w:name w:val="footnote text"/>
    <w:basedOn w:val="Normal"/>
    <w:link w:val="TextonotapieCar"/>
    <w:rsid w:val="001E7BD9"/>
  </w:style>
  <w:style w:type="character" w:customStyle="1" w:styleId="TextonotapieCar">
    <w:name w:val="Texto nota pie Car"/>
    <w:basedOn w:val="Fuentedeprrafopredeter"/>
    <w:link w:val="Textonotapie"/>
    <w:rsid w:val="001E7BD9"/>
  </w:style>
  <w:style w:type="paragraph" w:styleId="Textosinformato">
    <w:name w:val="Plain Text"/>
    <w:basedOn w:val="Normal"/>
    <w:link w:val="TextosinformatoCar"/>
    <w:rsid w:val="001E7BD9"/>
    <w:rPr>
      <w:rFonts w:ascii="Consolas" w:hAnsi="Consolas"/>
      <w:sz w:val="21"/>
      <w:szCs w:val="21"/>
    </w:rPr>
  </w:style>
  <w:style w:type="character" w:customStyle="1" w:styleId="TextosinformatoCar">
    <w:name w:val="Texto sin formato Car"/>
    <w:basedOn w:val="Fuentedeprrafopredeter"/>
    <w:link w:val="Textosinformato"/>
    <w:rsid w:val="001E7BD9"/>
    <w:rPr>
      <w:rFonts w:ascii="Consolas" w:hAnsi="Consolas"/>
      <w:sz w:val="21"/>
      <w:szCs w:val="21"/>
    </w:rPr>
  </w:style>
  <w:style w:type="character" w:customStyle="1" w:styleId="Ttulo2Car">
    <w:name w:val="Título 2 Car"/>
    <w:basedOn w:val="Fuentedeprrafopredeter"/>
    <w:link w:val="Ttulo2"/>
    <w:semiHidden/>
    <w:rsid w:val="001E7BD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semiHidden/>
    <w:rsid w:val="001E7BD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semiHidden/>
    <w:rsid w:val="001E7BD9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semiHidden/>
    <w:rsid w:val="001E7BD9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semiHidden/>
    <w:rsid w:val="001E7BD9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tulo7Car">
    <w:name w:val="Título 7 Car"/>
    <w:basedOn w:val="Fuentedeprrafopredeter"/>
    <w:link w:val="Ttulo7"/>
    <w:semiHidden/>
    <w:rsid w:val="001E7BD9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semiHidden/>
    <w:rsid w:val="001E7BD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tulo9Car">
    <w:name w:val="Título 9 Car"/>
    <w:basedOn w:val="Fuentedeprrafopredeter"/>
    <w:link w:val="Ttulo9"/>
    <w:semiHidden/>
    <w:rsid w:val="001E7BD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tulodendice">
    <w:name w:val="index heading"/>
    <w:basedOn w:val="Normal"/>
    <w:next w:val="ndice1"/>
    <w:rsid w:val="001E7BD9"/>
    <w:rPr>
      <w:rFonts w:asciiTheme="majorHAnsi" w:eastAsiaTheme="majorEastAsia" w:hAnsiTheme="majorHAnsi" w:cstheme="majorBidi"/>
      <w:b/>
      <w:bCs/>
    </w:rPr>
  </w:style>
  <w:style w:type="paragraph" w:styleId="TtulodeTDC">
    <w:name w:val="TOC Heading"/>
    <w:basedOn w:val="Ttulo1"/>
    <w:next w:val="Normal"/>
    <w:uiPriority w:val="39"/>
    <w:semiHidden/>
    <w:unhideWhenUsed/>
    <w:qFormat/>
    <w:rsid w:val="001E7BD9"/>
    <w:pPr>
      <w:keepLines/>
      <w:spacing w:before="240"/>
      <w:outlineLvl w:val="9"/>
    </w:pPr>
    <w:rPr>
      <w:rFonts w:asciiTheme="majorHAnsi" w:eastAsiaTheme="majorEastAsia" w:hAnsiTheme="majorHAnsi" w:cstheme="majorBidi"/>
      <w:i w:val="0"/>
      <w:color w:val="2F5496" w:themeColor="accent1" w:themeShade="BF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7076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sestao.eus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gn\OneDrive%20-%20Sestaoko%20Udala\Documentos\Plantillas%20personalizadas%20de%20Office\membre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B2D86C4A9A29447A77C17802C2BD093" ma:contentTypeVersion="17" ma:contentTypeDescription="Crear nuevo documento." ma:contentTypeScope="" ma:versionID="add69c9893ed865901d0601f12614661">
  <xsd:schema xmlns:xsd="http://www.w3.org/2001/XMLSchema" xmlns:xs="http://www.w3.org/2001/XMLSchema" xmlns:p="http://schemas.microsoft.com/office/2006/metadata/properties" xmlns:ns2="20af571d-0fa8-414c-b2f9-cd4f7cde6088" xmlns:ns3="9d7a0810-bcfa-4960-943f-b7be46cf61f7" targetNamespace="http://schemas.microsoft.com/office/2006/metadata/properties" ma:root="true" ma:fieldsID="461eef07188f6a62c323c1335cbb0bd0" ns2:_="" ns3:_="">
    <xsd:import namespace="20af571d-0fa8-414c-b2f9-cd4f7cde6088"/>
    <xsd:import namespace="9d7a0810-bcfa-4960-943f-b7be46cf61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LengthInSecond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f571d-0fa8-414c-b2f9-cd4f7cde608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71bec8a-969f-4816-b893-adb2f69af6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7a0810-bcfa-4960-943f-b7be46cf61f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118c17e0-6008-47f8-816b-4d15c703b18b}" ma:internalName="TaxCatchAll" ma:showField="CatchAllData" ma:web="9d7a0810-bcfa-4960-943f-b7be46cf61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7a0810-bcfa-4960-943f-b7be46cf61f7" xsi:nil="true"/>
    <lcf76f155ced4ddcb4097134ff3c332f xmlns="20af571d-0fa8-414c-b2f9-cd4f7cde608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A7483F2-7645-4F40-8EBE-14522BF459CA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D754C6CA-7979-40CF-829F-A1C709C76A2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7A9005-684A-4195-BDC6-0F2E538A195E}"/>
</file>

<file path=customXml/itemProps4.xml><?xml version="1.0" encoding="utf-8"?>
<ds:datastoreItem xmlns:ds="http://schemas.openxmlformats.org/officeDocument/2006/customXml" ds:itemID="{4C09639F-FB48-4352-81C1-096C0EEE39A6}">
  <ds:schemaRefs>
    <ds:schemaRef ds:uri="http://schemas.microsoft.com/office/2006/metadata/properties"/>
    <ds:schemaRef ds:uri="http://schemas.microsoft.com/office/infopath/2007/PartnerControls"/>
    <ds:schemaRef ds:uri="ee29ff3d-e1dc-4201-88ee-0a0471a3fd6e"/>
    <ds:schemaRef ds:uri="9d7a0810-bcfa-4960-943f-b7be46cf61f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membrete.dotx</Template>
  <TotalTime>30</TotalTime>
  <Pages>2</Pages>
  <Words>848</Words>
  <Characters>4667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Ayuntamiento de Sestao | Plaza del Kasko, s/n | 48910 Sestao – Bizkaia | Tfno: 944 729 000 | www</vt:lpstr>
    </vt:vector>
  </TitlesOfParts>
  <Company>AYUNTAMIENTO DE SESTAO</Company>
  <LinksUpToDate>false</LinksUpToDate>
  <CharactersWithSpaces>5504</CharactersWithSpaces>
  <SharedDoc>false</SharedDoc>
  <HLinks>
    <vt:vector size="6" baseType="variant">
      <vt:variant>
        <vt:i4>3014708</vt:i4>
      </vt:variant>
      <vt:variant>
        <vt:i4>0</vt:i4>
      </vt:variant>
      <vt:variant>
        <vt:i4>0</vt:i4>
      </vt:variant>
      <vt:variant>
        <vt:i4>5</vt:i4>
      </vt:variant>
      <vt:variant>
        <vt:lpwstr>http://www.sestao.net/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Ayuntamiento de Sestao | Plaza del Kasko, s/n | 48910 Sestao – Bizkaia | Tfno: 944 729 000 | www</dc:title>
  <dc:subject/>
  <dc:creator>José María García Noriega</dc:creator>
  <cp:keywords/>
  <cp:lastModifiedBy>Javi Ortiz de Zárate González</cp:lastModifiedBy>
  <cp:revision>25</cp:revision>
  <cp:lastPrinted>2004-07-09T08:54:00Z</cp:lastPrinted>
  <dcterms:created xsi:type="dcterms:W3CDTF">2024-06-28T09:44:00Z</dcterms:created>
  <dcterms:modified xsi:type="dcterms:W3CDTF">2025-06-27T12:21:00Z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José María García Noriega</vt:lpwstr>
  </property>
  <property fmtid="{D5CDD505-2E9C-101B-9397-08002B2CF9AE}" pid="3" name="Order">
    <vt:lpwstr>864000.000000000</vt:lpwstr>
  </property>
  <property fmtid="{D5CDD505-2E9C-101B-9397-08002B2CF9AE}" pid="4" name="display_urn:schemas-microsoft-com:office:office#Author">
    <vt:lpwstr>José María García Noriega</vt:lpwstr>
  </property>
  <property fmtid="{D5CDD505-2E9C-101B-9397-08002B2CF9AE}" pid="5" name="ContentTypeId">
    <vt:lpwstr>0x0101006B2D86C4A9A29447A77C17802C2BD093</vt:lpwstr>
  </property>
  <property fmtid="{D5CDD505-2E9C-101B-9397-08002B2CF9AE}" pid="6" name="MediaServiceImageTags">
    <vt:lpwstr/>
  </property>
</Properties>
</file>