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7D52E" w14:textId="7A558516" w:rsidR="00DB4414" w:rsidRPr="00DB4414" w:rsidRDefault="00F361EE" w:rsidP="00DB4414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lang w:eastAsia="es-ES_tradnl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>Extracto de la c</w:t>
      </w:r>
      <w:r w:rsidR="00DB4414" w:rsidRPr="00DB4414"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>onvocatoria</w:t>
      </w:r>
      <w:r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 xml:space="preserve"> de 31 de enero de 2025, de la Universidad de León, por la que se convoca</w:t>
      </w:r>
      <w:r w:rsidR="00D91CC3"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 xml:space="preserve"> el segundo plazo de las </w:t>
      </w:r>
      <w:r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>a</w:t>
      </w:r>
      <w:r w:rsidR="00DB4414" w:rsidRPr="00DB4414"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>yudas</w:t>
      </w:r>
      <w:r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 xml:space="preserve"> por concesión directa</w:t>
      </w:r>
      <w:r w:rsidR="00DB4414" w:rsidRPr="00DB4414"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 xml:space="preserve"> para </w:t>
      </w:r>
      <w:r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>a</w:t>
      </w:r>
      <w:r w:rsidR="00DB4414" w:rsidRPr="00DB4414"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 xml:space="preserve">sistencia a </w:t>
      </w:r>
      <w:r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>c</w:t>
      </w:r>
      <w:r w:rsidR="00DB4414" w:rsidRPr="00DB4414"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 xml:space="preserve">ongresos, </w:t>
      </w:r>
      <w:r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>c</w:t>
      </w:r>
      <w:r w:rsidR="00DB4414" w:rsidRPr="00DB4414"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 xml:space="preserve">ursos y </w:t>
      </w:r>
      <w:r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>e</w:t>
      </w:r>
      <w:r w:rsidR="00DB4414" w:rsidRPr="00DB4414"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 xml:space="preserve">stancias de </w:t>
      </w:r>
      <w:r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>c</w:t>
      </w:r>
      <w:r w:rsidR="00DB4414" w:rsidRPr="00DB4414"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 xml:space="preserve">orta </w:t>
      </w:r>
      <w:r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>d</w:t>
      </w:r>
      <w:r w:rsidR="00DB4414" w:rsidRPr="00DB4414"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 xml:space="preserve">uración en </w:t>
      </w:r>
      <w:r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>o</w:t>
      </w:r>
      <w:r w:rsidR="00DB4414" w:rsidRPr="00DB4414"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 xml:space="preserve">tros </w:t>
      </w:r>
      <w:r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>c</w:t>
      </w:r>
      <w:r w:rsidR="00DB4414" w:rsidRPr="00DB4414"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 xml:space="preserve">entros de </w:t>
      </w:r>
      <w:r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>i</w:t>
      </w:r>
      <w:r w:rsidR="00DB4414" w:rsidRPr="00DB4414"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 xml:space="preserve">nvestigación </w:t>
      </w:r>
      <w:r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 xml:space="preserve">como parte del </w:t>
      </w:r>
      <w:r w:rsidRPr="00DB4414"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 xml:space="preserve">Programa Propio de Investigación 2025 </w:t>
      </w:r>
      <w:r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>de la Universidad de León</w:t>
      </w:r>
    </w:p>
    <w:p w14:paraId="55E9DDDB" w14:textId="77777777" w:rsidR="00A0693E" w:rsidRPr="00DB4414" w:rsidRDefault="00A0693E" w:rsidP="00A0693E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s-ES_tradnl"/>
          <w14:ligatures w14:val="none"/>
        </w:rPr>
      </w:pPr>
      <w:r w:rsidRPr="00DB4414"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>Personas beneficiarias:</w:t>
      </w:r>
      <w:r w:rsidRPr="00DB4414">
        <w:rPr>
          <w:rFonts w:ascii="Calibri" w:eastAsia="Times New Roman" w:hAnsi="Calibri" w:cs="Calibri"/>
          <w:color w:val="000000"/>
          <w:kern w:val="0"/>
          <w:lang w:eastAsia="es-ES_tradnl"/>
          <w14:ligatures w14:val="none"/>
        </w:rPr>
        <w:t> Personal docente e investigador (PDI) de la ULE, personal investigador predoctoral y posdoctoral, técnicos especialistas y becarios vinculados a proyectos de investigación, siempre que se encuentren en servicio activo y cumplan los requisitos específicos.</w:t>
      </w:r>
    </w:p>
    <w:p w14:paraId="1BAA12D1" w14:textId="77777777" w:rsidR="00DB4414" w:rsidRPr="00DB4414" w:rsidRDefault="00DB4414" w:rsidP="00F361EE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s-ES_tradnl"/>
          <w14:ligatures w14:val="none"/>
        </w:rPr>
      </w:pPr>
      <w:r w:rsidRPr="00DB4414"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>Objetivo:</w:t>
      </w:r>
      <w:r w:rsidRPr="00DB4414">
        <w:rPr>
          <w:rFonts w:ascii="Calibri" w:eastAsia="Times New Roman" w:hAnsi="Calibri" w:cs="Calibri"/>
          <w:color w:val="000000"/>
          <w:kern w:val="0"/>
          <w:lang w:eastAsia="es-ES_tradnl"/>
          <w14:ligatures w14:val="none"/>
        </w:rPr>
        <w:t> Promover la difusión de la actividad investigadora de la Universidad de León (ULE) y contribuir a la formación y actualización de sus investigadores a través de ayudas para la participación en congresos, cursos de especialización y estancias cortas en centros de investigación nacionales e internacionales.</w:t>
      </w:r>
    </w:p>
    <w:p w14:paraId="38231A2B" w14:textId="52F19E8E" w:rsidR="00DB4414" w:rsidRPr="00DB4414" w:rsidRDefault="00AD0D13" w:rsidP="00F361EE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s-ES_tradnl"/>
          <w14:ligatures w14:val="none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>Cuantía</w:t>
      </w:r>
      <w:r w:rsidR="00DB4414" w:rsidRPr="00DB4414"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 xml:space="preserve"> de la ayuda:</w:t>
      </w:r>
    </w:p>
    <w:p w14:paraId="35AFBEE2" w14:textId="77777777" w:rsidR="00DB4414" w:rsidRPr="00DB4414" w:rsidRDefault="00DB4414" w:rsidP="00F361EE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s-ES_tradnl"/>
          <w14:ligatures w14:val="none"/>
        </w:rPr>
      </w:pPr>
      <w:r w:rsidRPr="00DB4414">
        <w:rPr>
          <w:rFonts w:ascii="Calibri" w:eastAsia="Times New Roman" w:hAnsi="Calibri" w:cs="Calibri"/>
          <w:color w:val="000000"/>
          <w:kern w:val="0"/>
          <w:lang w:eastAsia="es-ES_tradnl"/>
          <w14:ligatures w14:val="none"/>
        </w:rPr>
        <w:t>Congresos y cursos: hasta 370 € (nacionales) / 650 € (internacionales) / 900 € (no europeos), según distancia y tipo de evento.</w:t>
      </w:r>
    </w:p>
    <w:p w14:paraId="323AC715" w14:textId="77777777" w:rsidR="00DB4414" w:rsidRPr="00DB4414" w:rsidRDefault="00DB4414" w:rsidP="00F361EE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s-ES_tradnl"/>
          <w14:ligatures w14:val="none"/>
        </w:rPr>
      </w:pPr>
      <w:r w:rsidRPr="00DB4414">
        <w:rPr>
          <w:rFonts w:ascii="Calibri" w:eastAsia="Times New Roman" w:hAnsi="Calibri" w:cs="Calibri"/>
          <w:color w:val="000000"/>
          <w:kern w:val="0"/>
          <w:lang w:eastAsia="es-ES_tradnl"/>
          <w14:ligatures w14:val="none"/>
        </w:rPr>
        <w:t>Estancias de corta duración: hasta 250 € (internacionales) / 150 € (nacionales) por semana, con los gastos de viaje cubiertos.</w:t>
      </w:r>
    </w:p>
    <w:p w14:paraId="13F44873" w14:textId="77777777" w:rsidR="00DB4414" w:rsidRPr="00DB4414" w:rsidRDefault="00DB4414" w:rsidP="00F361EE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s-ES_tradnl"/>
          <w14:ligatures w14:val="none"/>
        </w:rPr>
      </w:pPr>
      <w:r w:rsidRPr="00DB4414"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>Incompatibilidades:</w:t>
      </w:r>
      <w:r w:rsidRPr="00DB4414">
        <w:rPr>
          <w:rFonts w:ascii="Calibri" w:eastAsia="Times New Roman" w:hAnsi="Calibri" w:cs="Calibri"/>
          <w:color w:val="000000"/>
          <w:kern w:val="0"/>
          <w:lang w:eastAsia="es-ES_tradnl"/>
          <w14:ligatures w14:val="none"/>
        </w:rPr>
        <w:t> No podrán beneficiarse de esta ayuda aquellos que ya estén recibiendo otra para la misma actividad (Ej. Erasmus+).</w:t>
      </w:r>
    </w:p>
    <w:p w14:paraId="1D8C12C3" w14:textId="536F6893" w:rsidR="00DB4414" w:rsidRPr="00DB4414" w:rsidRDefault="00DB4414" w:rsidP="00F361EE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s-ES_tradnl"/>
          <w14:ligatures w14:val="none"/>
        </w:rPr>
      </w:pPr>
      <w:r w:rsidRPr="00DB4414"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>Solicitud:</w:t>
      </w:r>
      <w:r w:rsidRPr="00DB4414">
        <w:rPr>
          <w:rFonts w:ascii="Calibri" w:eastAsia="Times New Roman" w:hAnsi="Calibri" w:cs="Calibri"/>
          <w:color w:val="000000"/>
          <w:kern w:val="0"/>
          <w:lang w:eastAsia="es-ES_tradnl"/>
          <w14:ligatures w14:val="none"/>
        </w:rPr>
        <w:t xml:space="preserve"> Exclusivamente telemática, mediante el programa UXXI: Investigación. El plazo para presentar las solicitudes es </w:t>
      </w:r>
      <w:r w:rsidR="00D91CC3">
        <w:rPr>
          <w:rFonts w:ascii="Calibri" w:eastAsia="Times New Roman" w:hAnsi="Calibri" w:cs="Calibri"/>
          <w:color w:val="000000"/>
          <w:kern w:val="0"/>
          <w:lang w:eastAsia="es-ES_tradnl"/>
          <w14:ligatures w14:val="none"/>
        </w:rPr>
        <w:t xml:space="preserve">desde el 1 de julio de 2025 </w:t>
      </w:r>
      <w:r w:rsidRPr="00DB4414">
        <w:rPr>
          <w:rFonts w:ascii="Calibri" w:eastAsia="Times New Roman" w:hAnsi="Calibri" w:cs="Calibri"/>
          <w:color w:val="000000"/>
          <w:kern w:val="0"/>
          <w:lang w:eastAsia="es-ES_tradnl"/>
          <w14:ligatures w14:val="none"/>
        </w:rPr>
        <w:t>hasta el 30 de noviembre de 2025.</w:t>
      </w:r>
    </w:p>
    <w:p w14:paraId="21B8720C" w14:textId="77777777" w:rsidR="00DB4414" w:rsidRPr="00DB4414" w:rsidRDefault="00DB4414" w:rsidP="00F361EE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s-ES_tradnl"/>
          <w14:ligatures w14:val="none"/>
        </w:rPr>
      </w:pPr>
      <w:r w:rsidRPr="00DB4414"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>Documentación:</w:t>
      </w:r>
      <w:r w:rsidRPr="00DB4414">
        <w:rPr>
          <w:rFonts w:ascii="Calibri" w:eastAsia="Times New Roman" w:hAnsi="Calibri" w:cs="Calibri"/>
          <w:color w:val="000000"/>
          <w:kern w:val="0"/>
          <w:lang w:eastAsia="es-ES_tradnl"/>
          <w14:ligatures w14:val="none"/>
        </w:rPr>
        <w:t> Facturas de los gastos, justificantes de participación en el evento, y, en su caso, informes del superior jerárquico que acrediten la acción realizada.</w:t>
      </w:r>
    </w:p>
    <w:p w14:paraId="3BFBFA78" w14:textId="77777777" w:rsidR="00DB4414" w:rsidRPr="00DB4414" w:rsidRDefault="00DB4414" w:rsidP="00F361EE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s-ES_tradnl"/>
          <w14:ligatures w14:val="none"/>
        </w:rPr>
      </w:pPr>
      <w:r w:rsidRPr="00DB4414"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>Plazo de resolución:</w:t>
      </w:r>
      <w:r w:rsidRPr="00DB4414">
        <w:rPr>
          <w:rFonts w:ascii="Calibri" w:eastAsia="Times New Roman" w:hAnsi="Calibri" w:cs="Calibri"/>
          <w:color w:val="000000"/>
          <w:kern w:val="0"/>
          <w:lang w:eastAsia="es-ES_tradnl"/>
          <w14:ligatures w14:val="none"/>
        </w:rPr>
        <w:t> Mensual, hasta agotar los fondos disponibles.</w:t>
      </w:r>
    </w:p>
    <w:p w14:paraId="4CC4ABB4" w14:textId="77777777" w:rsidR="00DB4414" w:rsidRPr="00DB4414" w:rsidRDefault="00DB4414" w:rsidP="00F361EE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s-ES_tradnl"/>
          <w14:ligatures w14:val="none"/>
        </w:rPr>
      </w:pPr>
      <w:r w:rsidRPr="00DB4414"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>Anticipos:</w:t>
      </w:r>
      <w:r w:rsidRPr="00DB4414">
        <w:rPr>
          <w:rFonts w:ascii="Calibri" w:eastAsia="Times New Roman" w:hAnsi="Calibri" w:cs="Calibri"/>
          <w:color w:val="000000"/>
          <w:kern w:val="0"/>
          <w:lang w:eastAsia="es-ES_tradnl"/>
          <w14:ligatures w14:val="none"/>
        </w:rPr>
        <w:t> El 50% de la ayuda podrá ser anticipada para eventos que superen los 300 €, con presentación de documentos justificativos.</w:t>
      </w:r>
    </w:p>
    <w:p w14:paraId="2FFBF7A0" w14:textId="77777777" w:rsidR="00DB4414" w:rsidRPr="00DB4414" w:rsidRDefault="00DB4414" w:rsidP="00F361EE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s-ES_tradnl"/>
          <w14:ligatures w14:val="none"/>
        </w:rPr>
      </w:pPr>
      <w:r w:rsidRPr="00DB4414">
        <w:rPr>
          <w:rFonts w:ascii="Calibri" w:eastAsia="Times New Roman" w:hAnsi="Calibri" w:cs="Calibri"/>
          <w:b/>
          <w:bCs/>
          <w:color w:val="000000"/>
          <w:kern w:val="0"/>
          <w:lang w:eastAsia="es-ES_tradnl"/>
          <w14:ligatures w14:val="none"/>
        </w:rPr>
        <w:t>Normativa aplicable:</w:t>
      </w:r>
      <w:r w:rsidRPr="00DB4414">
        <w:rPr>
          <w:rFonts w:ascii="Calibri" w:eastAsia="Times New Roman" w:hAnsi="Calibri" w:cs="Calibri"/>
          <w:color w:val="000000"/>
          <w:kern w:val="0"/>
          <w:lang w:eastAsia="es-ES_tradnl"/>
          <w14:ligatures w14:val="none"/>
        </w:rPr>
        <w:t> Artículo 32 de la Ley 5/2008 de 25 de septiembre de Subvenciones de Castilla y León y artículo 157.2 del Estatuto de la ULE.</w:t>
      </w:r>
    </w:p>
    <w:p w14:paraId="3705FA45" w14:textId="77777777" w:rsidR="00A0693E" w:rsidRDefault="00A0693E" w:rsidP="00A0693E">
      <w:pPr>
        <w:rPr>
          <w:rFonts w:ascii="Calibri" w:hAnsi="Calibri" w:cs="Calibri"/>
        </w:rPr>
      </w:pPr>
    </w:p>
    <w:p w14:paraId="09A07ABE" w14:textId="7FA6A49C" w:rsidR="00A0693E" w:rsidRPr="00A0693E" w:rsidRDefault="00A0693E" w:rsidP="00A0693E">
      <w:pPr>
        <w:spacing w:after="0" w:line="240" w:lineRule="auto"/>
        <w:jc w:val="center"/>
        <w:rPr>
          <w:rFonts w:ascii="Calibri" w:hAnsi="Calibri" w:cs="Calibri"/>
        </w:rPr>
      </w:pPr>
      <w:r w:rsidRPr="00A0693E">
        <w:rPr>
          <w:rFonts w:ascii="Calibri" w:hAnsi="Calibri" w:cs="Calibri"/>
        </w:rPr>
        <w:t>LA RECTORA (Por delegación, RR. de 28/06/2024, BOCyL de 04/07/2024,</w:t>
      </w:r>
    </w:p>
    <w:p w14:paraId="24B1A60B" w14:textId="2E9CAD31" w:rsidR="00A0693E" w:rsidRPr="00A0693E" w:rsidRDefault="00A0693E" w:rsidP="00A0693E">
      <w:pPr>
        <w:spacing w:after="0" w:line="240" w:lineRule="auto"/>
        <w:jc w:val="center"/>
        <w:rPr>
          <w:rFonts w:ascii="Calibri" w:hAnsi="Calibri" w:cs="Calibri"/>
        </w:rPr>
      </w:pPr>
      <w:r w:rsidRPr="00A0693E">
        <w:rPr>
          <w:rFonts w:ascii="Calibri" w:hAnsi="Calibri" w:cs="Calibri"/>
        </w:rPr>
        <w:t>modificada por RR de 11/03/2025, BOCyL de 18/03/2025)</w:t>
      </w:r>
    </w:p>
    <w:p w14:paraId="4E3BC957" w14:textId="77777777" w:rsidR="00A0693E" w:rsidRPr="00A0693E" w:rsidRDefault="00A0693E" w:rsidP="00A0693E">
      <w:pPr>
        <w:spacing w:after="0" w:line="240" w:lineRule="auto"/>
        <w:jc w:val="center"/>
        <w:rPr>
          <w:rFonts w:ascii="Calibri" w:hAnsi="Calibri" w:cs="Calibri"/>
        </w:rPr>
      </w:pPr>
      <w:r w:rsidRPr="00A0693E">
        <w:rPr>
          <w:rFonts w:ascii="Calibri" w:hAnsi="Calibri" w:cs="Calibri"/>
        </w:rPr>
        <w:t>EL VICERRECTOR DE INVESTIGACIÓN Y TRANSFERENCIA</w:t>
      </w:r>
    </w:p>
    <w:p w14:paraId="66A7E42C" w14:textId="77777777" w:rsidR="00A0693E" w:rsidRDefault="00A0693E" w:rsidP="00A0693E">
      <w:pPr>
        <w:spacing w:after="0" w:line="240" w:lineRule="auto"/>
        <w:jc w:val="center"/>
        <w:rPr>
          <w:rFonts w:ascii="Calibri" w:hAnsi="Calibri" w:cs="Calibri"/>
        </w:rPr>
      </w:pPr>
    </w:p>
    <w:p w14:paraId="45564B97" w14:textId="77777777" w:rsidR="00A0693E" w:rsidRDefault="00A0693E" w:rsidP="00A0693E">
      <w:pPr>
        <w:spacing w:after="0" w:line="240" w:lineRule="auto"/>
        <w:jc w:val="center"/>
        <w:rPr>
          <w:rFonts w:ascii="Calibri" w:hAnsi="Calibri" w:cs="Calibri"/>
        </w:rPr>
      </w:pPr>
    </w:p>
    <w:p w14:paraId="4F4384BF" w14:textId="77777777" w:rsidR="00A0693E" w:rsidRDefault="00A0693E" w:rsidP="00A0693E">
      <w:pPr>
        <w:spacing w:after="0" w:line="240" w:lineRule="auto"/>
        <w:jc w:val="center"/>
        <w:rPr>
          <w:rFonts w:ascii="Calibri" w:hAnsi="Calibri" w:cs="Calibri"/>
        </w:rPr>
      </w:pPr>
    </w:p>
    <w:p w14:paraId="32061692" w14:textId="77777777" w:rsidR="00A0693E" w:rsidRPr="00A0693E" w:rsidRDefault="00A0693E" w:rsidP="00A0693E">
      <w:pPr>
        <w:spacing w:after="0" w:line="240" w:lineRule="auto"/>
        <w:jc w:val="center"/>
        <w:rPr>
          <w:rFonts w:ascii="Calibri" w:hAnsi="Calibri" w:cs="Calibri"/>
        </w:rPr>
      </w:pPr>
    </w:p>
    <w:p w14:paraId="3C6DDFAA" w14:textId="51E95675" w:rsidR="00DB4414" w:rsidRPr="00DB4414" w:rsidRDefault="00A0693E" w:rsidP="00A0693E">
      <w:pPr>
        <w:spacing w:after="0" w:line="240" w:lineRule="auto"/>
        <w:jc w:val="center"/>
        <w:rPr>
          <w:rFonts w:ascii="Calibri" w:hAnsi="Calibri" w:cs="Calibri"/>
        </w:rPr>
      </w:pPr>
      <w:r w:rsidRPr="00A0693E">
        <w:rPr>
          <w:rFonts w:ascii="Calibri" w:hAnsi="Calibri" w:cs="Calibri"/>
        </w:rPr>
        <w:t>Fdo. Santiago Gutiérrez Martín</w:t>
      </w:r>
    </w:p>
    <w:sectPr w:rsidR="00DB4414" w:rsidRPr="00DB44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D32A6D"/>
    <w:multiLevelType w:val="multilevel"/>
    <w:tmpl w:val="A198E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24767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414"/>
    <w:rsid w:val="00176D5D"/>
    <w:rsid w:val="001841AF"/>
    <w:rsid w:val="00516106"/>
    <w:rsid w:val="00566FD3"/>
    <w:rsid w:val="0082642D"/>
    <w:rsid w:val="00A0693E"/>
    <w:rsid w:val="00AD0D13"/>
    <w:rsid w:val="00D91CC3"/>
    <w:rsid w:val="00DB4414"/>
    <w:rsid w:val="00F36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I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2E1AC402"/>
  <w15:chartTrackingRefBased/>
  <w15:docId w15:val="{C958C3C0-2A77-264F-B52A-4950DFEB5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I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B44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B44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B44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B44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B44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B44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B44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B44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B44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B44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B44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B44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B441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B441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B441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B441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B441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B441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B44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B44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B44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B44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B44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B441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B441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B441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B44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B441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B4414"/>
    <w:rPr>
      <w:b/>
      <w:bCs/>
      <w:smallCaps/>
      <w:color w:val="0F4761" w:themeColor="accent1" w:themeShade="BF"/>
      <w:spacing w:val="5"/>
    </w:rPr>
  </w:style>
  <w:style w:type="character" w:styleId="Textoennegrita">
    <w:name w:val="Strong"/>
    <w:basedOn w:val="Fuentedeprrafopredeter"/>
    <w:uiPriority w:val="22"/>
    <w:qFormat/>
    <w:rsid w:val="00DB4414"/>
    <w:rPr>
      <w:b/>
      <w:bCs/>
    </w:rPr>
  </w:style>
  <w:style w:type="character" w:customStyle="1" w:styleId="apple-converted-space">
    <w:name w:val="apple-converted-space"/>
    <w:basedOn w:val="Fuentedeprrafopredeter"/>
    <w:rsid w:val="00DB44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171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345</Words>
  <Characters>1901</Characters>
  <Application>Microsoft Office Word</Application>
  <DocSecurity>0</DocSecurity>
  <Lines>15</Lines>
  <Paragraphs>4</Paragraphs>
  <ScaleCrop>false</ScaleCrop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Santiago Gutiérrez Martín</dc:creator>
  <cp:keywords/>
  <dc:description/>
  <cp:lastModifiedBy>Santiago Gutiérrez Martín</cp:lastModifiedBy>
  <cp:revision>3</cp:revision>
  <dcterms:created xsi:type="dcterms:W3CDTF">2025-06-18T15:45:00Z</dcterms:created>
  <dcterms:modified xsi:type="dcterms:W3CDTF">2025-06-22T17:49:00Z</dcterms:modified>
</cp:coreProperties>
</file>