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9FD42" w14:textId="77777777" w:rsidR="00261E79" w:rsidRPr="00261E79" w:rsidRDefault="00261E79" w:rsidP="00261E79">
      <w:pPr>
        <w:widowControl/>
        <w:suppressAutoHyphens w:val="0"/>
        <w:autoSpaceDE w:val="0"/>
        <w:adjustRightInd w:val="0"/>
        <w:jc w:val="both"/>
        <w:textAlignment w:val="auto"/>
        <w:rPr>
          <w:rFonts w:ascii="Roboto" w:eastAsiaTheme="minorHAnsi" w:hAnsi="Roboto" w:cs="Calibri"/>
          <w:i/>
          <w:iCs/>
          <w:sz w:val="20"/>
          <w:szCs w:val="20"/>
        </w:rPr>
      </w:pPr>
    </w:p>
    <w:p w14:paraId="7C9599FD" w14:textId="09D081E6" w:rsidR="00261E79" w:rsidRPr="00FC35AA" w:rsidRDefault="00983F2D" w:rsidP="00261E79">
      <w:pPr>
        <w:keepLines/>
        <w:widowControl/>
        <w:autoSpaceDE w:val="0"/>
        <w:adjustRightInd w:val="0"/>
        <w:spacing w:after="160" w:line="259" w:lineRule="auto"/>
        <w:contextualSpacing/>
        <w:jc w:val="both"/>
        <w:textAlignment w:val="auto"/>
        <w:rPr>
          <w:rFonts w:ascii="Roboto" w:eastAsiaTheme="minorHAnsi" w:hAnsi="Roboto" w:cs="Calibri-BoldItalic"/>
          <w:i/>
          <w:iCs/>
          <w:sz w:val="22"/>
          <w:szCs w:val="22"/>
        </w:rPr>
      </w:pPr>
      <w:r>
        <w:rPr>
          <w:rFonts w:ascii="Roboto" w:hAnsi="Roboto"/>
          <w:i/>
          <w:sz w:val="22"/>
        </w:rPr>
        <w:t xml:space="preserve">Extracte de la </w:t>
      </w:r>
      <w:r w:rsidR="00261E79">
        <w:rPr>
          <w:rFonts w:ascii="Roboto" w:hAnsi="Roboto"/>
          <w:i/>
          <w:sz w:val="22"/>
        </w:rPr>
        <w:t>Resolució del conseller de Medi Ambient, Infraestructures i Territori per la qual es convoquen ajudes per a l'elaboració dels plans d'acció per al clima i l'energia sostenible (PACES) dels municipis de la Comunitat Valenciana, exercici 2025, adherits al Pacte de les Alcaldies pel Clima i l'Energia.</w:t>
      </w:r>
    </w:p>
    <w:p w14:paraId="12418BBE" w14:textId="77777777" w:rsidR="00261E79" w:rsidRPr="00FC192E" w:rsidRDefault="00261E79" w:rsidP="00261E79">
      <w:pPr>
        <w:keepLines/>
        <w:widowControl/>
        <w:autoSpaceDE w:val="0"/>
        <w:adjustRightInd w:val="0"/>
        <w:spacing w:after="160" w:line="259" w:lineRule="auto"/>
        <w:contextualSpacing/>
        <w:jc w:val="both"/>
        <w:textAlignment w:val="auto"/>
        <w:rPr>
          <w:rFonts w:ascii="Roboto" w:eastAsiaTheme="minorHAnsi" w:hAnsi="Roboto" w:cs="Calibri"/>
          <w:i/>
          <w:iCs/>
          <w:sz w:val="22"/>
          <w:szCs w:val="22"/>
        </w:rPr>
      </w:pPr>
    </w:p>
    <w:p w14:paraId="0609870E" w14:textId="77777777" w:rsidR="006E277D" w:rsidRPr="00FC192E" w:rsidRDefault="006E277D" w:rsidP="00261E79">
      <w:pPr>
        <w:keepLines/>
        <w:widowControl/>
        <w:autoSpaceDE w:val="0"/>
        <w:adjustRightInd w:val="0"/>
        <w:spacing w:after="160" w:line="259" w:lineRule="auto"/>
        <w:contextualSpacing/>
        <w:jc w:val="both"/>
        <w:textAlignment w:val="auto"/>
        <w:rPr>
          <w:rFonts w:ascii="Roboto" w:eastAsiaTheme="minorHAnsi" w:hAnsi="Roboto" w:cs="Calibri"/>
          <w:sz w:val="22"/>
          <w:szCs w:val="22"/>
        </w:rPr>
      </w:pPr>
    </w:p>
    <w:p w14:paraId="0316E629" w14:textId="77777777" w:rsidR="00261E79" w:rsidRPr="00FC35AA" w:rsidRDefault="00261E79" w:rsidP="00261E79">
      <w:pPr>
        <w:widowControl/>
        <w:suppressAutoHyphens w:val="0"/>
        <w:autoSpaceDN/>
        <w:spacing w:after="160" w:line="259" w:lineRule="auto"/>
        <w:jc w:val="both"/>
        <w:textAlignment w:val="auto"/>
        <w:rPr>
          <w:rFonts w:ascii="Roboto" w:eastAsia="Times New Roman" w:hAnsi="Roboto" w:cstheme="minorHAnsi"/>
          <w:color w:val="000000"/>
          <w:sz w:val="22"/>
          <w:szCs w:val="22"/>
        </w:rPr>
      </w:pPr>
      <w:r>
        <w:rPr>
          <w:rFonts w:ascii="Roboto" w:hAnsi="Roboto"/>
          <w:color w:val="000000"/>
          <w:sz w:val="22"/>
        </w:rPr>
        <w:t>De conformitat amb el que es preveu en els articles 17.3.</w:t>
      </w:r>
      <w:r>
        <w:rPr>
          <w:rFonts w:ascii="Roboto" w:hAnsi="Roboto"/>
          <w:i/>
          <w:iCs/>
          <w:color w:val="000000"/>
          <w:sz w:val="22"/>
        </w:rPr>
        <w:t>b</w:t>
      </w:r>
      <w:r>
        <w:rPr>
          <w:rFonts w:ascii="Roboto" w:hAnsi="Roboto"/>
          <w:color w:val="000000"/>
          <w:sz w:val="22"/>
        </w:rPr>
        <w:t xml:space="preserve"> i 20.8.</w:t>
      </w:r>
      <w:r>
        <w:rPr>
          <w:rFonts w:ascii="Roboto" w:hAnsi="Roboto"/>
          <w:i/>
          <w:iCs/>
          <w:color w:val="000000"/>
          <w:sz w:val="22"/>
        </w:rPr>
        <w:t>a</w:t>
      </w:r>
      <w:r>
        <w:rPr>
          <w:rFonts w:ascii="Roboto" w:hAnsi="Roboto"/>
          <w:color w:val="000000"/>
          <w:sz w:val="22"/>
        </w:rPr>
        <w:t xml:space="preserve"> de la Llei 38/2003, de 17 de novembre, general de subvencions, es publica l'extracte de la convocatòria el text complet de la qual pot consultar-se en la Base de dades nacional de subvencions:</w:t>
      </w:r>
    </w:p>
    <w:p w14:paraId="20885E48" w14:textId="77777777" w:rsidR="00261E79" w:rsidRPr="00FC35AA" w:rsidRDefault="00D64127" w:rsidP="00261E79">
      <w:pPr>
        <w:widowControl/>
        <w:suppressAutoHyphens w:val="0"/>
        <w:autoSpaceDN/>
        <w:spacing w:after="160" w:line="259" w:lineRule="auto"/>
        <w:jc w:val="both"/>
        <w:textAlignment w:val="auto"/>
        <w:rPr>
          <w:rFonts w:ascii="Roboto" w:eastAsia="Times New Roman" w:hAnsi="Roboto" w:cstheme="minorHAnsi"/>
          <w:color w:val="000000"/>
          <w:sz w:val="22"/>
          <w:szCs w:val="22"/>
        </w:rPr>
      </w:pPr>
      <w:hyperlink r:id="rId11" w:history="1">
        <w:r>
          <w:rPr>
            <w:rFonts w:ascii="Roboto" w:hAnsi="Roboto"/>
            <w:color w:val="000080"/>
            <w:sz w:val="22"/>
            <w:u w:val="single"/>
          </w:rPr>
          <w:t>http://www.pap.minhap.gob.es/bdnstrans/index</w:t>
        </w:r>
      </w:hyperlink>
    </w:p>
    <w:p w14:paraId="2A95AA28" w14:textId="77777777" w:rsidR="00261E79" w:rsidRPr="00FC192E" w:rsidRDefault="00261E79" w:rsidP="00261E79">
      <w:pPr>
        <w:keepLines/>
        <w:widowControl/>
        <w:autoSpaceDE w:val="0"/>
        <w:adjustRightInd w:val="0"/>
        <w:spacing w:after="160" w:line="259" w:lineRule="auto"/>
        <w:contextualSpacing/>
        <w:jc w:val="both"/>
        <w:textAlignment w:val="auto"/>
        <w:rPr>
          <w:rFonts w:ascii="Roboto" w:eastAsiaTheme="minorHAnsi" w:hAnsi="Roboto" w:cs="Calibri"/>
          <w:sz w:val="22"/>
          <w:szCs w:val="22"/>
        </w:rPr>
      </w:pPr>
    </w:p>
    <w:p w14:paraId="4AAD7B46" w14:textId="77777777" w:rsidR="00261E79" w:rsidRPr="00FC35AA" w:rsidRDefault="00261E79" w:rsidP="00261E79">
      <w:pPr>
        <w:keepLines/>
        <w:widowControl/>
        <w:autoSpaceDE w:val="0"/>
        <w:adjustRightInd w:val="0"/>
        <w:spacing w:after="160" w:line="259" w:lineRule="auto"/>
        <w:contextualSpacing/>
        <w:jc w:val="both"/>
        <w:textAlignment w:val="auto"/>
        <w:rPr>
          <w:rFonts w:ascii="Roboto" w:eastAsiaTheme="minorHAnsi" w:hAnsi="Roboto" w:cs="Calibri"/>
          <w:i/>
          <w:iCs/>
          <w:sz w:val="22"/>
          <w:szCs w:val="22"/>
        </w:rPr>
      </w:pPr>
      <w:r>
        <w:rPr>
          <w:rFonts w:ascii="Roboto" w:hAnsi="Roboto"/>
          <w:i/>
          <w:sz w:val="22"/>
        </w:rPr>
        <w:t>Primer. Objecte</w:t>
      </w:r>
    </w:p>
    <w:p w14:paraId="7C5F15DA" w14:textId="254CCA7D" w:rsidR="00261E79" w:rsidRPr="00FC35AA" w:rsidRDefault="00261E79" w:rsidP="00261E79">
      <w:pPr>
        <w:keepLines/>
        <w:widowControl/>
        <w:autoSpaceDE w:val="0"/>
        <w:adjustRightInd w:val="0"/>
        <w:spacing w:after="160" w:line="259" w:lineRule="auto"/>
        <w:contextualSpacing/>
        <w:jc w:val="both"/>
        <w:textAlignment w:val="auto"/>
        <w:rPr>
          <w:rFonts w:ascii="Roboto" w:eastAsiaTheme="minorHAnsi" w:hAnsi="Roboto" w:cs="Calibri"/>
          <w:sz w:val="22"/>
          <w:szCs w:val="22"/>
        </w:rPr>
      </w:pPr>
      <w:r>
        <w:rPr>
          <w:rFonts w:ascii="Roboto" w:hAnsi="Roboto"/>
          <w:sz w:val="22"/>
        </w:rPr>
        <w:t>L'objecte d'esta convocatòria és subvencionar l'elaboració dels plans d'acció per al clima i l'energia sostenible, d'ara en avant PACES, dels municipis de la Comunitat Valenciana, la finalitat dels quals siga mitigar el canvi climàtic mitjançant accions que contribuïsquen a reduir les emissions de CO₂ i d'altres gasos d'efecte d'hivernacle, a augmentar la resiliència als impactes del canvi climàtic i a alleujar la pobresa energètica.</w:t>
      </w:r>
    </w:p>
    <w:p w14:paraId="66D63BD6" w14:textId="77777777" w:rsidR="00261E79" w:rsidRPr="00FC35AA" w:rsidRDefault="00261E79" w:rsidP="00261E79">
      <w:pPr>
        <w:keepLines/>
        <w:widowControl/>
        <w:autoSpaceDE w:val="0"/>
        <w:adjustRightInd w:val="0"/>
        <w:spacing w:after="160" w:line="259" w:lineRule="auto"/>
        <w:contextualSpacing/>
        <w:jc w:val="both"/>
        <w:textAlignment w:val="auto"/>
        <w:rPr>
          <w:rFonts w:ascii="Roboto" w:eastAsiaTheme="minorHAnsi" w:hAnsi="Roboto" w:cs="Calibri"/>
          <w:sz w:val="22"/>
          <w:szCs w:val="22"/>
          <w:lang w:val="es-ES"/>
        </w:rPr>
      </w:pPr>
    </w:p>
    <w:p w14:paraId="43C27375" w14:textId="77777777" w:rsidR="00261E79" w:rsidRPr="00FC35AA" w:rsidRDefault="00261E79" w:rsidP="00261E79">
      <w:pPr>
        <w:keepLines/>
        <w:widowControl/>
        <w:autoSpaceDE w:val="0"/>
        <w:adjustRightInd w:val="0"/>
        <w:spacing w:after="160" w:line="259" w:lineRule="auto"/>
        <w:contextualSpacing/>
        <w:jc w:val="both"/>
        <w:textAlignment w:val="auto"/>
        <w:rPr>
          <w:rFonts w:ascii="Roboto" w:eastAsiaTheme="minorHAnsi" w:hAnsi="Roboto" w:cs="Calibri-Italic"/>
          <w:i/>
          <w:iCs/>
          <w:sz w:val="22"/>
          <w:szCs w:val="22"/>
        </w:rPr>
      </w:pPr>
      <w:r>
        <w:rPr>
          <w:rFonts w:ascii="Roboto" w:hAnsi="Roboto"/>
          <w:i/>
          <w:iCs/>
          <w:sz w:val="22"/>
        </w:rPr>
        <w:t>Segon.</w:t>
      </w:r>
      <w:r>
        <w:rPr>
          <w:rFonts w:ascii="Roboto" w:hAnsi="Roboto"/>
          <w:i/>
          <w:sz w:val="22"/>
        </w:rPr>
        <w:t xml:space="preserve"> </w:t>
      </w:r>
      <w:r>
        <w:rPr>
          <w:rFonts w:ascii="Roboto" w:hAnsi="Roboto"/>
          <w:i/>
          <w:iCs/>
          <w:sz w:val="22"/>
        </w:rPr>
        <w:t>Entitats beneficiàries i requisits</w:t>
      </w:r>
    </w:p>
    <w:p w14:paraId="15D42CDE" w14:textId="279FA44D" w:rsidR="00261E79" w:rsidRPr="00FC35AA" w:rsidRDefault="00261E79" w:rsidP="00261E79">
      <w:pPr>
        <w:keepLines/>
        <w:widowControl/>
        <w:autoSpaceDE w:val="0"/>
        <w:adjustRightInd w:val="0"/>
        <w:spacing w:after="160" w:line="259" w:lineRule="auto"/>
        <w:contextualSpacing/>
        <w:jc w:val="both"/>
        <w:textAlignment w:val="auto"/>
        <w:rPr>
          <w:rFonts w:ascii="Roboto" w:eastAsiaTheme="minorHAnsi" w:hAnsi="Roboto" w:cs="Calibri"/>
          <w:sz w:val="22"/>
          <w:szCs w:val="22"/>
        </w:rPr>
      </w:pPr>
      <w:r>
        <w:rPr>
          <w:rFonts w:ascii="Roboto" w:hAnsi="Roboto"/>
          <w:sz w:val="22"/>
        </w:rPr>
        <w:t xml:space="preserve">1. Els ajuntaments de la Comunitat Valenciana seran beneficiaris d'estes ajudes. </w:t>
      </w:r>
    </w:p>
    <w:p w14:paraId="07CA0091" w14:textId="77777777" w:rsidR="00261E79" w:rsidRPr="00FC35AA" w:rsidRDefault="00261E79" w:rsidP="00261E79">
      <w:pPr>
        <w:keepLines/>
        <w:widowControl/>
        <w:autoSpaceDE w:val="0"/>
        <w:adjustRightInd w:val="0"/>
        <w:spacing w:after="160" w:line="259" w:lineRule="auto"/>
        <w:contextualSpacing/>
        <w:jc w:val="both"/>
        <w:textAlignment w:val="auto"/>
        <w:rPr>
          <w:rFonts w:ascii="Roboto" w:eastAsiaTheme="minorHAnsi" w:hAnsi="Roboto" w:cs="Calibri"/>
          <w:sz w:val="22"/>
          <w:szCs w:val="22"/>
        </w:rPr>
      </w:pPr>
      <w:r>
        <w:rPr>
          <w:rFonts w:ascii="Roboto" w:hAnsi="Roboto"/>
          <w:sz w:val="22"/>
        </w:rPr>
        <w:t>2. Per a accedir a la condició d’entitats beneficiàries, els municipis sol·licitants hauran de complir els requisits següents:</w:t>
      </w:r>
    </w:p>
    <w:p w14:paraId="6F1408A6" w14:textId="77777777" w:rsidR="00220DF2" w:rsidRPr="00220DF2" w:rsidRDefault="00220DF2" w:rsidP="00220DF2">
      <w:pPr>
        <w:spacing w:after="120"/>
        <w:jc w:val="both"/>
        <w:rPr>
          <w:rFonts w:ascii="Roboto" w:eastAsia="Lucida Sans Unicode" w:hAnsi="Roboto"/>
          <w:kern w:val="3"/>
          <w:sz w:val="22"/>
          <w:szCs w:val="22"/>
        </w:rPr>
      </w:pPr>
      <w:r>
        <w:rPr>
          <w:rFonts w:ascii="Roboto" w:hAnsi="Roboto"/>
          <w:sz w:val="22"/>
        </w:rPr>
        <w:t>a) Estar adherits formalment al Pacte de les Alcaldies pel Clima i l'Energia, aprovat per la Comissió Europea el 15 d'octubre de 2015, abans de la sol·licitud de l'ajuda i tindre aprovat, per l'òrgan competent, el corresponent acord d'inici del procés d'elaboració del PACES.</w:t>
      </w:r>
    </w:p>
    <w:p w14:paraId="6E9CB8B2" w14:textId="77777777" w:rsidR="00220DF2" w:rsidRPr="00220DF2" w:rsidRDefault="00220DF2" w:rsidP="00220DF2">
      <w:pPr>
        <w:spacing w:after="120"/>
        <w:jc w:val="both"/>
        <w:rPr>
          <w:rFonts w:ascii="Roboto" w:eastAsia="Lucida Sans Unicode" w:hAnsi="Roboto"/>
          <w:kern w:val="3"/>
          <w:sz w:val="22"/>
          <w:szCs w:val="22"/>
        </w:rPr>
      </w:pPr>
      <w:r>
        <w:rPr>
          <w:rFonts w:ascii="Roboto" w:hAnsi="Roboto"/>
          <w:sz w:val="22"/>
        </w:rPr>
        <w:t>b) Tindre aprovat i en vigor un pla d’igualtat referit al personal de l’Administració local, de conformitat amb el que establix la disposició addicional sèptima del Reial decret legislatiu 5/2015, de 30 d’octubre, pel qual s’aprova el text refós de la Llei de l’Estatut bàsic de l’empleat públic.</w:t>
      </w:r>
    </w:p>
    <w:p w14:paraId="0D667031" w14:textId="77777777" w:rsidR="00220DF2" w:rsidRPr="00220DF2" w:rsidRDefault="00220DF2" w:rsidP="00220DF2">
      <w:pPr>
        <w:spacing w:after="120"/>
        <w:jc w:val="both"/>
        <w:rPr>
          <w:rFonts w:ascii="Roboto" w:eastAsia="Lucida Sans Unicode" w:hAnsi="Roboto"/>
          <w:kern w:val="3"/>
          <w:sz w:val="22"/>
          <w:szCs w:val="22"/>
        </w:rPr>
      </w:pPr>
      <w:r>
        <w:rPr>
          <w:rFonts w:ascii="Roboto" w:hAnsi="Roboto"/>
          <w:sz w:val="22"/>
        </w:rPr>
        <w:t>c) Estar al corrent en el compliment de les obligacions tributàries amb l’Administració estatal i autonòmica i amb la Seguretat Social, així com en el pagament d’obligacions per reintegrament de subvencions públiques. Este requisit podrà acreditar-se mitjançant una declaració responsable o presentant els certificats corresponents en el cas que no n'autoritze la consulta a l’administració actuant o s’hi expresse oposició.</w:t>
      </w:r>
    </w:p>
    <w:p w14:paraId="2DEAAE17" w14:textId="77777777" w:rsidR="00220DF2" w:rsidRPr="00220DF2" w:rsidRDefault="00220DF2" w:rsidP="00220DF2">
      <w:pPr>
        <w:spacing w:after="120"/>
        <w:jc w:val="both"/>
        <w:rPr>
          <w:rFonts w:ascii="Roboto" w:eastAsia="Lucida Sans Unicode" w:hAnsi="Roboto"/>
          <w:kern w:val="3"/>
          <w:sz w:val="22"/>
          <w:szCs w:val="22"/>
        </w:rPr>
      </w:pPr>
      <w:r>
        <w:rPr>
          <w:rFonts w:ascii="Roboto" w:hAnsi="Roboto"/>
          <w:sz w:val="22"/>
        </w:rPr>
        <w:t>d) Disposar de capacitat econòmica, financera i operativa suficient per a garantir l’execució de l’operació proposada, fet que s’acreditarà mitjançant un certificat de la persona titular de la secretaria de l’entitat local.</w:t>
      </w:r>
    </w:p>
    <w:p w14:paraId="2C46C937" w14:textId="1F257B3A" w:rsidR="00261E79" w:rsidRPr="00220DF2" w:rsidRDefault="00220DF2" w:rsidP="00220DF2">
      <w:pPr>
        <w:keepLines/>
        <w:widowControl/>
        <w:autoSpaceDE w:val="0"/>
        <w:adjustRightInd w:val="0"/>
        <w:spacing w:after="160" w:line="259" w:lineRule="auto"/>
        <w:contextualSpacing/>
        <w:jc w:val="both"/>
        <w:textAlignment w:val="auto"/>
        <w:rPr>
          <w:rFonts w:ascii="Roboto" w:eastAsiaTheme="minorHAnsi" w:hAnsi="Roboto" w:cs="Calibri"/>
          <w:sz w:val="22"/>
          <w:szCs w:val="22"/>
        </w:rPr>
      </w:pPr>
      <w:r>
        <w:rPr>
          <w:rFonts w:ascii="Roboto" w:hAnsi="Roboto"/>
          <w:sz w:val="22"/>
        </w:rPr>
        <w:lastRenderedPageBreak/>
        <w:t>e) Estar al corrent en el compliment de l’obligació de rendició dels comptes anuals davant de la Sindicatura de Comptes. Este requisit es considerarà complit si l’entitat local figura en el certificat que publica mensualment en la seua pàgina web la Sindicatura de Comptes. En cas contrari, esta expedirà, a petició de l'entitat local interessada, certificació d'haver presentat el compte general a este organisme.</w:t>
      </w:r>
    </w:p>
    <w:p w14:paraId="0DCB91E6" w14:textId="77777777" w:rsidR="00261E79" w:rsidRPr="00FC35AA" w:rsidRDefault="00261E79" w:rsidP="00261E79">
      <w:pPr>
        <w:keepLines/>
        <w:widowControl/>
        <w:autoSpaceDE w:val="0"/>
        <w:adjustRightInd w:val="0"/>
        <w:spacing w:after="160" w:line="259" w:lineRule="auto"/>
        <w:contextualSpacing/>
        <w:jc w:val="both"/>
        <w:textAlignment w:val="auto"/>
        <w:rPr>
          <w:rFonts w:ascii="Roboto" w:eastAsiaTheme="minorHAnsi" w:hAnsi="Roboto" w:cs="Calibri"/>
          <w:sz w:val="22"/>
          <w:szCs w:val="22"/>
        </w:rPr>
      </w:pPr>
      <w:r>
        <w:rPr>
          <w:rFonts w:ascii="Roboto" w:hAnsi="Roboto"/>
          <w:sz w:val="22"/>
        </w:rPr>
        <w:t>3. No podran obtindre la condició d'entitat beneficiària de les ajudes convocades per esta resolució aquelles en les quals concórrega alguna de les circumstàncies arreplegades en l'article 13.2 i 13.3 de la Llei 38/2003, de 17 de novembre, general de subvencions. Este requisit s’acreditarà mitjançant una declaració responsable.</w:t>
      </w:r>
    </w:p>
    <w:p w14:paraId="55A8DF5F" w14:textId="77777777" w:rsidR="00261E79" w:rsidRPr="00FC35AA" w:rsidRDefault="00261E79" w:rsidP="00261E79">
      <w:pPr>
        <w:keepLines/>
        <w:widowControl/>
        <w:autoSpaceDE w:val="0"/>
        <w:adjustRightInd w:val="0"/>
        <w:spacing w:after="160" w:line="259" w:lineRule="auto"/>
        <w:contextualSpacing/>
        <w:jc w:val="both"/>
        <w:textAlignment w:val="auto"/>
        <w:rPr>
          <w:rFonts w:ascii="Roboto" w:eastAsiaTheme="minorHAnsi" w:hAnsi="Roboto" w:cs="Calibri"/>
          <w:sz w:val="22"/>
          <w:szCs w:val="22"/>
          <w:lang w:val="es-ES"/>
        </w:rPr>
      </w:pPr>
    </w:p>
    <w:p w14:paraId="4A8E2FE7" w14:textId="77777777" w:rsidR="00261E79" w:rsidRPr="00FC35AA" w:rsidRDefault="00261E79" w:rsidP="00261E79">
      <w:pPr>
        <w:keepLines/>
        <w:widowControl/>
        <w:autoSpaceDE w:val="0"/>
        <w:adjustRightInd w:val="0"/>
        <w:spacing w:after="160" w:line="259" w:lineRule="auto"/>
        <w:contextualSpacing/>
        <w:jc w:val="both"/>
        <w:textAlignment w:val="auto"/>
        <w:rPr>
          <w:rFonts w:ascii="Roboto" w:eastAsiaTheme="minorHAnsi" w:hAnsi="Roboto" w:cs="Calibri-Italic"/>
          <w:i/>
          <w:iCs/>
          <w:sz w:val="22"/>
          <w:szCs w:val="22"/>
        </w:rPr>
      </w:pPr>
      <w:r>
        <w:rPr>
          <w:rFonts w:ascii="Roboto" w:hAnsi="Roboto"/>
          <w:i/>
          <w:sz w:val="22"/>
        </w:rPr>
        <w:t>Tercer. Bases reguladores</w:t>
      </w:r>
    </w:p>
    <w:p w14:paraId="4BD09C71" w14:textId="021A7776" w:rsidR="00261E79" w:rsidRPr="00FC35AA" w:rsidRDefault="007467A7" w:rsidP="00261E79">
      <w:pPr>
        <w:keepLines/>
        <w:widowControl/>
        <w:autoSpaceDE w:val="0"/>
        <w:adjustRightInd w:val="0"/>
        <w:spacing w:after="160" w:line="259" w:lineRule="auto"/>
        <w:contextualSpacing/>
        <w:jc w:val="both"/>
        <w:textAlignment w:val="auto"/>
        <w:rPr>
          <w:rFonts w:ascii="Roboto" w:eastAsiaTheme="minorHAnsi" w:hAnsi="Roboto" w:cs="Calibri-Italic"/>
          <w:sz w:val="22"/>
          <w:szCs w:val="22"/>
        </w:rPr>
      </w:pPr>
      <w:r>
        <w:rPr>
          <w:rFonts w:ascii="Roboto" w:hAnsi="Roboto"/>
          <w:sz w:val="22"/>
        </w:rPr>
        <w:t>Orde 1/2024, de 22 de febrer, de la Conselleria de Medi Ambient, Aigua, Infraestructures i Territori, per la qual es modifica l'Orde 16/2022, de 18 d'octubre, de la Conselleria d'Agricultura, Desenrotllament Rural, Emergència Climàtica i Transició Ecològica, per la qual s'aproven les bases reguladores per a la concessió d'ajuda ajuntaments per a l'execució d'actuacions contemplades en els plans d'acció per al clima i l'energia sostenible (PACES). (DOGV 9801 / 04.03.2024)</w:t>
      </w:r>
    </w:p>
    <w:p w14:paraId="1D0E67A1" w14:textId="77777777" w:rsidR="00261E79" w:rsidRPr="00FC35AA" w:rsidRDefault="00261E79" w:rsidP="00261E79">
      <w:pPr>
        <w:keepLines/>
        <w:widowControl/>
        <w:autoSpaceDE w:val="0"/>
        <w:adjustRightInd w:val="0"/>
        <w:spacing w:after="160" w:line="259" w:lineRule="auto"/>
        <w:contextualSpacing/>
        <w:jc w:val="both"/>
        <w:textAlignment w:val="auto"/>
        <w:rPr>
          <w:rFonts w:ascii="Roboto" w:eastAsiaTheme="minorHAnsi" w:hAnsi="Roboto" w:cs="Calibri-Italic"/>
          <w:i/>
          <w:iCs/>
          <w:sz w:val="22"/>
          <w:szCs w:val="22"/>
          <w:lang w:val="es-ES"/>
        </w:rPr>
      </w:pPr>
    </w:p>
    <w:p w14:paraId="4CAA5764" w14:textId="4B70072E" w:rsidR="00261E79" w:rsidRPr="00FC35AA" w:rsidRDefault="009D1EFD" w:rsidP="00261E79">
      <w:pPr>
        <w:keepLines/>
        <w:widowControl/>
        <w:autoSpaceDE w:val="0"/>
        <w:adjustRightInd w:val="0"/>
        <w:spacing w:after="160" w:line="259" w:lineRule="auto"/>
        <w:contextualSpacing/>
        <w:jc w:val="both"/>
        <w:textAlignment w:val="auto"/>
        <w:rPr>
          <w:rFonts w:ascii="Roboto" w:eastAsiaTheme="minorHAnsi" w:hAnsi="Roboto" w:cs="Calibri-Italic"/>
          <w:i/>
          <w:iCs/>
          <w:sz w:val="22"/>
          <w:szCs w:val="22"/>
        </w:rPr>
      </w:pPr>
      <w:r>
        <w:rPr>
          <w:rFonts w:ascii="Roboto" w:hAnsi="Roboto"/>
          <w:i/>
          <w:sz w:val="22"/>
        </w:rPr>
        <w:t>Quart</w:t>
      </w:r>
      <w:r w:rsidR="00261E79">
        <w:rPr>
          <w:rFonts w:ascii="Roboto" w:hAnsi="Roboto"/>
          <w:i/>
          <w:sz w:val="22"/>
        </w:rPr>
        <w:t>. Finançament de les ajudes</w:t>
      </w:r>
    </w:p>
    <w:p w14:paraId="38C1F1A7" w14:textId="1481D855" w:rsidR="00F7296F" w:rsidRDefault="00F7296F" w:rsidP="00F7296F">
      <w:pPr>
        <w:keepLines/>
        <w:widowControl/>
        <w:autoSpaceDE w:val="0"/>
        <w:adjustRightInd w:val="0"/>
        <w:spacing w:after="160" w:line="259" w:lineRule="auto"/>
        <w:contextualSpacing/>
        <w:jc w:val="both"/>
        <w:textAlignment w:val="auto"/>
        <w:rPr>
          <w:rFonts w:ascii="Roboto" w:eastAsiaTheme="minorHAnsi" w:hAnsi="Roboto" w:cs="Calibri"/>
          <w:sz w:val="22"/>
          <w:szCs w:val="22"/>
        </w:rPr>
      </w:pPr>
      <w:r w:rsidRPr="00F7296F">
        <w:rPr>
          <w:rFonts w:ascii="Roboto" w:eastAsiaTheme="minorHAnsi" w:hAnsi="Roboto" w:cs="Calibri"/>
          <w:sz w:val="22"/>
          <w:szCs w:val="22"/>
        </w:rPr>
        <w:t>Les ajudes convocades objecte de la present resolució es finançaran amb càrrec al capítol IV del pressupost de gastos de la Generalitat</w:t>
      </w:r>
      <w:r w:rsidR="00240A13">
        <w:rPr>
          <w:rFonts w:ascii="Roboto" w:eastAsiaTheme="minorHAnsi" w:hAnsi="Roboto" w:cs="Calibri"/>
          <w:sz w:val="22"/>
          <w:szCs w:val="22"/>
        </w:rPr>
        <w:t xml:space="preserve"> </w:t>
      </w:r>
      <w:r w:rsidRPr="00F7296F">
        <w:rPr>
          <w:rFonts w:ascii="Roboto" w:eastAsiaTheme="minorHAnsi" w:hAnsi="Roboto" w:cs="Calibri"/>
          <w:sz w:val="22"/>
          <w:szCs w:val="22"/>
        </w:rPr>
        <w:t>per a l'exercici 202</w:t>
      </w:r>
      <w:r w:rsidR="00240A13">
        <w:rPr>
          <w:rFonts w:ascii="Roboto" w:eastAsiaTheme="minorHAnsi" w:hAnsi="Roboto" w:cs="Calibri"/>
          <w:sz w:val="22"/>
          <w:szCs w:val="22"/>
        </w:rPr>
        <w:t>5</w:t>
      </w:r>
      <w:r w:rsidRPr="00F7296F">
        <w:rPr>
          <w:rFonts w:ascii="Roboto" w:eastAsiaTheme="minorHAnsi" w:hAnsi="Roboto" w:cs="Calibri"/>
          <w:sz w:val="22"/>
          <w:szCs w:val="22"/>
        </w:rPr>
        <w:t>:</w:t>
      </w:r>
    </w:p>
    <w:p w14:paraId="036059F4" w14:textId="77777777" w:rsidR="00F7296F" w:rsidRPr="00F7296F" w:rsidRDefault="00F7296F" w:rsidP="00F7296F">
      <w:pPr>
        <w:keepLines/>
        <w:widowControl/>
        <w:autoSpaceDE w:val="0"/>
        <w:adjustRightInd w:val="0"/>
        <w:spacing w:before="120" w:line="259" w:lineRule="auto"/>
        <w:jc w:val="both"/>
        <w:textAlignment w:val="auto"/>
        <w:rPr>
          <w:rFonts w:ascii="Roboto" w:eastAsiaTheme="minorHAnsi" w:hAnsi="Roboto" w:cs="Calibri"/>
          <w:sz w:val="22"/>
          <w:szCs w:val="22"/>
        </w:rPr>
      </w:pPr>
      <w:r w:rsidRPr="00F7296F">
        <w:rPr>
          <w:rFonts w:ascii="Roboto" w:eastAsiaTheme="minorHAnsi" w:hAnsi="Roboto" w:cs="Calibri"/>
          <w:sz w:val="22"/>
          <w:szCs w:val="22"/>
        </w:rPr>
        <w:t>Centre gestor: G01080203</w:t>
      </w:r>
    </w:p>
    <w:p w14:paraId="2267A7A8" w14:textId="77777777" w:rsidR="00F7296F" w:rsidRPr="00F7296F" w:rsidRDefault="00F7296F" w:rsidP="00F7296F">
      <w:pPr>
        <w:keepLines/>
        <w:widowControl/>
        <w:autoSpaceDE w:val="0"/>
        <w:adjustRightInd w:val="0"/>
        <w:spacing w:line="259" w:lineRule="auto"/>
        <w:jc w:val="both"/>
        <w:textAlignment w:val="auto"/>
        <w:rPr>
          <w:rFonts w:ascii="Roboto" w:eastAsiaTheme="minorHAnsi" w:hAnsi="Roboto" w:cs="Calibri"/>
          <w:sz w:val="22"/>
          <w:szCs w:val="22"/>
        </w:rPr>
      </w:pPr>
      <w:r w:rsidRPr="00F7296F">
        <w:rPr>
          <w:rFonts w:ascii="Roboto" w:eastAsiaTheme="minorHAnsi" w:hAnsi="Roboto" w:cs="Calibri"/>
          <w:sz w:val="22"/>
          <w:szCs w:val="22"/>
        </w:rPr>
        <w:t>Subprograma: 442C00</w:t>
      </w:r>
    </w:p>
    <w:p w14:paraId="7D978C7A" w14:textId="0A85398E" w:rsidR="00F7296F" w:rsidRPr="00F7296F" w:rsidRDefault="00F7296F" w:rsidP="00F7296F">
      <w:pPr>
        <w:keepLines/>
        <w:widowControl/>
        <w:autoSpaceDE w:val="0"/>
        <w:adjustRightInd w:val="0"/>
        <w:spacing w:line="259" w:lineRule="auto"/>
        <w:jc w:val="both"/>
        <w:textAlignment w:val="auto"/>
        <w:rPr>
          <w:rFonts w:ascii="Roboto" w:eastAsiaTheme="minorHAnsi" w:hAnsi="Roboto" w:cs="Calibri"/>
          <w:sz w:val="22"/>
          <w:szCs w:val="22"/>
        </w:rPr>
      </w:pPr>
      <w:r w:rsidRPr="00F7296F">
        <w:rPr>
          <w:rFonts w:ascii="Roboto" w:eastAsiaTheme="minorHAnsi" w:hAnsi="Roboto" w:cs="Calibri"/>
          <w:sz w:val="22"/>
          <w:szCs w:val="22"/>
        </w:rPr>
        <w:t>Denominació: Ajudes per a la redacció dels plans d'acció per al clima i l'energia sostenible (PA</w:t>
      </w:r>
      <w:r>
        <w:rPr>
          <w:rFonts w:ascii="Roboto" w:eastAsiaTheme="minorHAnsi" w:hAnsi="Roboto" w:cs="Calibri"/>
          <w:sz w:val="22"/>
          <w:szCs w:val="22"/>
        </w:rPr>
        <w:t>CE</w:t>
      </w:r>
      <w:r w:rsidRPr="00F7296F">
        <w:rPr>
          <w:rFonts w:ascii="Roboto" w:eastAsiaTheme="minorHAnsi" w:hAnsi="Roboto" w:cs="Calibri"/>
          <w:sz w:val="22"/>
          <w:szCs w:val="22"/>
        </w:rPr>
        <w:t xml:space="preserve">S) </w:t>
      </w:r>
    </w:p>
    <w:p w14:paraId="39F52A38" w14:textId="77777777" w:rsidR="00F7296F" w:rsidRPr="00F7296F" w:rsidRDefault="00F7296F" w:rsidP="00F7296F">
      <w:pPr>
        <w:keepLines/>
        <w:widowControl/>
        <w:autoSpaceDE w:val="0"/>
        <w:adjustRightInd w:val="0"/>
        <w:spacing w:line="259" w:lineRule="auto"/>
        <w:jc w:val="both"/>
        <w:textAlignment w:val="auto"/>
        <w:rPr>
          <w:rFonts w:ascii="Roboto" w:eastAsiaTheme="minorHAnsi" w:hAnsi="Roboto" w:cs="Calibri"/>
          <w:sz w:val="22"/>
          <w:szCs w:val="22"/>
        </w:rPr>
      </w:pPr>
      <w:r w:rsidRPr="00F7296F">
        <w:rPr>
          <w:rFonts w:ascii="Roboto" w:eastAsiaTheme="minorHAnsi" w:hAnsi="Roboto" w:cs="Calibri"/>
          <w:sz w:val="22"/>
          <w:szCs w:val="22"/>
        </w:rPr>
        <w:t>Línia de subvenció: S1323</w:t>
      </w:r>
    </w:p>
    <w:p w14:paraId="0D61709A" w14:textId="77777777" w:rsidR="00F7296F" w:rsidRPr="00F7296F" w:rsidRDefault="00F7296F" w:rsidP="00F7296F">
      <w:pPr>
        <w:keepLines/>
        <w:widowControl/>
        <w:autoSpaceDE w:val="0"/>
        <w:adjustRightInd w:val="0"/>
        <w:spacing w:line="259" w:lineRule="auto"/>
        <w:jc w:val="both"/>
        <w:textAlignment w:val="auto"/>
        <w:rPr>
          <w:rFonts w:ascii="Roboto" w:eastAsiaTheme="minorHAnsi" w:hAnsi="Roboto" w:cs="Calibri"/>
          <w:sz w:val="22"/>
          <w:szCs w:val="22"/>
        </w:rPr>
      </w:pPr>
      <w:r w:rsidRPr="00F7296F">
        <w:rPr>
          <w:rFonts w:ascii="Roboto" w:eastAsiaTheme="minorHAnsi" w:hAnsi="Roboto" w:cs="Calibri"/>
          <w:sz w:val="22"/>
          <w:szCs w:val="22"/>
        </w:rPr>
        <w:t>Consignació pressupostària: 92.010,00 euros</w:t>
      </w:r>
    </w:p>
    <w:p w14:paraId="6E2977A5" w14:textId="258EF08A" w:rsidR="00F7296F" w:rsidRDefault="00F7296F" w:rsidP="00F7296F">
      <w:pPr>
        <w:keepLines/>
        <w:widowControl/>
        <w:autoSpaceDE w:val="0"/>
        <w:adjustRightInd w:val="0"/>
        <w:spacing w:line="259" w:lineRule="auto"/>
        <w:jc w:val="both"/>
        <w:textAlignment w:val="auto"/>
        <w:rPr>
          <w:rFonts w:ascii="Roboto" w:eastAsiaTheme="minorHAnsi" w:hAnsi="Roboto" w:cs="Calibri"/>
          <w:sz w:val="22"/>
          <w:szCs w:val="22"/>
        </w:rPr>
      </w:pPr>
      <w:r w:rsidRPr="00F7296F">
        <w:rPr>
          <w:rFonts w:ascii="Roboto" w:eastAsiaTheme="minorHAnsi" w:hAnsi="Roboto" w:cs="Calibri"/>
          <w:sz w:val="22"/>
          <w:szCs w:val="22"/>
        </w:rPr>
        <w:t xml:space="preserve">Procedència i quantia dels fons: </w:t>
      </w:r>
      <w:r>
        <w:rPr>
          <w:rFonts w:ascii="Roboto" w:eastAsiaTheme="minorHAnsi" w:hAnsi="Roboto" w:cs="Calibri"/>
          <w:sz w:val="22"/>
          <w:szCs w:val="22"/>
        </w:rPr>
        <w:t>F</w:t>
      </w:r>
      <w:r w:rsidRPr="00F7296F">
        <w:rPr>
          <w:rFonts w:ascii="Roboto" w:eastAsiaTheme="minorHAnsi" w:hAnsi="Roboto" w:cs="Calibri"/>
          <w:sz w:val="22"/>
          <w:szCs w:val="22"/>
        </w:rPr>
        <w:t>ons propis</w:t>
      </w:r>
    </w:p>
    <w:p w14:paraId="3DE7713E" w14:textId="47DFDB85" w:rsidR="00261E79" w:rsidRPr="00FC35AA" w:rsidRDefault="00F7296F" w:rsidP="00F7296F">
      <w:pPr>
        <w:keepLines/>
        <w:widowControl/>
        <w:autoSpaceDE w:val="0"/>
        <w:adjustRightInd w:val="0"/>
        <w:spacing w:before="120" w:after="160" w:line="259" w:lineRule="auto"/>
        <w:contextualSpacing/>
        <w:jc w:val="both"/>
        <w:textAlignment w:val="auto"/>
        <w:rPr>
          <w:rFonts w:ascii="Roboto" w:eastAsiaTheme="minorHAnsi" w:hAnsi="Roboto" w:cs="Calibri"/>
          <w:sz w:val="22"/>
          <w:szCs w:val="22"/>
        </w:rPr>
      </w:pPr>
      <w:r w:rsidRPr="00F7296F">
        <w:rPr>
          <w:rFonts w:ascii="Roboto" w:eastAsiaTheme="minorHAnsi" w:hAnsi="Roboto" w:cs="Calibri"/>
          <w:sz w:val="22"/>
          <w:szCs w:val="22"/>
        </w:rPr>
        <w:t>El citat importe podrà ser incrementat de conformitat amb el que es preveu en l'article 11 del Decret 77/2019, de 7 de juny, del Consell, de regulació del procediment de gestió del pressupost de la Generalitat.</w:t>
      </w:r>
    </w:p>
    <w:p w14:paraId="72F03029" w14:textId="77777777" w:rsidR="00261E79" w:rsidRPr="00FC35AA" w:rsidRDefault="00261E79" w:rsidP="00261E79">
      <w:pPr>
        <w:keepLines/>
        <w:widowControl/>
        <w:autoSpaceDE w:val="0"/>
        <w:adjustRightInd w:val="0"/>
        <w:spacing w:after="160" w:line="259" w:lineRule="auto"/>
        <w:contextualSpacing/>
        <w:jc w:val="both"/>
        <w:textAlignment w:val="auto"/>
        <w:rPr>
          <w:rFonts w:ascii="Roboto" w:eastAsiaTheme="minorHAnsi" w:hAnsi="Roboto" w:cs="Calibri"/>
          <w:sz w:val="22"/>
          <w:szCs w:val="22"/>
          <w:lang w:val="es-ES"/>
        </w:rPr>
      </w:pPr>
    </w:p>
    <w:p w14:paraId="03749088" w14:textId="5B9629BE" w:rsidR="00261E79" w:rsidRPr="00FC35AA" w:rsidRDefault="00261E79" w:rsidP="00261E79">
      <w:pPr>
        <w:keepLines/>
        <w:widowControl/>
        <w:autoSpaceDE w:val="0"/>
        <w:adjustRightInd w:val="0"/>
        <w:spacing w:after="160" w:line="259" w:lineRule="auto"/>
        <w:contextualSpacing/>
        <w:jc w:val="both"/>
        <w:textAlignment w:val="auto"/>
        <w:rPr>
          <w:rFonts w:ascii="Roboto" w:eastAsiaTheme="minorHAnsi" w:hAnsi="Roboto" w:cs="Calibri"/>
          <w:i/>
          <w:iCs/>
          <w:sz w:val="22"/>
          <w:szCs w:val="22"/>
        </w:rPr>
      </w:pPr>
      <w:r w:rsidRPr="009D1EFD">
        <w:rPr>
          <w:rFonts w:ascii="Roboto" w:hAnsi="Roboto"/>
          <w:sz w:val="22"/>
        </w:rPr>
        <w:t>Qu</w:t>
      </w:r>
      <w:r w:rsidR="009D1EFD" w:rsidRPr="009D1EFD">
        <w:rPr>
          <w:rFonts w:ascii="Roboto" w:hAnsi="Roboto"/>
          <w:sz w:val="22"/>
        </w:rPr>
        <w:t>int</w:t>
      </w:r>
      <w:r>
        <w:rPr>
          <w:rFonts w:ascii="Roboto" w:hAnsi="Roboto"/>
          <w:b/>
          <w:bCs/>
          <w:sz w:val="22"/>
        </w:rPr>
        <w:t>.</w:t>
      </w:r>
      <w:r>
        <w:rPr>
          <w:rFonts w:ascii="Roboto" w:hAnsi="Roboto"/>
          <w:sz w:val="22"/>
        </w:rPr>
        <w:t xml:space="preserve"> </w:t>
      </w:r>
      <w:r>
        <w:rPr>
          <w:rFonts w:ascii="Roboto" w:hAnsi="Roboto"/>
          <w:i/>
          <w:sz w:val="22"/>
        </w:rPr>
        <w:t>Termini de presentació de les sol·licituds</w:t>
      </w:r>
    </w:p>
    <w:p w14:paraId="29D959CB" w14:textId="6C331AF8" w:rsidR="00261E79" w:rsidRPr="00FC35AA" w:rsidRDefault="00261E79" w:rsidP="00261E79">
      <w:pPr>
        <w:keepLines/>
        <w:widowControl/>
        <w:autoSpaceDE w:val="0"/>
        <w:adjustRightInd w:val="0"/>
        <w:spacing w:after="160" w:line="259" w:lineRule="auto"/>
        <w:contextualSpacing/>
        <w:jc w:val="both"/>
        <w:textAlignment w:val="auto"/>
        <w:rPr>
          <w:rFonts w:ascii="Roboto" w:eastAsiaTheme="minorHAnsi" w:hAnsi="Roboto" w:cs="Calibri-Italic"/>
          <w:sz w:val="22"/>
          <w:szCs w:val="22"/>
        </w:rPr>
      </w:pPr>
      <w:r>
        <w:rPr>
          <w:rFonts w:ascii="Roboto" w:hAnsi="Roboto"/>
          <w:sz w:val="22"/>
        </w:rPr>
        <w:t xml:space="preserve">El termini de presentació de sol·licituds serà de quinze dies hàbils a comptar de l’endemà de la publicació de l’extracte de la convocatòria en el </w:t>
      </w:r>
      <w:r>
        <w:rPr>
          <w:rFonts w:ascii="Roboto" w:hAnsi="Roboto"/>
          <w:i/>
          <w:sz w:val="22"/>
        </w:rPr>
        <w:t>Diari Oficial de la Generalitat Valenciana</w:t>
      </w:r>
      <w:r>
        <w:rPr>
          <w:rFonts w:ascii="Roboto" w:hAnsi="Roboto"/>
          <w:sz w:val="22"/>
        </w:rPr>
        <w:t xml:space="preserve">. Per a la presentació s'haurà d'utilitzar el procediment habilitat en la seu electrònica de la Generalitat, a la qual es podrà accedir des de la següent adreça d'internet: </w:t>
      </w:r>
      <w:hyperlink r:id="rId12" w:history="1">
        <w:r>
          <w:rPr>
            <w:rFonts w:ascii="Roboto" w:hAnsi="Roboto"/>
            <w:color w:val="0563C1" w:themeColor="hyperlink"/>
            <w:sz w:val="22"/>
            <w:u w:val="single"/>
          </w:rPr>
          <w:t>sede.gva.es/es/proc233</w:t>
        </w:r>
      </w:hyperlink>
      <w:r>
        <w:rPr>
          <w:rFonts w:ascii="Roboto" w:hAnsi="Roboto"/>
          <w:color w:val="0563C1" w:themeColor="hyperlink"/>
          <w:sz w:val="22"/>
          <w:u w:val="single"/>
        </w:rPr>
        <w:t>20</w:t>
      </w:r>
      <w:r>
        <w:rPr>
          <w:rFonts w:ascii="Roboto" w:hAnsi="Roboto"/>
          <w:color w:val="4472C4" w:themeColor="accent1"/>
          <w:sz w:val="22"/>
          <w:u w:val="single"/>
        </w:rPr>
        <w:t>.</w:t>
      </w:r>
    </w:p>
    <w:p w14:paraId="125696EB" w14:textId="77777777" w:rsidR="00261E79" w:rsidRPr="00FC35AA" w:rsidRDefault="00261E79" w:rsidP="00261E79">
      <w:pPr>
        <w:keepLines/>
        <w:widowControl/>
        <w:autoSpaceDE w:val="0"/>
        <w:adjustRightInd w:val="0"/>
        <w:spacing w:after="160" w:line="259" w:lineRule="auto"/>
        <w:contextualSpacing/>
        <w:jc w:val="both"/>
        <w:textAlignment w:val="auto"/>
        <w:rPr>
          <w:rFonts w:ascii="Roboto" w:eastAsiaTheme="minorHAnsi" w:hAnsi="Roboto" w:cs="Calibri-Italic"/>
          <w:sz w:val="22"/>
          <w:szCs w:val="22"/>
          <w:lang w:val="es-ES"/>
        </w:rPr>
      </w:pPr>
    </w:p>
    <w:p w14:paraId="1EE86481" w14:textId="77777777" w:rsidR="00261E79" w:rsidRPr="00FC35AA" w:rsidRDefault="00261E79" w:rsidP="00261E79">
      <w:pPr>
        <w:widowControl/>
        <w:suppressAutoHyphens w:val="0"/>
        <w:autoSpaceDN/>
        <w:spacing w:after="160" w:line="256" w:lineRule="auto"/>
        <w:jc w:val="center"/>
        <w:textAlignment w:val="auto"/>
        <w:rPr>
          <w:rFonts w:ascii="Roboto" w:hAnsi="Roboto" w:cs="Calibri"/>
          <w:sz w:val="22"/>
          <w:szCs w:val="22"/>
          <w:lang w:val="es-ES"/>
        </w:rPr>
      </w:pPr>
    </w:p>
    <w:p w14:paraId="54646601" w14:textId="4ED5F57C" w:rsidR="00261E79" w:rsidRPr="00FC35AA" w:rsidRDefault="00261E79" w:rsidP="00261E79">
      <w:pPr>
        <w:widowControl/>
        <w:suppressAutoHyphens w:val="0"/>
        <w:autoSpaceDN/>
        <w:spacing w:after="160" w:line="256" w:lineRule="auto"/>
        <w:jc w:val="center"/>
        <w:textAlignment w:val="auto"/>
        <w:rPr>
          <w:rFonts w:ascii="Roboto" w:hAnsi="Roboto" w:cs="Calibri"/>
          <w:sz w:val="22"/>
          <w:szCs w:val="22"/>
        </w:rPr>
      </w:pPr>
      <w:r>
        <w:rPr>
          <w:rFonts w:ascii="Roboto" w:hAnsi="Roboto"/>
          <w:sz w:val="22"/>
        </w:rPr>
        <w:t>València, data de la firma</w:t>
      </w:r>
    </w:p>
    <w:p w14:paraId="5A31A414" w14:textId="10E5B80F" w:rsidR="00261E79" w:rsidRPr="00FC35AA" w:rsidRDefault="00220DF2" w:rsidP="00273C07">
      <w:pPr>
        <w:widowControl/>
        <w:suppressAutoHyphens w:val="0"/>
        <w:autoSpaceDN/>
        <w:spacing w:after="160" w:line="256" w:lineRule="auto"/>
        <w:jc w:val="center"/>
        <w:textAlignment w:val="auto"/>
        <w:rPr>
          <w:rFonts w:ascii="Roboto" w:hAnsi="Roboto" w:cs="Calibri"/>
          <w:sz w:val="22"/>
          <w:szCs w:val="22"/>
        </w:rPr>
      </w:pPr>
      <w:r>
        <w:rPr>
          <w:rFonts w:ascii="Roboto" w:hAnsi="Roboto"/>
          <w:sz w:val="22"/>
        </w:rPr>
        <w:t>El conseller de Medi Ambient, Infraestructures i Territori</w:t>
      </w:r>
    </w:p>
    <w:p w14:paraId="3D706B75" w14:textId="77777777" w:rsidR="00261E79" w:rsidRPr="00FC35AA" w:rsidRDefault="00261E79" w:rsidP="00261E79">
      <w:pPr>
        <w:widowControl/>
        <w:suppressAutoHyphens w:val="0"/>
        <w:autoSpaceDN/>
        <w:spacing w:line="259" w:lineRule="auto"/>
        <w:textAlignment w:val="auto"/>
        <w:rPr>
          <w:rFonts w:ascii="Roboto" w:eastAsiaTheme="minorHAnsi" w:hAnsi="Roboto" w:cstheme="minorBidi"/>
          <w:b/>
          <w:bCs/>
          <w:sz w:val="22"/>
          <w:szCs w:val="22"/>
          <w:lang w:val="es-ES"/>
        </w:rPr>
      </w:pPr>
    </w:p>
    <w:p w14:paraId="5D3F8172" w14:textId="1C028B36" w:rsidR="00C84967" w:rsidRPr="00FC35AA" w:rsidRDefault="00C84967" w:rsidP="00261E79">
      <w:pPr>
        <w:ind w:left="-142"/>
        <w:rPr>
          <w:rFonts w:ascii="Roboto" w:hAnsi="Roboto"/>
          <w:sz w:val="22"/>
          <w:szCs w:val="22"/>
        </w:rPr>
      </w:pPr>
    </w:p>
    <w:sectPr w:rsidR="00C84967" w:rsidRPr="00FC35AA" w:rsidSect="00ED1DE4">
      <w:headerReference w:type="default" r:id="rId13"/>
      <w:headerReference w:type="first" r:id="rId14"/>
      <w:pgSz w:w="11906" w:h="16838"/>
      <w:pgMar w:top="2552" w:right="1558" w:bottom="1418" w:left="1701" w:header="720" w:footer="92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45458" w14:textId="77777777" w:rsidR="00EB1194" w:rsidRDefault="00EB1194">
      <w:r>
        <w:separator/>
      </w:r>
    </w:p>
  </w:endnote>
  <w:endnote w:type="continuationSeparator" w:id="0">
    <w:p w14:paraId="5AE4A208" w14:textId="77777777" w:rsidR="00EB1194" w:rsidRDefault="00EB1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BoldItalic">
    <w:altName w:val="Calibri"/>
    <w:panose1 w:val="00000000000000000000"/>
    <w:charset w:val="00"/>
    <w:family w:val="swiss"/>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D2DE4" w14:textId="77777777" w:rsidR="00EB1194" w:rsidRDefault="00EB1194">
      <w:r>
        <w:rPr>
          <w:color w:val="000000"/>
        </w:rPr>
        <w:separator/>
      </w:r>
    </w:p>
  </w:footnote>
  <w:footnote w:type="continuationSeparator" w:id="0">
    <w:p w14:paraId="52DAAEB9" w14:textId="77777777" w:rsidR="00EB1194" w:rsidRDefault="00EB11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524BF" w14:textId="3DC90F09" w:rsidR="00393855" w:rsidRDefault="00393855">
    <w:pPr>
      <w:pStyle w:val="Encabezado"/>
      <w:ind w:left="-993" w:right="851"/>
      <w:jc w:val="right"/>
    </w:pPr>
  </w:p>
  <w:p w14:paraId="2CCF9C10" w14:textId="77777777" w:rsidR="00393855" w:rsidRDefault="00393855">
    <w:pPr>
      <w:pStyle w:val="Encabezado"/>
    </w:pPr>
  </w:p>
  <w:p w14:paraId="33A2E223" w14:textId="77777777" w:rsidR="00393855" w:rsidRDefault="0039385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B777B" w14:textId="77777777" w:rsidR="006807B2" w:rsidRPr="00F31602" w:rsidRDefault="006807B2" w:rsidP="006807B2">
    <w:pPr>
      <w:pStyle w:val="Encabezado"/>
      <w:ind w:right="851"/>
      <w:rPr>
        <w:rFonts w:ascii="Roboto" w:hAnsi="Roboto" w:cs="Times New Roman"/>
        <w:color w:val="C00000"/>
        <w:sz w:val="16"/>
        <w:szCs w:val="16"/>
      </w:rPr>
    </w:pPr>
    <w:r>
      <w:rPr>
        <w:rFonts w:ascii="Roboto" w:hAnsi="Roboto"/>
        <w:noProof/>
        <w:color w:val="C00000"/>
        <w:sz w:val="16"/>
      </w:rPr>
      <w:drawing>
        <wp:anchor distT="0" distB="0" distL="114300" distR="114300" simplePos="0" relativeHeight="251665408" behindDoc="0" locked="0" layoutInCell="1" allowOverlap="1" wp14:anchorId="611BE134" wp14:editId="061D29ED">
          <wp:simplePos x="0" y="0"/>
          <wp:positionH relativeFrom="column">
            <wp:posOffset>-591490</wp:posOffset>
          </wp:positionH>
          <wp:positionV relativeFrom="paragraph">
            <wp:posOffset>-151097</wp:posOffset>
          </wp:positionV>
          <wp:extent cx="2376276" cy="1188138"/>
          <wp:effectExtent l="0" t="0" r="0" b="0"/>
          <wp:wrapNone/>
          <wp:docPr id="2" name="Imagen 5"/>
          <wp:cNvGraphicFramePr/>
          <a:graphic xmlns:a="http://schemas.openxmlformats.org/drawingml/2006/main">
            <a:graphicData uri="http://schemas.openxmlformats.org/drawingml/2006/picture">
              <pic:pic xmlns:pic="http://schemas.openxmlformats.org/drawingml/2006/picture">
                <pic:nvPicPr>
                  <pic:cNvPr id="2" name="Imagen 5"/>
                  <pic:cNvPicPr/>
                </pic:nvPicPr>
                <pic:blipFill>
                  <a:blip r:embed="rId1">
                    <a:extLst>
                      <a:ext uri="{28A0092B-C50C-407E-A947-70E740481C1C}">
                        <a14:useLocalDpi xmlns:a14="http://schemas.microsoft.com/office/drawing/2010/main" val="0"/>
                      </a:ext>
                    </a:extLst>
                  </a:blip>
                  <a:srcRect t="1523" b="1523"/>
                  <a:stretch>
                    <a:fillRect/>
                  </a:stretch>
                </pic:blipFill>
                <pic:spPr bwMode="auto">
                  <a:xfrm>
                    <a:off x="0" y="0"/>
                    <a:ext cx="2376276" cy="118813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3391FB" w14:textId="77777777" w:rsidR="006807B2" w:rsidRDefault="006807B2" w:rsidP="006807B2">
    <w:pPr>
      <w:pStyle w:val="Standard"/>
      <w:ind w:left="2268"/>
      <w:rPr>
        <w:rFonts w:ascii="Roboto" w:hAnsi="Roboto" w:cs="Times New Roman"/>
        <w:bCs/>
        <w:sz w:val="16"/>
        <w:szCs w:val="16"/>
      </w:rPr>
    </w:pPr>
    <w:r>
      <w:rPr>
        <w:rFonts w:ascii="Roboto" w:hAnsi="Roboto"/>
        <w:sz w:val="16"/>
      </w:rPr>
      <w:t>DIRECCIÓ GENERAL DE QUALITAT I EDUCACIÓ AMBIENTAL</w:t>
    </w:r>
  </w:p>
  <w:p w14:paraId="11744465" w14:textId="77777777" w:rsidR="006807B2" w:rsidRDefault="006807B2" w:rsidP="006807B2">
    <w:pPr>
      <w:pStyle w:val="Standard"/>
      <w:ind w:left="2268"/>
      <w:rPr>
        <w:rFonts w:ascii="Roboto" w:hAnsi="Roboto" w:cs="Times New Roman"/>
        <w:bCs/>
        <w:sz w:val="16"/>
        <w:szCs w:val="16"/>
        <w:lang w:eastAsia="es-ES_tradnl"/>
      </w:rPr>
    </w:pPr>
  </w:p>
  <w:p w14:paraId="3470940F" w14:textId="77777777" w:rsidR="006807B2" w:rsidRDefault="006807B2" w:rsidP="006807B2">
    <w:pPr>
      <w:pStyle w:val="Standard"/>
      <w:ind w:left="2268"/>
      <w:rPr>
        <w:rFonts w:ascii="Roboto" w:hAnsi="Roboto" w:cs="Times New Roman"/>
        <w:bCs/>
        <w:sz w:val="16"/>
        <w:szCs w:val="16"/>
      </w:rPr>
    </w:pPr>
    <w:r>
      <w:rPr>
        <w:rFonts w:ascii="Roboto" w:hAnsi="Roboto"/>
        <w:sz w:val="16"/>
      </w:rPr>
      <w:t>C/ de la Democràcia, 77</w:t>
    </w:r>
  </w:p>
  <w:p w14:paraId="5DECD438" w14:textId="77777777" w:rsidR="006807B2" w:rsidRDefault="006807B2" w:rsidP="006807B2">
    <w:pPr>
      <w:pStyle w:val="Standard"/>
      <w:ind w:left="2268"/>
      <w:rPr>
        <w:rFonts w:ascii="Roboto" w:hAnsi="Roboto" w:cs="Times New Roman"/>
        <w:bCs/>
        <w:sz w:val="16"/>
        <w:szCs w:val="16"/>
      </w:rPr>
    </w:pPr>
    <w:r>
      <w:rPr>
        <w:rFonts w:ascii="Roboto" w:hAnsi="Roboto"/>
        <w:sz w:val="16"/>
      </w:rPr>
      <w:t>Ciutat Administrativa 9 d'Octubre Torre 1</w:t>
    </w:r>
  </w:p>
  <w:p w14:paraId="61966134" w14:textId="77777777" w:rsidR="006807B2" w:rsidRDefault="006807B2" w:rsidP="006807B2">
    <w:pPr>
      <w:pStyle w:val="Standard"/>
      <w:ind w:left="2268"/>
    </w:pPr>
    <w:r>
      <w:rPr>
        <w:rFonts w:ascii="Roboto" w:hAnsi="Roboto"/>
        <w:sz w:val="16"/>
      </w:rPr>
      <w:t>46018 València</w:t>
    </w:r>
  </w:p>
  <w:p w14:paraId="2EE11140" w14:textId="77777777" w:rsidR="00393855" w:rsidRDefault="00393855">
    <w:pPr>
      <w:pStyle w:val="Standar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5F66BE"/>
    <w:multiLevelType w:val="multilevel"/>
    <w:tmpl w:val="97728CAE"/>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 w15:restartNumberingAfterBreak="0">
    <w:nsid w:val="45B74ADE"/>
    <w:multiLevelType w:val="hybridMultilevel"/>
    <w:tmpl w:val="0E7ACF0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 w15:restartNumberingAfterBreak="0">
    <w:nsid w:val="72904B0F"/>
    <w:multiLevelType w:val="hybridMultilevel"/>
    <w:tmpl w:val="246CC33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35688222">
    <w:abstractNumId w:val="0"/>
  </w:num>
  <w:num w:numId="2" w16cid:durableId="2072002823">
    <w:abstractNumId w:val="2"/>
  </w:num>
  <w:num w:numId="3" w16cid:durableId="16303542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816"/>
    <w:rsid w:val="00005189"/>
    <w:rsid w:val="0000549D"/>
    <w:rsid w:val="00012334"/>
    <w:rsid w:val="00040330"/>
    <w:rsid w:val="0009106C"/>
    <w:rsid w:val="0009687D"/>
    <w:rsid w:val="00096E4A"/>
    <w:rsid w:val="000B6C54"/>
    <w:rsid w:val="000C0F30"/>
    <w:rsid w:val="0011485B"/>
    <w:rsid w:val="00164761"/>
    <w:rsid w:val="0016756F"/>
    <w:rsid w:val="00187217"/>
    <w:rsid w:val="001938F3"/>
    <w:rsid w:val="001A6CD6"/>
    <w:rsid w:val="001C0E5D"/>
    <w:rsid w:val="001F3E8A"/>
    <w:rsid w:val="001F7C7C"/>
    <w:rsid w:val="00220DF2"/>
    <w:rsid w:val="00240A13"/>
    <w:rsid w:val="00241C5D"/>
    <w:rsid w:val="00242595"/>
    <w:rsid w:val="00246363"/>
    <w:rsid w:val="00261E79"/>
    <w:rsid w:val="00263B36"/>
    <w:rsid w:val="00273C07"/>
    <w:rsid w:val="002760F6"/>
    <w:rsid w:val="002813F7"/>
    <w:rsid w:val="00293CD7"/>
    <w:rsid w:val="002A10C0"/>
    <w:rsid w:val="002A7581"/>
    <w:rsid w:val="002E098C"/>
    <w:rsid w:val="00313A4F"/>
    <w:rsid w:val="00320F91"/>
    <w:rsid w:val="003338A5"/>
    <w:rsid w:val="00343A9D"/>
    <w:rsid w:val="00352C2E"/>
    <w:rsid w:val="00353F3E"/>
    <w:rsid w:val="00366D23"/>
    <w:rsid w:val="00380A35"/>
    <w:rsid w:val="00380F00"/>
    <w:rsid w:val="00385822"/>
    <w:rsid w:val="00393855"/>
    <w:rsid w:val="003A30AA"/>
    <w:rsid w:val="003B4313"/>
    <w:rsid w:val="003B4BC2"/>
    <w:rsid w:val="003B5E12"/>
    <w:rsid w:val="003C115D"/>
    <w:rsid w:val="003F312A"/>
    <w:rsid w:val="00421EF5"/>
    <w:rsid w:val="004228C5"/>
    <w:rsid w:val="0042375A"/>
    <w:rsid w:val="00442855"/>
    <w:rsid w:val="004701A3"/>
    <w:rsid w:val="0048182D"/>
    <w:rsid w:val="004A1221"/>
    <w:rsid w:val="00567933"/>
    <w:rsid w:val="00570BDB"/>
    <w:rsid w:val="00570CC2"/>
    <w:rsid w:val="00570D15"/>
    <w:rsid w:val="00573CDD"/>
    <w:rsid w:val="005A3687"/>
    <w:rsid w:val="005E58FF"/>
    <w:rsid w:val="006032B2"/>
    <w:rsid w:val="00632914"/>
    <w:rsid w:val="00651975"/>
    <w:rsid w:val="00662CBC"/>
    <w:rsid w:val="006807B2"/>
    <w:rsid w:val="006A67C5"/>
    <w:rsid w:val="006B4EC5"/>
    <w:rsid w:val="006B57C0"/>
    <w:rsid w:val="006C44D0"/>
    <w:rsid w:val="006E277D"/>
    <w:rsid w:val="006E296F"/>
    <w:rsid w:val="006E53FE"/>
    <w:rsid w:val="007467A7"/>
    <w:rsid w:val="007628EF"/>
    <w:rsid w:val="007A0A85"/>
    <w:rsid w:val="007A1467"/>
    <w:rsid w:val="007B4855"/>
    <w:rsid w:val="007C2BDA"/>
    <w:rsid w:val="0082435B"/>
    <w:rsid w:val="008467B6"/>
    <w:rsid w:val="008954DF"/>
    <w:rsid w:val="008A0E74"/>
    <w:rsid w:val="008F77AD"/>
    <w:rsid w:val="00904DAD"/>
    <w:rsid w:val="00907E83"/>
    <w:rsid w:val="00930342"/>
    <w:rsid w:val="009303A6"/>
    <w:rsid w:val="0095166A"/>
    <w:rsid w:val="009544E9"/>
    <w:rsid w:val="00966C5A"/>
    <w:rsid w:val="00976AE5"/>
    <w:rsid w:val="00983F2D"/>
    <w:rsid w:val="00990176"/>
    <w:rsid w:val="009A5348"/>
    <w:rsid w:val="009C17FC"/>
    <w:rsid w:val="009C7575"/>
    <w:rsid w:val="009D09AD"/>
    <w:rsid w:val="009D1EFD"/>
    <w:rsid w:val="009E07FA"/>
    <w:rsid w:val="00A021E0"/>
    <w:rsid w:val="00A13BDF"/>
    <w:rsid w:val="00A22375"/>
    <w:rsid w:val="00A26EB7"/>
    <w:rsid w:val="00A3051D"/>
    <w:rsid w:val="00A30A43"/>
    <w:rsid w:val="00A43807"/>
    <w:rsid w:val="00AB72E5"/>
    <w:rsid w:val="00AC2FC7"/>
    <w:rsid w:val="00AE1D0F"/>
    <w:rsid w:val="00B0418D"/>
    <w:rsid w:val="00B23A80"/>
    <w:rsid w:val="00B46975"/>
    <w:rsid w:val="00B61C1B"/>
    <w:rsid w:val="00B63570"/>
    <w:rsid w:val="00B63816"/>
    <w:rsid w:val="00B92572"/>
    <w:rsid w:val="00BB190E"/>
    <w:rsid w:val="00BF691C"/>
    <w:rsid w:val="00C05851"/>
    <w:rsid w:val="00C20306"/>
    <w:rsid w:val="00C84967"/>
    <w:rsid w:val="00CC0E94"/>
    <w:rsid w:val="00CF1F16"/>
    <w:rsid w:val="00D2592B"/>
    <w:rsid w:val="00D2661F"/>
    <w:rsid w:val="00D3334F"/>
    <w:rsid w:val="00D64127"/>
    <w:rsid w:val="00D774D2"/>
    <w:rsid w:val="00D77FCD"/>
    <w:rsid w:val="00DB0542"/>
    <w:rsid w:val="00DF370A"/>
    <w:rsid w:val="00E12B6F"/>
    <w:rsid w:val="00E70081"/>
    <w:rsid w:val="00EA42CA"/>
    <w:rsid w:val="00EB1194"/>
    <w:rsid w:val="00EB7AD3"/>
    <w:rsid w:val="00EC6E77"/>
    <w:rsid w:val="00ED1DE4"/>
    <w:rsid w:val="00EE3D3D"/>
    <w:rsid w:val="00EE7DB3"/>
    <w:rsid w:val="00EF28D4"/>
    <w:rsid w:val="00F001E4"/>
    <w:rsid w:val="00F100C8"/>
    <w:rsid w:val="00F24DA5"/>
    <w:rsid w:val="00F270D8"/>
    <w:rsid w:val="00F309BD"/>
    <w:rsid w:val="00F30B80"/>
    <w:rsid w:val="00F7296F"/>
    <w:rsid w:val="00F96F67"/>
    <w:rsid w:val="00FC192E"/>
    <w:rsid w:val="00FC35AA"/>
    <w:rsid w:val="00FE443E"/>
    <w:rsid w:val="00FE4C94"/>
    <w:rsid w:val="00FF0CE8"/>
    <w:rsid w:val="00FF2D5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F68E39"/>
  <w15:docId w15:val="{C9A9045C-B506-4A61-86FA-6C6C716FC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4"/>
        <w:szCs w:val="24"/>
        <w:lang w:val="ca-ES-valencia"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paragraph" w:styleId="Prrafodelista">
    <w:name w:val="List Paragraph"/>
    <w:basedOn w:val="Normal"/>
    <w:uiPriority w:val="34"/>
    <w:qFormat/>
    <w:rsid w:val="00353F3E"/>
    <w:pPr>
      <w:widowControl/>
      <w:suppressAutoHyphens w:val="0"/>
      <w:autoSpaceDN/>
      <w:spacing w:after="160" w:line="259" w:lineRule="auto"/>
      <w:ind w:left="720"/>
      <w:contextualSpacing/>
      <w:textAlignment w:val="auto"/>
    </w:pPr>
    <w:rPr>
      <w:rFonts w:asciiTheme="minorHAnsi" w:eastAsiaTheme="minorHAnsi" w:hAnsiTheme="minorHAnsi" w:cstheme="minorBidi"/>
      <w:sz w:val="22"/>
      <w:szCs w:val="22"/>
    </w:rPr>
  </w:style>
  <w:style w:type="character" w:styleId="Hipervnculo">
    <w:name w:val="Hyperlink"/>
    <w:basedOn w:val="Fuentedeprrafopredeter"/>
    <w:uiPriority w:val="99"/>
    <w:unhideWhenUsed/>
    <w:rsid w:val="00DB0542"/>
    <w:rPr>
      <w:color w:val="0563C1" w:themeColor="hyperlink"/>
      <w:u w:val="single"/>
    </w:rPr>
  </w:style>
  <w:style w:type="character" w:styleId="Mencinsinresolver">
    <w:name w:val="Unresolved Mention"/>
    <w:basedOn w:val="Fuentedeprrafopredeter"/>
    <w:uiPriority w:val="99"/>
    <w:semiHidden/>
    <w:unhideWhenUsed/>
    <w:rsid w:val="00DB0542"/>
    <w:rPr>
      <w:color w:val="605E5C"/>
      <w:shd w:val="clear" w:color="auto" w:fill="E1DFDD"/>
    </w:rPr>
  </w:style>
  <w:style w:type="character" w:styleId="Hipervnculovisitado">
    <w:name w:val="FollowedHyperlink"/>
    <w:basedOn w:val="Fuentedeprrafopredeter"/>
    <w:uiPriority w:val="99"/>
    <w:semiHidden/>
    <w:unhideWhenUsed/>
    <w:rsid w:val="00DB0542"/>
    <w:rPr>
      <w:color w:val="954F72" w:themeColor="followedHyperlink"/>
      <w:u w:val="single"/>
    </w:rPr>
  </w:style>
  <w:style w:type="paragraph" w:styleId="Textonotapie">
    <w:name w:val="footnote text"/>
    <w:basedOn w:val="Normal"/>
    <w:link w:val="TextonotapieCar"/>
    <w:uiPriority w:val="99"/>
    <w:semiHidden/>
    <w:unhideWhenUsed/>
    <w:rsid w:val="002E098C"/>
    <w:rPr>
      <w:sz w:val="20"/>
      <w:szCs w:val="20"/>
    </w:rPr>
  </w:style>
  <w:style w:type="character" w:customStyle="1" w:styleId="TextonotapieCar">
    <w:name w:val="Texto nota pie Car"/>
    <w:basedOn w:val="Fuentedeprrafopredeter"/>
    <w:link w:val="Textonotapie"/>
    <w:uiPriority w:val="99"/>
    <w:semiHidden/>
    <w:rsid w:val="002E098C"/>
    <w:rPr>
      <w:sz w:val="20"/>
      <w:szCs w:val="20"/>
    </w:rPr>
  </w:style>
  <w:style w:type="character" w:styleId="Refdenotaalpie">
    <w:name w:val="footnote reference"/>
    <w:basedOn w:val="Fuentedeprrafopredeter"/>
    <w:uiPriority w:val="99"/>
    <w:semiHidden/>
    <w:unhideWhenUsed/>
    <w:rsid w:val="002E098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ede.gva.es/va/inicio/procedimientos?id_proc=23318"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ap.minhap.gob.es/bdnstrans/inde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b1b4994-1d04-4180-8824-dab3c78013db" xsi:nil="true"/>
    <lcf76f155ced4ddcb4097134ff3c332f xmlns="03bbc3db-7e13-4178-bcbc-f267994c9d24">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19E1B95C7BC04F4096D0E25E70D30BFD" ma:contentTypeVersion="18" ma:contentTypeDescription="Crear nuevo documento." ma:contentTypeScope="" ma:versionID="cee5d4066842d58888bb9f0a302238d7">
  <xsd:schema xmlns:xsd="http://www.w3.org/2001/XMLSchema" xmlns:xs="http://www.w3.org/2001/XMLSchema" xmlns:p="http://schemas.microsoft.com/office/2006/metadata/properties" xmlns:ns2="03bbc3db-7e13-4178-bcbc-f267994c9d24" xmlns:ns3="3b1b4994-1d04-4180-8824-dab3c78013db" targetNamespace="http://schemas.microsoft.com/office/2006/metadata/properties" ma:root="true" ma:fieldsID="44ba46315bf2c3ee6085e355bdd4d321" ns2:_="" ns3:_="">
    <xsd:import namespace="03bbc3db-7e13-4178-bcbc-f267994c9d24"/>
    <xsd:import namespace="3b1b4994-1d04-4180-8824-dab3c78013d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bbc3db-7e13-4178-bcbc-f267994c9d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fed664e4-1461-489c-84c9-3b14bfc5a82a"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1b4994-1d04-4180-8824-dab3c78013db"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2ae6cc65-0e68-4691-bef4-a0cea739b030}" ma:internalName="TaxCatchAll" ma:showField="CatchAllData" ma:web="3b1b4994-1d04-4180-8824-dab3c78013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10D8E8-28ED-4C88-86C5-7F4ADB0FA015}">
  <ds:schemaRefs>
    <ds:schemaRef ds:uri="http://schemas.microsoft.com/sharepoint/v3/contenttype/forms"/>
  </ds:schemaRefs>
</ds:datastoreItem>
</file>

<file path=customXml/itemProps2.xml><?xml version="1.0" encoding="utf-8"?>
<ds:datastoreItem xmlns:ds="http://schemas.openxmlformats.org/officeDocument/2006/customXml" ds:itemID="{03BD1B47-3E24-4D22-8288-48C4977842D2}">
  <ds:schemaRefs>
    <ds:schemaRef ds:uri="http://schemas.microsoft.com/office/2006/metadata/properties"/>
    <ds:schemaRef ds:uri="http://schemas.microsoft.com/office/infopath/2007/PartnerControls"/>
    <ds:schemaRef ds:uri="3b1b4994-1d04-4180-8824-dab3c78013db"/>
    <ds:schemaRef ds:uri="03bbc3db-7e13-4178-bcbc-f267994c9d24"/>
  </ds:schemaRefs>
</ds:datastoreItem>
</file>

<file path=customXml/itemProps3.xml><?xml version="1.0" encoding="utf-8"?>
<ds:datastoreItem xmlns:ds="http://schemas.openxmlformats.org/officeDocument/2006/customXml" ds:itemID="{2B4871D7-4AD4-43AA-B24D-203730231CA4}">
  <ds:schemaRefs>
    <ds:schemaRef ds:uri="http://schemas.openxmlformats.org/officeDocument/2006/bibliography"/>
  </ds:schemaRefs>
</ds:datastoreItem>
</file>

<file path=customXml/itemProps4.xml><?xml version="1.0" encoding="utf-8"?>
<ds:datastoreItem xmlns:ds="http://schemas.openxmlformats.org/officeDocument/2006/customXml" ds:itemID="{1BF118C5-D18C-48DD-84CC-952E704837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bbc3db-7e13-4178-bcbc-f267994c9d24"/>
    <ds:schemaRef ds:uri="3b1b4994-1d04-4180-8824-dab3c78013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789</Words>
  <Characters>4341</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GALLEGO SOUCASE, Mª ANTONIA</dc:creator>
  <cp:lastModifiedBy>GALLEGO SOUCASE, Mª ANTONIA</cp:lastModifiedBy>
  <cp:revision>34</cp:revision>
  <dcterms:created xsi:type="dcterms:W3CDTF">2024-02-02T11:45:00Z</dcterms:created>
  <dcterms:modified xsi:type="dcterms:W3CDTF">2025-06-20T12:10:00Z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0x01010019E1B95C7BC04F4096D0E25E70D30BFD</vt:lpwstr>
  </property>
  <property fmtid="{D5CDD505-2E9C-101B-9397-08002B2CF9AE}" pid="9" name="MediaServiceImageTags">
    <vt:lpwstr/>
  </property>
</Properties>
</file>