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F1AE" w14:textId="7C6349E4" w:rsidR="007937C9" w:rsidRDefault="00346998">
      <w:pPr>
        <w:pStyle w:val="Standard"/>
        <w:widowControl w:val="0"/>
        <w:autoSpaceDE w:val="0"/>
        <w:spacing w:line="283" w:lineRule="exact"/>
        <w:jc w:val="both"/>
      </w:pPr>
      <w:r>
        <w:rPr>
          <w:rFonts w:ascii="Arial" w:hAnsi="Arial"/>
          <w:b/>
          <w:bCs/>
          <w:noProof/>
        </w:rPr>
        <w:drawing>
          <wp:anchor distT="0" distB="0" distL="114300" distR="114300" simplePos="0" relativeHeight="14" behindDoc="0" locked="0" layoutInCell="1" allowOverlap="1" wp14:anchorId="52060C04" wp14:editId="4D07CA45">
            <wp:simplePos x="0" y="0"/>
            <wp:positionH relativeFrom="column">
              <wp:posOffset>-435611</wp:posOffset>
            </wp:positionH>
            <wp:positionV relativeFrom="page">
              <wp:posOffset>586743</wp:posOffset>
            </wp:positionV>
            <wp:extent cx="2334892" cy="1066162"/>
            <wp:effectExtent l="0" t="0" r="8258" b="638"/>
            <wp:wrapSquare wrapText="bothSides"/>
            <wp:docPr id="313750982"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334892" cy="1066162"/>
                    </a:xfrm>
                    <a:prstGeom prst="rect">
                      <a:avLst/>
                    </a:prstGeom>
                    <a:noFill/>
                    <a:ln>
                      <a:noFill/>
                      <a:prstDash/>
                    </a:ln>
                  </pic:spPr>
                </pic:pic>
              </a:graphicData>
            </a:graphic>
          </wp:anchor>
        </w:drawing>
      </w:r>
    </w:p>
    <w:p w14:paraId="4D948643" w14:textId="77777777" w:rsidR="007937C9" w:rsidRDefault="007937C9">
      <w:pPr>
        <w:pStyle w:val="Standard"/>
        <w:widowControl w:val="0"/>
        <w:autoSpaceDE w:val="0"/>
        <w:spacing w:line="283" w:lineRule="exact"/>
        <w:jc w:val="both"/>
        <w:rPr>
          <w:rFonts w:ascii="Arial" w:hAnsi="Arial"/>
          <w:b/>
          <w:bCs/>
        </w:rPr>
      </w:pPr>
    </w:p>
    <w:p w14:paraId="55EFA150" w14:textId="77777777" w:rsidR="007937C9" w:rsidRDefault="007937C9">
      <w:pPr>
        <w:pStyle w:val="Standard"/>
        <w:widowControl w:val="0"/>
        <w:autoSpaceDE w:val="0"/>
        <w:spacing w:line="283" w:lineRule="exact"/>
        <w:jc w:val="both"/>
        <w:rPr>
          <w:rFonts w:ascii="Arial" w:hAnsi="Arial"/>
          <w:b/>
          <w:bCs/>
        </w:rPr>
      </w:pPr>
    </w:p>
    <w:p w14:paraId="650C6642" w14:textId="77777777" w:rsidR="007937C9" w:rsidRDefault="007937C9">
      <w:pPr>
        <w:pStyle w:val="Standard"/>
        <w:widowControl w:val="0"/>
        <w:autoSpaceDE w:val="0"/>
        <w:spacing w:line="283" w:lineRule="exact"/>
        <w:jc w:val="both"/>
        <w:rPr>
          <w:rFonts w:ascii="Arial" w:hAnsi="Arial"/>
          <w:b/>
          <w:bCs/>
        </w:rPr>
      </w:pPr>
    </w:p>
    <w:p w14:paraId="27BBD6E8" w14:textId="77777777" w:rsidR="007937C9" w:rsidRDefault="007937C9">
      <w:pPr>
        <w:pStyle w:val="Standard"/>
        <w:widowControl w:val="0"/>
        <w:autoSpaceDE w:val="0"/>
        <w:spacing w:line="283" w:lineRule="exact"/>
        <w:jc w:val="both"/>
        <w:rPr>
          <w:rFonts w:ascii="Arial" w:hAnsi="Arial"/>
          <w:b/>
          <w:bCs/>
        </w:rPr>
      </w:pPr>
    </w:p>
    <w:p w14:paraId="6C304F74" w14:textId="77777777" w:rsidR="007937C9" w:rsidRDefault="00346998">
      <w:pPr>
        <w:pStyle w:val="Standard"/>
        <w:widowControl w:val="0"/>
        <w:autoSpaceDE w:val="0"/>
        <w:spacing w:line="283" w:lineRule="exact"/>
        <w:jc w:val="both"/>
      </w:pPr>
      <w:r>
        <w:rPr>
          <w:rFonts w:ascii="Arial" w:hAnsi="Arial"/>
          <w:b/>
          <w:bCs/>
        </w:rPr>
        <w:t xml:space="preserve">RESOLUCIÓN DEL SECRETARIO AUTONÓMICO DE EMPLEO, POR LA QUE SE CONCEDE LA SUBVENCIÓN PREVISTA EN LA LÍNEA S0753 “COLEGIO OFICIAL DE GRADUADOS SOCIALES DE </w:t>
      </w:r>
      <w:proofErr w:type="gramStart"/>
      <w:r>
        <w:rPr>
          <w:rFonts w:ascii="Arial" w:hAnsi="Arial"/>
          <w:b/>
          <w:bCs/>
        </w:rPr>
        <w:t>VALENCIA”  DEL</w:t>
      </w:r>
      <w:proofErr w:type="gramEnd"/>
      <w:r>
        <w:rPr>
          <w:rFonts w:ascii="Arial" w:hAnsi="Arial"/>
          <w:b/>
          <w:bCs/>
        </w:rPr>
        <w:t xml:space="preserve"> SUBPROGRAMA PRESUPUESTARIO 315A00 “CONDICIONES DE TRABAJO Y ADMINISTRACIÓN DE LAS RELACIONES LABORALES” DEL CAPÍTULO IV, PARA DAR APOYO AL FUNCIONAMIENTO DE UNA OFICINA PUNTO DE INFORMACIÓN SOCIOLABORAL Y DE SEGURIDAD SOCIAL, CORRESPONDIENTE AL EJERCICIO 2025.</w:t>
      </w:r>
    </w:p>
    <w:p w14:paraId="146518CB" w14:textId="77777777" w:rsidR="007937C9" w:rsidRDefault="007937C9">
      <w:pPr>
        <w:pStyle w:val="Standard"/>
        <w:widowControl w:val="0"/>
        <w:autoSpaceDE w:val="0"/>
        <w:spacing w:line="283" w:lineRule="exact"/>
        <w:jc w:val="both"/>
        <w:rPr>
          <w:rFonts w:ascii="Arial" w:hAnsi="Arial"/>
          <w:b/>
          <w:bCs/>
        </w:rPr>
      </w:pPr>
    </w:p>
    <w:p w14:paraId="0574DCC5" w14:textId="77777777" w:rsidR="007937C9" w:rsidRDefault="007937C9">
      <w:pPr>
        <w:pStyle w:val="Standard"/>
        <w:widowControl w:val="0"/>
        <w:spacing w:line="397" w:lineRule="atLeast"/>
        <w:ind w:firstLine="709"/>
        <w:jc w:val="center"/>
        <w:rPr>
          <w:rFonts w:ascii="Arial" w:hAnsi="Arial"/>
        </w:rPr>
      </w:pPr>
    </w:p>
    <w:p w14:paraId="6F462DCE" w14:textId="465CEAD8" w:rsidR="007937C9" w:rsidRDefault="00346998">
      <w:pPr>
        <w:pStyle w:val="Piedepgina"/>
        <w:widowControl w:val="0"/>
        <w:tabs>
          <w:tab w:val="clear" w:pos="4252"/>
          <w:tab w:val="clear" w:pos="8504"/>
        </w:tabs>
        <w:spacing w:line="397" w:lineRule="atLeast"/>
        <w:jc w:val="both"/>
      </w:pPr>
      <w:r>
        <w:rPr>
          <w:rFonts w:ascii="Arial" w:hAnsi="Arial"/>
        </w:rPr>
        <w:tab/>
      </w:r>
      <w:r w:rsidRPr="00346998">
        <w:rPr>
          <w:rFonts w:ascii="Arial" w:hAnsi="Arial"/>
        </w:rPr>
        <w:t xml:space="preserve">Vista la Ley 6/2025, de 30 de mayo, de presupuestos de la Generalitat para el ejercicio 2025, publicada en el DOGV Núm. 10120 / 31.05.2025, en la que se establece en el </w:t>
      </w:r>
      <w:proofErr w:type="gramStart"/>
      <w:r w:rsidRPr="00346998">
        <w:rPr>
          <w:rFonts w:ascii="Arial" w:hAnsi="Arial"/>
        </w:rPr>
        <w:t>Código  Línea</w:t>
      </w:r>
      <w:proofErr w:type="gramEnd"/>
      <w:r w:rsidRPr="00346998">
        <w:rPr>
          <w:rFonts w:ascii="Arial" w:hAnsi="Arial"/>
        </w:rPr>
        <w:t xml:space="preserve"> </w:t>
      </w:r>
      <w:r w:rsidRPr="00346998">
        <w:rPr>
          <w:rFonts w:ascii="Arial" w:hAnsi="Arial"/>
          <w:b/>
          <w:bCs/>
        </w:rPr>
        <w:t>S0753</w:t>
      </w:r>
      <w:r w:rsidRPr="00346998">
        <w:rPr>
          <w:rFonts w:ascii="Arial" w:hAnsi="Arial"/>
        </w:rPr>
        <w:t xml:space="preserve"> del</w:t>
      </w:r>
      <w:r>
        <w:rPr>
          <w:rFonts w:ascii="Arial" w:hAnsi="Arial"/>
        </w:rPr>
        <w:t xml:space="preserve"> capítulo IV del Subprograma 315A00 “Condiciones de Trabajo y Administración de las Relaciones Laborales”, una subvención nominativa cuya entidad beneficiaria es </w:t>
      </w:r>
      <w:r>
        <w:rPr>
          <w:rFonts w:ascii="Arial" w:hAnsi="Arial"/>
          <w:b/>
          <w:bCs/>
        </w:rPr>
        <w:t>COLEGIO OFICIAL DE GRADUADOS SOCIALES DE VALENCIA</w:t>
      </w:r>
      <w:r>
        <w:rPr>
          <w:rFonts w:ascii="Arial" w:hAnsi="Arial"/>
        </w:rPr>
        <w:t xml:space="preserve">, con NIF </w:t>
      </w:r>
      <w:r>
        <w:rPr>
          <w:rFonts w:ascii="Arial" w:hAnsi="Arial"/>
          <w:b/>
          <w:bCs/>
        </w:rPr>
        <w:t>Q4669004F</w:t>
      </w:r>
      <w:r>
        <w:rPr>
          <w:rFonts w:ascii="Arial" w:hAnsi="Arial"/>
        </w:rPr>
        <w:t xml:space="preserve">, por importe de </w:t>
      </w:r>
      <w:r>
        <w:rPr>
          <w:rFonts w:ascii="Arial" w:hAnsi="Arial"/>
          <w:b/>
          <w:bCs/>
        </w:rPr>
        <w:t>27.000,00</w:t>
      </w:r>
      <w:r>
        <w:rPr>
          <w:rFonts w:ascii="Arial" w:hAnsi="Arial"/>
        </w:rPr>
        <w:t xml:space="preserve"> euros.</w:t>
      </w:r>
    </w:p>
    <w:p w14:paraId="72583989" w14:textId="77777777" w:rsidR="007937C9" w:rsidRDefault="007937C9">
      <w:pPr>
        <w:pStyle w:val="Piedepgina"/>
        <w:widowControl w:val="0"/>
        <w:tabs>
          <w:tab w:val="clear" w:pos="4252"/>
          <w:tab w:val="clear" w:pos="8504"/>
        </w:tabs>
        <w:spacing w:line="397" w:lineRule="atLeast"/>
        <w:jc w:val="both"/>
        <w:rPr>
          <w:rFonts w:ascii="Arial" w:hAnsi="Arial"/>
        </w:rPr>
      </w:pPr>
    </w:p>
    <w:p w14:paraId="3DA426CB" w14:textId="77777777" w:rsidR="007937C9" w:rsidRDefault="00346998">
      <w:pPr>
        <w:pStyle w:val="Ttulo1"/>
        <w:widowControl w:val="0"/>
        <w:tabs>
          <w:tab w:val="clear" w:pos="9072"/>
        </w:tabs>
        <w:spacing w:line="397" w:lineRule="atLeast"/>
        <w:ind w:firstLine="709"/>
        <w:jc w:val="center"/>
        <w:rPr>
          <w:rFonts w:ascii="Arial" w:hAnsi="Arial"/>
          <w:bCs/>
        </w:rPr>
      </w:pPr>
      <w:r>
        <w:rPr>
          <w:rFonts w:ascii="Arial" w:hAnsi="Arial"/>
          <w:bCs/>
        </w:rPr>
        <w:t>ANTECEDENTES DE HECHO</w:t>
      </w:r>
    </w:p>
    <w:p w14:paraId="5D71147C" w14:textId="77777777" w:rsidR="007937C9" w:rsidRDefault="007937C9">
      <w:pPr>
        <w:pStyle w:val="Piedepgina"/>
        <w:widowControl w:val="0"/>
        <w:tabs>
          <w:tab w:val="clear" w:pos="4252"/>
          <w:tab w:val="clear" w:pos="8504"/>
        </w:tabs>
        <w:spacing w:line="397" w:lineRule="atLeast"/>
        <w:jc w:val="both"/>
        <w:rPr>
          <w:rFonts w:ascii="Arial" w:hAnsi="Arial"/>
          <w:shd w:val="clear" w:color="auto" w:fill="FFFF00"/>
        </w:rPr>
      </w:pPr>
    </w:p>
    <w:p w14:paraId="562BB19C" w14:textId="77777777" w:rsidR="007937C9" w:rsidRDefault="00346998">
      <w:pPr>
        <w:pStyle w:val="Standard"/>
        <w:spacing w:line="397" w:lineRule="atLeast"/>
        <w:ind w:firstLine="708"/>
        <w:jc w:val="both"/>
      </w:pPr>
      <w:r>
        <w:rPr>
          <w:rFonts w:ascii="Arial" w:hAnsi="Arial" w:cs="Arial"/>
        </w:rPr>
        <w:t>1. Que el Colegio de Graduados Sociales de</w:t>
      </w:r>
      <w:r>
        <w:rPr>
          <w:rFonts w:ascii="Arial" w:hAnsi="Arial" w:cs="Arial"/>
          <w:shd w:val="clear" w:color="auto" w:fill="FFFFFF"/>
        </w:rPr>
        <w:t xml:space="preserve"> Valencia</w:t>
      </w:r>
      <w:r>
        <w:rPr>
          <w:rFonts w:ascii="Arial" w:hAnsi="Arial" w:cs="Arial"/>
        </w:rPr>
        <w:t>, Corporación de Derecho Público, con personalidad jurídica propia, tiene entre sus fines la ordenación del ejercicio de la actividad profesional, su representación exclusiva y la defensa de los intereses sociales y profesionales de las personas colegiadas. En el ámbito de las personas colegiadas sus funciones quedan recogidas en la Orden del Ministerio de Trabajo del 28 de agosto de 1970, como técnicos en materias sociales y laborales.</w:t>
      </w:r>
    </w:p>
    <w:p w14:paraId="6549A255" w14:textId="77777777" w:rsidR="007937C9" w:rsidRDefault="007937C9">
      <w:pPr>
        <w:pStyle w:val="Standard"/>
        <w:widowControl w:val="0"/>
        <w:spacing w:before="120" w:line="397" w:lineRule="atLeast"/>
        <w:ind w:firstLine="709"/>
        <w:jc w:val="both"/>
        <w:rPr>
          <w:rFonts w:ascii="Arial" w:hAnsi="Arial"/>
        </w:rPr>
      </w:pPr>
    </w:p>
    <w:p w14:paraId="54E58FF6" w14:textId="77777777" w:rsidR="007937C9" w:rsidRDefault="00346998">
      <w:pPr>
        <w:pStyle w:val="Standard"/>
        <w:widowControl w:val="0"/>
        <w:spacing w:before="120" w:line="397" w:lineRule="atLeast"/>
        <w:ind w:firstLine="709"/>
        <w:jc w:val="both"/>
      </w:pPr>
      <w:r>
        <w:rPr>
          <w:rFonts w:ascii="Arial" w:hAnsi="Arial"/>
        </w:rPr>
        <w:t xml:space="preserve">2. En base a esta premisa hay un interés en el mantenimiento de la Oficina Punto de Información Sociolaboral a la ciudadanía que demanda orientación en materia social y laboral, atendidas por un servicio organizado desde el </w:t>
      </w:r>
      <w:r>
        <w:rPr>
          <w:rFonts w:ascii="Arial" w:hAnsi="Arial"/>
          <w:i/>
          <w:iCs/>
        </w:rPr>
        <w:t>Colegio Oficial de Graduados Sociales de Valencia</w:t>
      </w:r>
      <w:r>
        <w:rPr>
          <w:rFonts w:ascii="Arial" w:hAnsi="Arial"/>
        </w:rPr>
        <w:t>, con profesionales con formación y experiencia de acuerdo con los criterios de control necesarios.</w:t>
      </w:r>
    </w:p>
    <w:p w14:paraId="05D0BE97" w14:textId="77777777" w:rsidR="007937C9" w:rsidRDefault="007937C9">
      <w:pPr>
        <w:pStyle w:val="Standard"/>
        <w:widowControl w:val="0"/>
        <w:spacing w:before="120" w:line="397" w:lineRule="atLeast"/>
        <w:ind w:firstLine="709"/>
        <w:jc w:val="both"/>
        <w:rPr>
          <w:rFonts w:ascii="Arial" w:hAnsi="Arial"/>
        </w:rPr>
      </w:pPr>
    </w:p>
    <w:p w14:paraId="342C61C0" w14:textId="77777777" w:rsidR="007937C9" w:rsidRDefault="007937C9">
      <w:pPr>
        <w:pStyle w:val="Standard"/>
        <w:widowControl w:val="0"/>
        <w:spacing w:before="120" w:line="397" w:lineRule="atLeast"/>
        <w:ind w:firstLine="709"/>
        <w:jc w:val="both"/>
        <w:rPr>
          <w:rFonts w:ascii="Arial" w:hAnsi="Arial"/>
        </w:rPr>
      </w:pPr>
    </w:p>
    <w:p w14:paraId="25AED3C0" w14:textId="77777777" w:rsidR="007937C9" w:rsidRDefault="007937C9">
      <w:pPr>
        <w:pStyle w:val="Standard"/>
        <w:widowControl w:val="0"/>
        <w:spacing w:before="120" w:line="397" w:lineRule="atLeast"/>
        <w:ind w:firstLine="709"/>
        <w:jc w:val="both"/>
        <w:rPr>
          <w:rFonts w:ascii="Arial" w:hAnsi="Arial"/>
        </w:rPr>
      </w:pPr>
    </w:p>
    <w:p w14:paraId="3EFE2DCA" w14:textId="77777777" w:rsidR="007937C9" w:rsidRDefault="007937C9">
      <w:pPr>
        <w:pStyle w:val="Standard"/>
        <w:widowControl w:val="0"/>
        <w:spacing w:before="120" w:line="397" w:lineRule="atLeast"/>
        <w:ind w:firstLine="709"/>
        <w:jc w:val="both"/>
        <w:rPr>
          <w:rFonts w:ascii="Arial" w:hAnsi="Arial"/>
        </w:rPr>
      </w:pPr>
    </w:p>
    <w:p w14:paraId="382F6B56" w14:textId="77777777" w:rsidR="007937C9" w:rsidRDefault="00346998">
      <w:pPr>
        <w:pStyle w:val="Standard"/>
        <w:widowControl w:val="0"/>
        <w:spacing w:before="120" w:line="397" w:lineRule="atLeast"/>
        <w:ind w:firstLine="709"/>
        <w:jc w:val="both"/>
      </w:pPr>
      <w:r>
        <w:rPr>
          <w:rFonts w:ascii="Arial" w:hAnsi="Arial"/>
          <w:color w:val="000000"/>
        </w:rPr>
        <w:lastRenderedPageBreak/>
        <w:t xml:space="preserve"> 3. La ayuda concedida por medio de la presente resolución es una ayuda sujeta al régimen de </w:t>
      </w:r>
      <w:r>
        <w:rPr>
          <w:rFonts w:ascii="Arial" w:hAnsi="Arial"/>
          <w:i/>
          <w:iCs/>
          <w:color w:val="000000"/>
        </w:rPr>
        <w:t>mínimis</w:t>
      </w:r>
      <w:r>
        <w:rPr>
          <w:rFonts w:ascii="Arial" w:hAnsi="Arial"/>
          <w:color w:val="000000"/>
        </w:rPr>
        <w:t xml:space="preserve"> regulado por el Reglamento (UE) núm. 2023/2831 de la Comisión, de 13 de diciembre de 2023,  relativo a la aplicación de los artículos 107 y 108 del Tratado de Funcionamiento de la Unión Europea a las ayudas de </w:t>
      </w:r>
      <w:r>
        <w:rPr>
          <w:rFonts w:ascii="Arial" w:hAnsi="Arial"/>
          <w:i/>
          <w:iCs/>
          <w:color w:val="000000"/>
        </w:rPr>
        <w:t>mínimis</w:t>
      </w:r>
      <w:r>
        <w:rPr>
          <w:rFonts w:ascii="Arial" w:hAnsi="Arial"/>
          <w:color w:val="000000"/>
        </w:rPr>
        <w:t xml:space="preserve"> (DOUE de 15 de diciembre de 2023) (en adelante Reglamento (UE) 2023/2831) por cuanto, según se establece en el artículo 3, se considerará que las medidas de ayuda que cumplan las condiciones establecidas en el citado Reglamento no reúnen todos los criterios del artículo 107, apartado 1, del Tratado de Funcionamiento de la Unión Europea y, por consiguiente, no estarán sujetas a la obligación de notificación establecida en el artículo 108, apartado 3, del citado Tratado.</w:t>
      </w:r>
    </w:p>
    <w:p w14:paraId="0E358AA0" w14:textId="77777777" w:rsidR="007937C9" w:rsidRDefault="007937C9">
      <w:pPr>
        <w:pStyle w:val="CM3"/>
        <w:spacing w:before="60" w:after="60" w:line="397" w:lineRule="atLeast"/>
        <w:ind w:firstLine="684"/>
        <w:jc w:val="both"/>
        <w:rPr>
          <w:rFonts w:ascii="Arial" w:hAnsi="Arial"/>
          <w:color w:val="000000"/>
          <w:sz w:val="20"/>
          <w:szCs w:val="20"/>
        </w:rPr>
      </w:pPr>
    </w:p>
    <w:p w14:paraId="3713E16F" w14:textId="77777777" w:rsidR="007937C9" w:rsidRDefault="00346998">
      <w:pPr>
        <w:pStyle w:val="CM3"/>
        <w:spacing w:line="397" w:lineRule="atLeast"/>
        <w:ind w:firstLine="709"/>
        <w:jc w:val="both"/>
      </w:pPr>
      <w:r>
        <w:rPr>
          <w:rFonts w:ascii="Arial" w:hAnsi="Arial"/>
          <w:color w:val="000000"/>
          <w:sz w:val="20"/>
          <w:szCs w:val="20"/>
        </w:rPr>
        <w:t xml:space="preserve">a) Según se dispone en dicho </w:t>
      </w:r>
      <w:r>
        <w:rPr>
          <w:rFonts w:ascii="Arial" w:hAnsi="Arial"/>
          <w:i/>
          <w:iCs/>
          <w:color w:val="000000"/>
          <w:sz w:val="20"/>
          <w:szCs w:val="20"/>
        </w:rPr>
        <w:t>artículo 3</w:t>
      </w:r>
      <w:r>
        <w:rPr>
          <w:rFonts w:ascii="Arial" w:hAnsi="Arial"/>
          <w:color w:val="000000"/>
          <w:sz w:val="20"/>
          <w:szCs w:val="20"/>
        </w:rPr>
        <w:t xml:space="preserve"> del citado Reglamento (UE) 2023/2831, el importe total de las ayudas de </w:t>
      </w:r>
      <w:r>
        <w:rPr>
          <w:rFonts w:ascii="Arial" w:hAnsi="Arial"/>
          <w:i/>
          <w:iCs/>
          <w:color w:val="000000"/>
          <w:sz w:val="20"/>
          <w:szCs w:val="20"/>
        </w:rPr>
        <w:t xml:space="preserve">mínimis </w:t>
      </w:r>
      <w:r>
        <w:rPr>
          <w:rFonts w:ascii="Arial" w:hAnsi="Arial"/>
          <w:color w:val="000000"/>
          <w:sz w:val="20"/>
          <w:szCs w:val="20"/>
        </w:rPr>
        <w:t>concedidas por un Estado miembro a una única empresa no excederá de</w:t>
      </w:r>
      <w:r>
        <w:rPr>
          <w:rFonts w:ascii="Arial" w:hAnsi="Arial"/>
          <w:b/>
          <w:bCs/>
          <w:color w:val="000000"/>
          <w:sz w:val="20"/>
          <w:szCs w:val="20"/>
        </w:rPr>
        <w:t xml:space="preserve"> 300.000,00</w:t>
      </w:r>
      <w:r>
        <w:rPr>
          <w:rFonts w:ascii="Arial" w:hAnsi="Arial"/>
          <w:color w:val="000000"/>
          <w:sz w:val="20"/>
          <w:szCs w:val="20"/>
        </w:rPr>
        <w:t xml:space="preserve"> euros durante cualquier período de tres años.</w:t>
      </w:r>
    </w:p>
    <w:p w14:paraId="10BC39D7" w14:textId="77777777" w:rsidR="007937C9" w:rsidRDefault="00346998">
      <w:pPr>
        <w:pStyle w:val="CM3"/>
        <w:spacing w:line="397" w:lineRule="atLeast"/>
        <w:ind w:firstLine="709"/>
        <w:jc w:val="both"/>
        <w:rPr>
          <w:rFonts w:ascii="Arial" w:hAnsi="Arial"/>
          <w:color w:val="000000"/>
          <w:sz w:val="20"/>
          <w:szCs w:val="20"/>
        </w:rPr>
      </w:pPr>
      <w:r>
        <w:rPr>
          <w:rFonts w:ascii="Arial" w:hAnsi="Arial"/>
          <w:color w:val="000000"/>
          <w:sz w:val="20"/>
          <w:szCs w:val="20"/>
        </w:rPr>
        <w:t>b) Las ayudas de mínimis se considerarán concedidas en el momento en que se confiera a la empresa el derecho legal a recibir la ayuda en virtud del régimen jurídico nacional aplicable, con independencia de la fecha de pago de la ayuda de mínimis a la empresa.</w:t>
      </w:r>
    </w:p>
    <w:p w14:paraId="2003B0C5" w14:textId="77777777" w:rsidR="007937C9" w:rsidRDefault="007937C9">
      <w:pPr>
        <w:pStyle w:val="CM3"/>
        <w:spacing w:line="397" w:lineRule="atLeast"/>
        <w:ind w:firstLine="709"/>
        <w:jc w:val="both"/>
        <w:rPr>
          <w:rFonts w:ascii="Arial" w:hAnsi="Arial"/>
          <w:color w:val="000000"/>
          <w:sz w:val="20"/>
          <w:szCs w:val="20"/>
        </w:rPr>
      </w:pPr>
    </w:p>
    <w:p w14:paraId="48A129DE" w14:textId="77777777" w:rsidR="007937C9" w:rsidRDefault="00346998">
      <w:pPr>
        <w:pStyle w:val="Standard"/>
        <w:spacing w:line="397" w:lineRule="atLeast"/>
        <w:jc w:val="both"/>
      </w:pPr>
      <w:r>
        <w:rPr>
          <w:rFonts w:ascii="Arial" w:hAnsi="Arial"/>
        </w:rPr>
        <w:tab/>
        <w:t xml:space="preserve">4. Que la entidad beneficiaria </w:t>
      </w:r>
      <w:r>
        <w:rPr>
          <w:rFonts w:ascii="Arial" w:hAnsi="Arial"/>
          <w:i/>
          <w:iCs/>
        </w:rPr>
        <w:t>Colegio Oficial de Graduados Sociales de Valencia</w:t>
      </w:r>
      <w:r>
        <w:rPr>
          <w:rFonts w:ascii="Arial" w:hAnsi="Arial"/>
        </w:rPr>
        <w:t xml:space="preserve"> ha acreditado lo siguiente:</w:t>
      </w:r>
    </w:p>
    <w:p w14:paraId="69CFFB3E" w14:textId="77777777" w:rsidR="007937C9" w:rsidRDefault="00346998">
      <w:pPr>
        <w:pStyle w:val="Standard"/>
        <w:widowControl w:val="0"/>
        <w:spacing w:before="120" w:line="397" w:lineRule="atLeast"/>
        <w:ind w:left="765" w:hanging="30"/>
        <w:jc w:val="both"/>
        <w:rPr>
          <w:rFonts w:ascii="Arial" w:hAnsi="Arial"/>
        </w:rPr>
      </w:pPr>
      <w:r>
        <w:rPr>
          <w:rFonts w:ascii="Arial" w:hAnsi="Arial"/>
        </w:rPr>
        <w:t>a) Que no está incurso en prohibición alguna conforme a los apartados 2 y 3 del artículo 13 de la Ley 38/2003, de 17 de noviembre, General de Subvenciones (en adelante, LGS), que le impida ser beneficiario de ayudas públicas y, en particular, que no es deudor por reintegro de subvenciones.</w:t>
      </w:r>
    </w:p>
    <w:p w14:paraId="6AE6724E" w14:textId="77777777" w:rsidR="007937C9" w:rsidRDefault="007937C9">
      <w:pPr>
        <w:pStyle w:val="Standard"/>
        <w:widowControl w:val="0"/>
        <w:spacing w:before="120" w:line="397" w:lineRule="atLeast"/>
        <w:ind w:left="765" w:hanging="30"/>
        <w:jc w:val="both"/>
        <w:rPr>
          <w:rFonts w:ascii="Arial" w:hAnsi="Arial"/>
        </w:rPr>
      </w:pPr>
    </w:p>
    <w:p w14:paraId="25BC130C" w14:textId="77777777" w:rsidR="007937C9" w:rsidRDefault="00346998">
      <w:pPr>
        <w:pStyle w:val="Standard"/>
        <w:widowControl w:val="0"/>
        <w:spacing w:before="120" w:line="397" w:lineRule="atLeast"/>
        <w:ind w:left="765" w:hanging="30"/>
        <w:jc w:val="both"/>
        <w:rPr>
          <w:rFonts w:ascii="Arial" w:hAnsi="Arial"/>
        </w:rPr>
      </w:pPr>
      <w:r>
        <w:rPr>
          <w:rFonts w:ascii="Arial" w:hAnsi="Arial"/>
        </w:rPr>
        <w:t>b) Que se encuentra al corriente de sus obligaciones tributarias y frente a la Seguridad Social en los términos previstos en el artículo 22 del Real Decreto 887/2006, de 21 de julio, por el que se aprueba el Reglamento de la LGS. (en adelante, RLGS)</w:t>
      </w:r>
    </w:p>
    <w:p w14:paraId="3B337ED0" w14:textId="77777777" w:rsidR="007937C9" w:rsidRDefault="007937C9">
      <w:pPr>
        <w:pStyle w:val="Standard"/>
        <w:widowControl w:val="0"/>
        <w:spacing w:before="120" w:line="397" w:lineRule="atLeast"/>
        <w:ind w:left="765" w:hanging="30"/>
        <w:jc w:val="both"/>
        <w:rPr>
          <w:rFonts w:ascii="Arial" w:hAnsi="Arial"/>
        </w:rPr>
      </w:pPr>
    </w:p>
    <w:p w14:paraId="4194C808" w14:textId="77777777" w:rsidR="007937C9" w:rsidRDefault="00346998">
      <w:pPr>
        <w:pStyle w:val="Standard"/>
        <w:widowControl w:val="0"/>
        <w:spacing w:before="120" w:line="397" w:lineRule="atLeast"/>
        <w:ind w:left="705" w:hanging="15"/>
        <w:jc w:val="both"/>
        <w:rPr>
          <w:rFonts w:ascii="Arial" w:hAnsi="Arial"/>
        </w:rPr>
      </w:pPr>
      <w:r>
        <w:rPr>
          <w:rFonts w:ascii="Arial" w:hAnsi="Arial"/>
        </w:rPr>
        <w:t>c) Que cumple con la normativa sobre integración laboral de personas con diversidad funcional, o en su caso, la exención de dicha obligación.</w:t>
      </w:r>
    </w:p>
    <w:p w14:paraId="03CAA5EA" w14:textId="77777777" w:rsidR="007937C9" w:rsidRDefault="00346998">
      <w:pPr>
        <w:pStyle w:val="Standard"/>
        <w:widowControl w:val="0"/>
        <w:spacing w:before="120" w:line="397" w:lineRule="atLeast"/>
        <w:ind w:left="705" w:hanging="15"/>
        <w:jc w:val="both"/>
        <w:rPr>
          <w:rFonts w:ascii="Arial" w:hAnsi="Arial"/>
        </w:rPr>
      </w:pPr>
      <w:r>
        <w:rPr>
          <w:rFonts w:ascii="Arial" w:hAnsi="Arial"/>
        </w:rPr>
        <w:t>d) Que cumple con la normativa vigente en materia de igualdad de mujeres y hombres.</w:t>
      </w:r>
    </w:p>
    <w:p w14:paraId="104BAEAB" w14:textId="77777777" w:rsidR="007937C9" w:rsidRDefault="007937C9">
      <w:pPr>
        <w:pStyle w:val="Standard"/>
        <w:widowControl w:val="0"/>
        <w:spacing w:before="120" w:line="397" w:lineRule="atLeast"/>
        <w:ind w:left="705" w:hanging="15"/>
        <w:jc w:val="both"/>
        <w:rPr>
          <w:rFonts w:ascii="Arial" w:hAnsi="Arial"/>
        </w:rPr>
      </w:pPr>
    </w:p>
    <w:p w14:paraId="4278937D" w14:textId="77777777" w:rsidR="007937C9" w:rsidRDefault="00346998">
      <w:pPr>
        <w:pStyle w:val="Standard"/>
        <w:widowControl w:val="0"/>
        <w:spacing w:before="120" w:line="397" w:lineRule="atLeast"/>
        <w:ind w:left="705" w:hanging="15"/>
        <w:jc w:val="both"/>
      </w:pPr>
      <w:r>
        <w:rPr>
          <w:rFonts w:ascii="Arial" w:hAnsi="Arial"/>
        </w:rPr>
        <w:lastRenderedPageBreak/>
        <w:t xml:space="preserve">e) Que ha acreditado mediante declaración responsable sobre otras ayudas recibidas para los mismos costes subvencionables, a fin de comprobar que no se superan los límites establecidos o, en caso de que las ayudas de </w:t>
      </w:r>
      <w:r>
        <w:rPr>
          <w:rFonts w:ascii="Arial" w:hAnsi="Arial"/>
          <w:i/>
          <w:iCs/>
        </w:rPr>
        <w:t>mínimis</w:t>
      </w:r>
      <w:r>
        <w:rPr>
          <w:rFonts w:ascii="Arial" w:hAnsi="Arial"/>
        </w:rPr>
        <w:t xml:space="preserve"> no se concedan para costes subvencionables específicos, de otras ayudas estatales concedidas en virtud de un Reglamento de exención por categorías o de una decisión adoptados por la Comisión.</w:t>
      </w:r>
    </w:p>
    <w:p w14:paraId="26BEF32F" w14:textId="77777777" w:rsidR="007937C9" w:rsidRDefault="00346998">
      <w:pPr>
        <w:pStyle w:val="Standard"/>
        <w:widowControl w:val="0"/>
        <w:spacing w:before="120" w:line="397" w:lineRule="atLeast"/>
        <w:ind w:left="705" w:hanging="15"/>
        <w:jc w:val="both"/>
        <w:rPr>
          <w:rFonts w:ascii="Arial" w:hAnsi="Arial"/>
          <w:color w:val="000000"/>
        </w:rPr>
      </w:pPr>
      <w:r>
        <w:rPr>
          <w:rFonts w:ascii="Arial" w:hAnsi="Arial"/>
          <w:color w:val="000000"/>
        </w:rPr>
        <w:t>f) Que no pertenece a ninguno de los sectores excluidos en el apartado 1 del artículo 1 del citado Reglamento (UE) 2023/2831. Así mismo, en cumplimiento de lo previsto en el artículo 7 de dicho Reglamento, la beneficiaria ha aportado una declaración responsable referente a cualesquiera otras ayudas de mínimis recibidas durante los tres años previos a la concesión de esta subvención.</w:t>
      </w:r>
    </w:p>
    <w:p w14:paraId="06842493" w14:textId="77777777" w:rsidR="007937C9" w:rsidRDefault="00346998">
      <w:pPr>
        <w:pStyle w:val="Standard"/>
        <w:widowControl w:val="0"/>
        <w:spacing w:before="120" w:line="397" w:lineRule="atLeast"/>
        <w:ind w:left="705" w:hanging="15"/>
        <w:jc w:val="both"/>
      </w:pPr>
      <w:r>
        <w:rPr>
          <w:rFonts w:ascii="Arial" w:hAnsi="Arial"/>
          <w:color w:val="000000"/>
        </w:rPr>
        <w:t>g)</w:t>
      </w:r>
      <w:r>
        <w:rPr>
          <w:rFonts w:ascii="Arial" w:hAnsi="Arial" w:cs="Arial"/>
        </w:rPr>
        <w:t xml:space="preserve"> Declaración de Conformidad de Aceptación de Subvención de Concesión directa.</w:t>
      </w:r>
    </w:p>
    <w:p w14:paraId="167BCE5B" w14:textId="77777777" w:rsidR="007937C9" w:rsidRDefault="007937C9">
      <w:pPr>
        <w:pStyle w:val="Standard"/>
        <w:widowControl w:val="0"/>
        <w:spacing w:line="397" w:lineRule="atLeast"/>
        <w:ind w:firstLine="709"/>
        <w:jc w:val="center"/>
        <w:rPr>
          <w:rFonts w:ascii="Arial" w:hAnsi="Arial"/>
          <w:b/>
          <w:bCs/>
        </w:rPr>
      </w:pPr>
    </w:p>
    <w:p w14:paraId="26A84051" w14:textId="77777777" w:rsidR="007937C9" w:rsidRDefault="00346998">
      <w:pPr>
        <w:pStyle w:val="Standard"/>
        <w:widowControl w:val="0"/>
        <w:spacing w:line="397" w:lineRule="atLeast"/>
        <w:ind w:firstLine="709"/>
        <w:jc w:val="center"/>
        <w:rPr>
          <w:rFonts w:ascii="Arial" w:hAnsi="Arial"/>
          <w:b/>
          <w:bCs/>
        </w:rPr>
      </w:pPr>
      <w:r>
        <w:rPr>
          <w:rFonts w:ascii="Arial" w:hAnsi="Arial"/>
          <w:b/>
          <w:bCs/>
        </w:rPr>
        <w:t>FUNDAMENTOS DE DERECHO</w:t>
      </w:r>
    </w:p>
    <w:p w14:paraId="1FB8334D" w14:textId="77777777" w:rsidR="007937C9" w:rsidRDefault="007937C9">
      <w:pPr>
        <w:pStyle w:val="Standard"/>
        <w:widowControl w:val="0"/>
        <w:spacing w:line="397" w:lineRule="atLeast"/>
        <w:ind w:firstLine="709"/>
        <w:jc w:val="center"/>
        <w:rPr>
          <w:rFonts w:ascii="Arial" w:hAnsi="Arial"/>
          <w:b/>
          <w:bCs/>
        </w:rPr>
      </w:pPr>
    </w:p>
    <w:p w14:paraId="7894DC92" w14:textId="411DCBE2" w:rsidR="007937C9" w:rsidRDefault="00346998">
      <w:pPr>
        <w:pStyle w:val="Standard"/>
        <w:widowControl w:val="0"/>
        <w:spacing w:line="397" w:lineRule="atLeast"/>
        <w:ind w:firstLine="709"/>
        <w:jc w:val="both"/>
      </w:pPr>
      <w:r>
        <w:rPr>
          <w:rFonts w:ascii="Arial" w:hAnsi="Arial" w:cs="Garamond"/>
          <w:shd w:val="clear" w:color="auto" w:fill="FFFFFF"/>
        </w:rPr>
        <w:t>1.El artículo 168.1.A) de la Ley 1/2015, de 6 de febrero, de la Generalitat, de Hacienda Pública, del Sector Público Instrumental y de Subvenciones</w:t>
      </w:r>
      <w:r>
        <w:rPr>
          <w:rFonts w:ascii="Arial" w:hAnsi="Arial" w:cs="Garamond"/>
        </w:rPr>
        <w:t>, establece que podrán concederse de forma directa aquellas subvenciones previstas nominativamente en la ley de</w:t>
      </w:r>
      <w:r>
        <w:rPr>
          <w:rFonts w:ascii="Arial" w:hAnsi="Arial" w:cs="Garamond"/>
          <w:shd w:val="clear" w:color="auto" w:fill="FFFFFF"/>
        </w:rPr>
        <w:t xml:space="preserve"> presupuestos de la Generalitat, entendiéndose como tales aquellas cuyo objeto, dotación presupuestaria y destinatario figuran inequívocamente en sus anexos.</w:t>
      </w:r>
    </w:p>
    <w:p w14:paraId="01DED7CF" w14:textId="77777777" w:rsidR="007937C9" w:rsidRDefault="007937C9">
      <w:pPr>
        <w:pStyle w:val="Standard"/>
        <w:widowControl w:val="0"/>
        <w:spacing w:line="397" w:lineRule="atLeast"/>
        <w:ind w:firstLine="709"/>
        <w:jc w:val="both"/>
        <w:rPr>
          <w:rFonts w:ascii="Arial" w:hAnsi="Arial" w:cs="Garamond"/>
          <w:shd w:val="clear" w:color="auto" w:fill="FFFFFF"/>
        </w:rPr>
      </w:pPr>
    </w:p>
    <w:p w14:paraId="5D09E2F5" w14:textId="77777777" w:rsidR="007937C9" w:rsidRDefault="00346998">
      <w:pPr>
        <w:pStyle w:val="Standard"/>
        <w:widowControl w:val="0"/>
        <w:spacing w:line="397" w:lineRule="atLeast"/>
        <w:ind w:firstLine="709"/>
        <w:jc w:val="both"/>
        <w:rPr>
          <w:rFonts w:ascii="Arial" w:hAnsi="Arial" w:cs="Garamond"/>
          <w:shd w:val="clear" w:color="auto" w:fill="FFFFFF"/>
        </w:rPr>
      </w:pPr>
      <w:r>
        <w:rPr>
          <w:rFonts w:ascii="Arial" w:hAnsi="Arial" w:cs="Garamond"/>
          <w:color w:val="000000"/>
          <w:shd w:val="clear" w:color="auto" w:fill="FFFFFF"/>
        </w:rPr>
        <w:t xml:space="preserve">2.De conformidad con lo previsto en el artículo 9 del </w:t>
      </w:r>
      <w:r>
        <w:rPr>
          <w:rFonts w:ascii="Arial" w:hAnsi="Arial" w:cs="Garamond"/>
          <w:shd w:val="clear" w:color="auto" w:fill="FFFFFF"/>
        </w:rPr>
        <w:t xml:space="preserve">Decreto 32/2024, de 21 de noviembre, de la Presidencia de la Generalitat, por el que se determinan el número y la </w:t>
      </w:r>
      <w:r>
        <w:rPr>
          <w:rFonts w:ascii="Arial" w:hAnsi="Arial" w:cs="Garamond"/>
          <w:color w:val="000000"/>
          <w:shd w:val="clear" w:color="auto" w:fill="FFFFFF"/>
        </w:rPr>
        <w:t xml:space="preserve">denominación de las consellerias y sus atribuciones, se asigna  a la Conselleria de Educación, Cultura, Universidades y Empleo las competencias en materia de </w:t>
      </w:r>
      <w:r>
        <w:rPr>
          <w:rFonts w:ascii="Arial" w:hAnsi="Arial" w:cs="Garamond"/>
          <w:shd w:val="clear" w:color="auto" w:fill="FFFFFF"/>
        </w:rPr>
        <w:t>educación, Formación Profesional reglada, cultura, promoción cultural, patrimonio cultural, universidades, ciencia, investigación, política lingüística, formación ocupacional y continua, intermediación laboral, fomento del empleo, cooperativismo y trabajo, siendo por tanto el máximo órgano encargado de la ejecución de la legislación laboral del Estado  ejerciendo las competencias que legalmente tiene atribuidas a estos efectos de acuerdo con lo dispuesto en el Decreto 38/2025, de 4 de marzo, del Consell, de aprobación del Reglamento Orgánico y Funcional de la Conselleria de Educación, Cultura, Universidades y Empleo (DOGV Núm 10060 de 05.03.2025), desarrollado por la Orden 6/2025, de 9 de abril, de la Conselleria de Educación, Cultura, Universidades y Empleo (DOGV Núm 10086 / 11.04.2025).</w:t>
      </w:r>
    </w:p>
    <w:p w14:paraId="7D26DDC6" w14:textId="77777777" w:rsidR="006557CC" w:rsidRDefault="006557CC">
      <w:pPr>
        <w:pStyle w:val="Standard"/>
        <w:widowControl w:val="0"/>
        <w:spacing w:line="397" w:lineRule="atLeast"/>
        <w:ind w:firstLine="709"/>
        <w:jc w:val="both"/>
        <w:rPr>
          <w:rFonts w:ascii="Arial" w:hAnsi="Arial" w:cs="Garamond"/>
          <w:shd w:val="clear" w:color="auto" w:fill="FFFFFF"/>
        </w:rPr>
      </w:pPr>
    </w:p>
    <w:p w14:paraId="2545BC6E" w14:textId="77777777" w:rsidR="006557CC" w:rsidRDefault="006557CC">
      <w:pPr>
        <w:pStyle w:val="Standard"/>
        <w:widowControl w:val="0"/>
        <w:spacing w:line="397" w:lineRule="atLeast"/>
        <w:ind w:firstLine="709"/>
        <w:jc w:val="both"/>
      </w:pPr>
    </w:p>
    <w:p w14:paraId="5F54CB23" w14:textId="4030594A" w:rsidR="007937C9" w:rsidRDefault="00346998">
      <w:pPr>
        <w:pStyle w:val="Standard"/>
        <w:widowControl w:val="0"/>
        <w:spacing w:before="120" w:line="397" w:lineRule="atLeast"/>
        <w:ind w:firstLine="709"/>
        <w:jc w:val="both"/>
      </w:pPr>
      <w:r>
        <w:rPr>
          <w:rFonts w:ascii="Arial" w:hAnsi="Arial"/>
        </w:rPr>
        <w:lastRenderedPageBreak/>
        <w:t xml:space="preserve">3. La competencia para la concesión de subvenciones nominativas corresponde a las personas titulares de las consellerias, de acuerdo con lo dispuesto en el artículo 160.4.d) de la Ley 1/2015, de 6 de febrero, de la Generalitat, de Hacienda Pública, del Sector Público Instrumental y de Subvenciones, si bien dicha competencia corresponde, en el ámbito funcional de la Conselleria de Educación, Cultura, Universidades y Empleo, a </w:t>
      </w:r>
      <w:r w:rsidR="006557CC">
        <w:rPr>
          <w:rFonts w:ascii="Arial" w:hAnsi="Arial"/>
        </w:rPr>
        <w:t>las personas titulares de las Secretarías Autonómicas</w:t>
      </w:r>
      <w:r>
        <w:rPr>
          <w:rFonts w:ascii="Arial" w:hAnsi="Arial"/>
        </w:rPr>
        <w:t>, conforme a lo previsto en el Resuelvo Primero de la Resolución de 30 de enero de 2025, del conseller de Educación, Cultura, Universidades y Empleo, sobre delegación de competencias en determinados órganos (DOGV Núm. 10037 /31.01.2025</w:t>
      </w:r>
    </w:p>
    <w:p w14:paraId="5301F167" w14:textId="77777777" w:rsidR="007937C9" w:rsidRDefault="007937C9">
      <w:pPr>
        <w:pStyle w:val="Standard"/>
        <w:widowControl w:val="0"/>
        <w:spacing w:line="397" w:lineRule="atLeast"/>
        <w:ind w:firstLine="709"/>
        <w:jc w:val="both"/>
        <w:rPr>
          <w:rFonts w:ascii="Arial" w:hAnsi="Arial" w:cs="Garamond"/>
          <w:shd w:val="clear" w:color="auto" w:fill="FFFFFF"/>
        </w:rPr>
      </w:pPr>
    </w:p>
    <w:p w14:paraId="0C96E7A5" w14:textId="0366496B" w:rsidR="007937C9" w:rsidRDefault="00346998">
      <w:pPr>
        <w:pStyle w:val="Standard"/>
        <w:widowControl w:val="0"/>
        <w:spacing w:before="120" w:line="397" w:lineRule="atLeast"/>
        <w:ind w:firstLine="709"/>
        <w:jc w:val="both"/>
      </w:pPr>
      <w:r>
        <w:rPr>
          <w:rFonts w:ascii="Arial" w:hAnsi="Arial"/>
        </w:rPr>
        <w:t xml:space="preserve">4. De conformidad con lo dispuesto en el artículo 168.1.A) de la Ley 1/2015 </w:t>
      </w:r>
      <w:r>
        <w:rPr>
          <w:rFonts w:ascii="Arial" w:hAnsi="Arial" w:cs="Garamond"/>
        </w:rPr>
        <w:t>de 6 de febrero, de la Generalitat, de Hacienda Pública, del Sector Público Instrumental y de Subvenciones, según lo previsto en el artículo 22.2 de la LGS,</w:t>
      </w:r>
      <w:r>
        <w:rPr>
          <w:rFonts w:ascii="Arial" w:hAnsi="Arial"/>
        </w:rPr>
        <w:t xml:space="preserve"> la presente Resolución tendrá el carácter de bases reguladoras de la concesión de la subvención y será objeto de </w:t>
      </w:r>
      <w:r>
        <w:rPr>
          <w:rFonts w:ascii="Arial" w:hAnsi="Arial"/>
          <w:color w:val="000000"/>
        </w:rPr>
        <w:t xml:space="preserve">publicación en el Diario Oficial de la Generalitat Valenciana, de conformidad con lo previsto en el artículo 9.3 de la </w:t>
      </w:r>
      <w:proofErr w:type="gramStart"/>
      <w:r>
        <w:rPr>
          <w:rFonts w:ascii="Arial" w:hAnsi="Arial"/>
          <w:color w:val="000000"/>
        </w:rPr>
        <w:t>LGS..</w:t>
      </w:r>
      <w:proofErr w:type="gramEnd"/>
    </w:p>
    <w:p w14:paraId="144155A6" w14:textId="77777777" w:rsidR="007937C9" w:rsidRDefault="007937C9">
      <w:pPr>
        <w:pStyle w:val="Standard"/>
        <w:widowControl w:val="0"/>
        <w:spacing w:before="120" w:line="397" w:lineRule="atLeast"/>
        <w:ind w:firstLine="709"/>
        <w:jc w:val="both"/>
        <w:rPr>
          <w:rFonts w:ascii="Arial" w:hAnsi="Arial"/>
          <w:color w:val="000000"/>
        </w:rPr>
      </w:pPr>
    </w:p>
    <w:p w14:paraId="297F7754" w14:textId="4C37BF5F" w:rsidR="007937C9" w:rsidRDefault="00346998">
      <w:pPr>
        <w:pStyle w:val="Standard"/>
        <w:widowControl w:val="0"/>
        <w:spacing w:before="120" w:line="397" w:lineRule="atLeast"/>
        <w:ind w:firstLine="709"/>
        <w:jc w:val="both"/>
      </w:pPr>
      <w:r>
        <w:rPr>
          <w:rFonts w:ascii="Arial" w:hAnsi="Arial"/>
        </w:rPr>
        <w:t>5</w:t>
      </w:r>
      <w:r>
        <w:rPr>
          <w:rFonts w:ascii="Arial" w:hAnsi="Arial"/>
          <w:b/>
          <w:bCs/>
        </w:rPr>
        <w:t xml:space="preserve">. </w:t>
      </w:r>
      <w:r>
        <w:rPr>
          <w:rFonts w:ascii="Arial" w:hAnsi="Arial"/>
        </w:rPr>
        <w:t>En el detalle de transferencias y subvenciones de la</w:t>
      </w:r>
      <w:r w:rsidRPr="00216AD6">
        <w:rPr>
          <w:rFonts w:ascii="Arial" w:hAnsi="Arial"/>
        </w:rPr>
        <w:t xml:space="preserve"> Ley </w:t>
      </w:r>
      <w:r w:rsidR="006557CC" w:rsidRPr="00216AD6">
        <w:rPr>
          <w:rFonts w:ascii="Arial" w:hAnsi="Arial"/>
        </w:rPr>
        <w:t>6</w:t>
      </w:r>
      <w:r w:rsidRPr="00216AD6">
        <w:rPr>
          <w:rFonts w:ascii="Arial" w:hAnsi="Arial"/>
        </w:rPr>
        <w:t xml:space="preserve">/2025, de </w:t>
      </w:r>
      <w:r w:rsidR="006557CC" w:rsidRPr="00216AD6">
        <w:rPr>
          <w:rFonts w:ascii="Arial" w:hAnsi="Arial"/>
        </w:rPr>
        <w:t>30</w:t>
      </w:r>
      <w:r w:rsidRPr="00216AD6">
        <w:rPr>
          <w:rFonts w:ascii="Arial" w:hAnsi="Arial"/>
        </w:rPr>
        <w:t xml:space="preserve"> de </w:t>
      </w:r>
      <w:r w:rsidR="006557CC" w:rsidRPr="00216AD6">
        <w:rPr>
          <w:rFonts w:ascii="Arial" w:hAnsi="Arial"/>
        </w:rPr>
        <w:t>mayo</w:t>
      </w:r>
      <w:r w:rsidRPr="00216AD6">
        <w:rPr>
          <w:rFonts w:ascii="Arial" w:hAnsi="Arial"/>
        </w:rPr>
        <w:t xml:space="preserve">, de Presupuestos de la Generalitat para el ejercicio 2025 (DOGV Núm. </w:t>
      </w:r>
      <w:r w:rsidR="006557CC" w:rsidRPr="00216AD6">
        <w:rPr>
          <w:rFonts w:ascii="Arial" w:hAnsi="Arial"/>
        </w:rPr>
        <w:t>10120</w:t>
      </w:r>
      <w:r w:rsidRPr="00216AD6">
        <w:rPr>
          <w:rFonts w:ascii="Arial" w:hAnsi="Arial"/>
        </w:rPr>
        <w:t xml:space="preserve"> / </w:t>
      </w:r>
      <w:r w:rsidR="006557CC" w:rsidRPr="00216AD6">
        <w:rPr>
          <w:rFonts w:ascii="Arial" w:hAnsi="Arial"/>
        </w:rPr>
        <w:t>31</w:t>
      </w:r>
      <w:r w:rsidRPr="00216AD6">
        <w:rPr>
          <w:rFonts w:ascii="Arial" w:hAnsi="Arial"/>
        </w:rPr>
        <w:t>.</w:t>
      </w:r>
      <w:r w:rsidR="006557CC" w:rsidRPr="00216AD6">
        <w:rPr>
          <w:rFonts w:ascii="Arial" w:hAnsi="Arial"/>
        </w:rPr>
        <w:t>05</w:t>
      </w:r>
      <w:r w:rsidRPr="00216AD6">
        <w:rPr>
          <w:rFonts w:ascii="Arial" w:hAnsi="Arial"/>
        </w:rPr>
        <w:t xml:space="preserve">.2025) se recoge la línea </w:t>
      </w:r>
      <w:r>
        <w:rPr>
          <w:rFonts w:ascii="Arial" w:hAnsi="Arial"/>
        </w:rPr>
        <w:t>presupuestaria nominativa</w:t>
      </w:r>
      <w:r>
        <w:rPr>
          <w:rFonts w:ascii="Arial" w:hAnsi="Arial"/>
          <w:shd w:val="clear" w:color="auto" w:fill="FFFFFF"/>
        </w:rPr>
        <w:t xml:space="preserve"> </w:t>
      </w:r>
      <w:r>
        <w:rPr>
          <w:rFonts w:ascii="Arial" w:hAnsi="Arial"/>
          <w:b/>
          <w:bCs/>
          <w:shd w:val="clear" w:color="auto" w:fill="FFFFFF"/>
        </w:rPr>
        <w:t>S0753</w:t>
      </w:r>
      <w:r>
        <w:rPr>
          <w:rFonts w:ascii="Arial" w:hAnsi="Arial"/>
        </w:rPr>
        <w:t>, con cargo al capítulo IV del Subprograma presupuestario 315A00 “Condiciones de Trabajo y Administración de las Relaciones Laborales”, con la Denominación “</w:t>
      </w:r>
      <w:r>
        <w:rPr>
          <w:rFonts w:ascii="Arial" w:hAnsi="Arial"/>
          <w:b/>
          <w:bCs/>
        </w:rPr>
        <w:t xml:space="preserve">Colegio Oficial de Graduados Sociales de </w:t>
      </w:r>
      <w:r>
        <w:rPr>
          <w:rFonts w:ascii="Arial" w:hAnsi="Arial"/>
          <w:b/>
          <w:bCs/>
          <w:shd w:val="clear" w:color="auto" w:fill="FFFFFF"/>
        </w:rPr>
        <w:t>Valencia</w:t>
      </w:r>
      <w:r>
        <w:rPr>
          <w:rFonts w:ascii="Arial" w:hAnsi="Arial"/>
        </w:rPr>
        <w:t xml:space="preserve">”, dotada con un importe de </w:t>
      </w:r>
      <w:r>
        <w:rPr>
          <w:rFonts w:ascii="Arial" w:hAnsi="Arial"/>
          <w:b/>
          <w:bCs/>
        </w:rPr>
        <w:t>27.000,00</w:t>
      </w:r>
      <w:r>
        <w:rPr>
          <w:rFonts w:ascii="Arial" w:hAnsi="Arial"/>
        </w:rPr>
        <w:t xml:space="preserve"> euros, cuya gestión tiene encomendada la Dirección General de Trabajo, Cooperativismo y Seguridad Laboral (en adelante DGTCSL).</w:t>
      </w:r>
    </w:p>
    <w:p w14:paraId="1A11A9EF" w14:textId="77777777" w:rsidR="007937C9" w:rsidRDefault="007937C9">
      <w:pPr>
        <w:pStyle w:val="Standard"/>
        <w:widowControl w:val="0"/>
        <w:spacing w:before="120" w:line="397" w:lineRule="atLeast"/>
        <w:ind w:firstLine="709"/>
        <w:jc w:val="both"/>
        <w:rPr>
          <w:rFonts w:ascii="Arial" w:hAnsi="Arial"/>
        </w:rPr>
      </w:pPr>
    </w:p>
    <w:p w14:paraId="32B0F630" w14:textId="3D5B6AF8" w:rsidR="007937C9" w:rsidRDefault="00346998">
      <w:pPr>
        <w:pStyle w:val="Standard"/>
        <w:widowControl w:val="0"/>
        <w:spacing w:line="397" w:lineRule="atLeast"/>
        <w:ind w:firstLine="709"/>
        <w:jc w:val="both"/>
        <w:rPr>
          <w:rFonts w:ascii="Arial" w:hAnsi="Arial"/>
        </w:rPr>
      </w:pPr>
      <w:r>
        <w:rPr>
          <w:rFonts w:ascii="Arial" w:hAnsi="Arial"/>
        </w:rPr>
        <w:t>6. La presente subvención se ha incluido dentro del Plan Estratégico de Subvenciones 2024-2027, de la Conselleria de Educación, Universidades y Empleo, aprobado por Resolución de 28 de enero de 2024, de la Subsecretaria de la Conselleria de Educación, Universidades y Empleo (DOGV N</w:t>
      </w:r>
      <w:r w:rsidR="00CB4834">
        <w:rPr>
          <w:rFonts w:ascii="Arial" w:hAnsi="Arial"/>
        </w:rPr>
        <w:t>ú</w:t>
      </w:r>
      <w:r>
        <w:rPr>
          <w:rFonts w:ascii="Arial" w:hAnsi="Arial"/>
        </w:rPr>
        <w:t>m. 9782 / 06.02.2024).</w:t>
      </w:r>
    </w:p>
    <w:p w14:paraId="49E16A66" w14:textId="77777777" w:rsidR="007937C9" w:rsidRDefault="007937C9">
      <w:pPr>
        <w:pStyle w:val="Standard"/>
        <w:widowControl w:val="0"/>
        <w:spacing w:line="397" w:lineRule="atLeast"/>
        <w:ind w:firstLine="709"/>
        <w:jc w:val="both"/>
        <w:rPr>
          <w:rFonts w:ascii="Arial" w:hAnsi="Arial"/>
          <w:color w:val="000000"/>
          <w:shd w:val="clear" w:color="auto" w:fill="D4EA6B"/>
        </w:rPr>
      </w:pPr>
    </w:p>
    <w:p w14:paraId="7AC0BA92" w14:textId="77777777" w:rsidR="006557CC" w:rsidRDefault="006557CC">
      <w:pPr>
        <w:pStyle w:val="Standard"/>
        <w:widowControl w:val="0"/>
        <w:spacing w:line="397" w:lineRule="atLeast"/>
        <w:ind w:firstLine="709"/>
        <w:jc w:val="both"/>
        <w:rPr>
          <w:rFonts w:ascii="Arial" w:hAnsi="Arial"/>
          <w:color w:val="000000"/>
          <w:shd w:val="clear" w:color="auto" w:fill="D4EA6B"/>
        </w:rPr>
      </w:pPr>
    </w:p>
    <w:p w14:paraId="12FA3839" w14:textId="77777777" w:rsidR="006557CC" w:rsidRDefault="006557CC">
      <w:pPr>
        <w:pStyle w:val="Standard"/>
        <w:widowControl w:val="0"/>
        <w:spacing w:line="397" w:lineRule="atLeast"/>
        <w:ind w:firstLine="709"/>
        <w:jc w:val="both"/>
        <w:rPr>
          <w:rFonts w:ascii="Arial" w:hAnsi="Arial"/>
          <w:color w:val="000000"/>
          <w:shd w:val="clear" w:color="auto" w:fill="D4EA6B"/>
        </w:rPr>
      </w:pPr>
    </w:p>
    <w:p w14:paraId="061794DC" w14:textId="77777777" w:rsidR="006557CC" w:rsidRDefault="006557CC">
      <w:pPr>
        <w:pStyle w:val="Standard"/>
        <w:widowControl w:val="0"/>
        <w:spacing w:line="397" w:lineRule="atLeast"/>
        <w:ind w:firstLine="709"/>
        <w:jc w:val="both"/>
        <w:rPr>
          <w:rFonts w:ascii="Arial" w:hAnsi="Arial"/>
          <w:color w:val="000000"/>
          <w:shd w:val="clear" w:color="auto" w:fill="D4EA6B"/>
        </w:rPr>
      </w:pPr>
    </w:p>
    <w:p w14:paraId="67BBB886" w14:textId="77777777" w:rsidR="007937C9" w:rsidRDefault="007937C9">
      <w:pPr>
        <w:pStyle w:val="Standard"/>
        <w:widowControl w:val="0"/>
        <w:spacing w:line="397" w:lineRule="atLeast"/>
        <w:ind w:firstLine="709"/>
        <w:jc w:val="both"/>
        <w:rPr>
          <w:rFonts w:ascii="Arial" w:hAnsi="Arial"/>
          <w:color w:val="000000"/>
          <w:shd w:val="clear" w:color="auto" w:fill="D4EA6B"/>
        </w:rPr>
      </w:pPr>
    </w:p>
    <w:p w14:paraId="27A2D4FB" w14:textId="77777777" w:rsidR="007937C9" w:rsidRDefault="00346998">
      <w:pPr>
        <w:pStyle w:val="Standard"/>
        <w:spacing w:line="397" w:lineRule="atLeast"/>
        <w:jc w:val="both"/>
        <w:rPr>
          <w:rFonts w:ascii="Arial" w:hAnsi="Arial" w:cs="Garamond"/>
        </w:rPr>
      </w:pPr>
      <w:r>
        <w:rPr>
          <w:rFonts w:ascii="Arial" w:hAnsi="Arial" w:cs="Garamond"/>
        </w:rPr>
        <w:lastRenderedPageBreak/>
        <w:t>Por todo ello, vistos los preceptos legales citados y demás de general y pertinente aplicación,</w:t>
      </w:r>
    </w:p>
    <w:p w14:paraId="1F9A7B56" w14:textId="77777777" w:rsidR="007937C9" w:rsidRDefault="007937C9">
      <w:pPr>
        <w:pStyle w:val="Standard"/>
        <w:spacing w:line="397" w:lineRule="atLeast"/>
        <w:jc w:val="center"/>
        <w:rPr>
          <w:rFonts w:ascii="Arial" w:hAnsi="Arial" w:cs="Garamond"/>
          <w:b/>
        </w:rPr>
      </w:pPr>
    </w:p>
    <w:p w14:paraId="047A4293" w14:textId="77777777" w:rsidR="007937C9" w:rsidRDefault="00346998">
      <w:pPr>
        <w:pStyle w:val="Standard"/>
        <w:spacing w:line="397" w:lineRule="atLeast"/>
        <w:jc w:val="center"/>
        <w:rPr>
          <w:rFonts w:ascii="Arial" w:hAnsi="Arial" w:cs="Garamond"/>
          <w:b/>
        </w:rPr>
      </w:pPr>
      <w:r>
        <w:rPr>
          <w:rFonts w:ascii="Arial" w:hAnsi="Arial" w:cs="Garamond"/>
          <w:b/>
        </w:rPr>
        <w:t>RESUELVO</w:t>
      </w:r>
    </w:p>
    <w:p w14:paraId="6158BAF2" w14:textId="77777777" w:rsidR="007937C9" w:rsidRDefault="007937C9">
      <w:pPr>
        <w:pStyle w:val="Standard"/>
        <w:spacing w:line="397" w:lineRule="atLeast"/>
        <w:jc w:val="center"/>
        <w:rPr>
          <w:rFonts w:ascii="Arial" w:hAnsi="Arial" w:cs="Garamond"/>
          <w:b/>
        </w:rPr>
      </w:pPr>
    </w:p>
    <w:p w14:paraId="2408C2F0" w14:textId="77777777" w:rsidR="007937C9" w:rsidRDefault="00346998">
      <w:pPr>
        <w:pStyle w:val="Standard"/>
        <w:spacing w:line="397" w:lineRule="atLeast"/>
        <w:jc w:val="both"/>
      </w:pPr>
      <w:r>
        <w:rPr>
          <w:rFonts w:ascii="Arial" w:hAnsi="Arial" w:cs="Garamond"/>
        </w:rPr>
        <w:t xml:space="preserve">Conceder al </w:t>
      </w:r>
      <w:r>
        <w:rPr>
          <w:rFonts w:ascii="Arial" w:hAnsi="Arial" w:cs="Garamond"/>
          <w:b/>
          <w:bCs/>
          <w:shd w:val="clear" w:color="auto" w:fill="FFFFFF"/>
        </w:rPr>
        <w:t>COLEGIO OFICIAL DE GRADUADOS SOCIALES DE VALENCIA</w:t>
      </w:r>
      <w:r>
        <w:rPr>
          <w:rFonts w:ascii="Arial" w:hAnsi="Arial" w:cs="Garamond"/>
          <w:caps/>
        </w:rPr>
        <w:t xml:space="preserve">, </w:t>
      </w:r>
      <w:r>
        <w:rPr>
          <w:rFonts w:ascii="Arial" w:hAnsi="Arial" w:cs="Garamond"/>
        </w:rPr>
        <w:t xml:space="preserve">con CIF nº. </w:t>
      </w:r>
      <w:r>
        <w:rPr>
          <w:rFonts w:ascii="Arial" w:hAnsi="Arial" w:cs="Garamond"/>
          <w:b/>
          <w:bCs/>
          <w:shd w:val="clear" w:color="auto" w:fill="FFFFFF"/>
        </w:rPr>
        <w:t>Q4669004F</w:t>
      </w:r>
      <w:r>
        <w:rPr>
          <w:rFonts w:ascii="Arial" w:hAnsi="Arial" w:cs="Garamond"/>
        </w:rPr>
        <w:t xml:space="preserve">, una subvención por importe </w:t>
      </w:r>
      <w:r>
        <w:rPr>
          <w:rFonts w:ascii="Arial" w:hAnsi="Arial" w:cs="Garamond"/>
          <w:shd w:val="clear" w:color="auto" w:fill="FFFFFF"/>
        </w:rPr>
        <w:t xml:space="preserve">de </w:t>
      </w:r>
      <w:r>
        <w:rPr>
          <w:rFonts w:ascii="Arial" w:hAnsi="Arial" w:cs="Garamond"/>
          <w:b/>
          <w:bCs/>
          <w:shd w:val="clear" w:color="auto" w:fill="FFFFFF"/>
        </w:rPr>
        <w:t>VEINTISIETE MIL EUROS</w:t>
      </w:r>
      <w:r>
        <w:rPr>
          <w:rFonts w:ascii="Arial" w:hAnsi="Arial" w:cs="Garamond"/>
          <w:shd w:val="clear" w:color="auto" w:fill="FFFFFF"/>
        </w:rPr>
        <w:t xml:space="preserve"> (</w:t>
      </w:r>
      <w:r>
        <w:rPr>
          <w:rFonts w:ascii="Arial" w:hAnsi="Arial" w:cs="Garamond"/>
          <w:b/>
          <w:bCs/>
          <w:shd w:val="clear" w:color="auto" w:fill="FFFFFF"/>
        </w:rPr>
        <w:t>27.000,00</w:t>
      </w:r>
      <w:bookmarkStart w:id="0" w:name="OLE_LINK211"/>
      <w:bookmarkStart w:id="1" w:name="OLE_LINK111"/>
      <w:r>
        <w:rPr>
          <w:rFonts w:ascii="Arial" w:hAnsi="Arial" w:cs="Garamond"/>
          <w:shd w:val="clear" w:color="auto" w:fill="FFFFFF"/>
        </w:rPr>
        <w:t xml:space="preserve"> </w:t>
      </w:r>
      <w:bookmarkEnd w:id="0"/>
      <w:bookmarkEnd w:id="1"/>
      <w:r>
        <w:rPr>
          <w:rFonts w:ascii="Arial" w:hAnsi="Arial" w:cs="Garamond"/>
          <w:shd w:val="clear" w:color="auto" w:fill="FFFFFF"/>
        </w:rPr>
        <w:t xml:space="preserve">€), destinada a </w:t>
      </w:r>
      <w:r>
        <w:rPr>
          <w:rFonts w:ascii="Arial" w:hAnsi="Arial"/>
          <w:shd w:val="clear" w:color="auto" w:fill="FFFFFF"/>
        </w:rPr>
        <w:t xml:space="preserve">dar apoyo al funcionamiento, por parte del </w:t>
      </w:r>
      <w:r>
        <w:rPr>
          <w:rFonts w:ascii="Arial" w:hAnsi="Arial"/>
          <w:i/>
          <w:iCs/>
          <w:color w:val="000000"/>
          <w:shd w:val="clear" w:color="auto" w:fill="FFFFFF"/>
        </w:rPr>
        <w:t>Colegio Oficial de Graduados Sociales de</w:t>
      </w:r>
      <w:r>
        <w:rPr>
          <w:rFonts w:ascii="Arial" w:hAnsi="Arial"/>
          <w:i/>
          <w:iCs/>
          <w:color w:val="000000"/>
        </w:rPr>
        <w:t xml:space="preserve"> </w:t>
      </w:r>
      <w:r>
        <w:rPr>
          <w:rFonts w:ascii="Arial" w:hAnsi="Arial"/>
          <w:i/>
          <w:iCs/>
          <w:color w:val="000000"/>
          <w:shd w:val="clear" w:color="auto" w:fill="FFFFFF"/>
        </w:rPr>
        <w:t>Valencia</w:t>
      </w:r>
      <w:r>
        <w:rPr>
          <w:rFonts w:ascii="Arial" w:hAnsi="Arial"/>
          <w:color w:val="000000"/>
        </w:rPr>
        <w:t xml:space="preserve">, </w:t>
      </w:r>
      <w:r>
        <w:rPr>
          <w:rFonts w:ascii="Arial" w:hAnsi="Arial"/>
          <w:shd w:val="clear" w:color="auto" w:fill="FFFFFF"/>
        </w:rPr>
        <w:t>de la Oficina-Punto de Información Sociolaboral</w:t>
      </w:r>
      <w:r>
        <w:rPr>
          <w:rFonts w:ascii="Arial" w:hAnsi="Arial"/>
          <w:color w:val="000000"/>
          <w:shd w:val="clear" w:color="auto" w:fill="FFFFFF"/>
        </w:rPr>
        <w:t xml:space="preserve"> en </w:t>
      </w:r>
      <w:r>
        <w:rPr>
          <w:rFonts w:ascii="Arial" w:hAnsi="Arial"/>
          <w:i/>
          <w:iCs/>
          <w:color w:val="000000"/>
          <w:shd w:val="clear" w:color="auto" w:fill="FFFFFF"/>
        </w:rPr>
        <w:t xml:space="preserve">Valencia </w:t>
      </w:r>
      <w:r>
        <w:rPr>
          <w:rFonts w:ascii="Arial" w:hAnsi="Arial"/>
          <w:color w:val="000000"/>
          <w:shd w:val="clear" w:color="auto" w:fill="FFFFFF"/>
        </w:rPr>
        <w:t xml:space="preserve">para ofrecer a toda la ciudadanía que así lo requieran servicios de </w:t>
      </w:r>
      <w:r>
        <w:rPr>
          <w:rFonts w:ascii="Arial" w:hAnsi="Arial"/>
          <w:color w:val="000000"/>
        </w:rPr>
        <w:t>consulta e información básica</w:t>
      </w:r>
      <w:r>
        <w:rPr>
          <w:rFonts w:ascii="Arial" w:hAnsi="Arial"/>
          <w:color w:val="000000"/>
          <w:shd w:val="clear" w:color="auto" w:fill="FFFFFF"/>
        </w:rPr>
        <w:t xml:space="preserve"> en materia socio-laboral, y </w:t>
      </w:r>
      <w:r>
        <w:rPr>
          <w:rFonts w:ascii="Arial" w:hAnsi="Arial"/>
          <w:shd w:val="clear" w:color="auto" w:fill="FFFFFF"/>
        </w:rPr>
        <w:t>de Seguridad Social</w:t>
      </w:r>
      <w:r>
        <w:rPr>
          <w:rFonts w:ascii="Arial" w:hAnsi="Arial" w:cs="Garamond"/>
          <w:shd w:val="clear" w:color="auto" w:fill="FFFFFF"/>
        </w:rPr>
        <w:t xml:space="preserve"> correspondiente al ejercicio 2025, subvención que se regirá por lo establecido en las bases que acompañan como Anexo a la</w:t>
      </w:r>
      <w:r>
        <w:rPr>
          <w:rFonts w:ascii="Arial" w:hAnsi="Arial" w:cs="Garamond"/>
        </w:rPr>
        <w:t xml:space="preserve"> presente Resolución.</w:t>
      </w:r>
    </w:p>
    <w:p w14:paraId="36D0EC6B" w14:textId="77777777" w:rsidR="007937C9" w:rsidRDefault="007937C9">
      <w:pPr>
        <w:pStyle w:val="western"/>
        <w:suppressAutoHyphens/>
        <w:spacing w:before="0" w:after="0" w:line="397" w:lineRule="atLeast"/>
        <w:jc w:val="both"/>
        <w:rPr>
          <w:rFonts w:ascii="Arial" w:hAnsi="Arial" w:cs="Garamond"/>
          <w:shd w:val="clear" w:color="auto" w:fill="81D41A"/>
        </w:rPr>
      </w:pPr>
    </w:p>
    <w:p w14:paraId="080AA65B" w14:textId="5C10ADED" w:rsidR="007937C9" w:rsidRDefault="00346998">
      <w:pPr>
        <w:pStyle w:val="Standard"/>
        <w:keepLines/>
        <w:spacing w:line="397" w:lineRule="atLeast"/>
        <w:jc w:val="both"/>
        <w:rPr>
          <w:rFonts w:ascii="Arial" w:hAnsi="Arial" w:cs="Calibri"/>
        </w:rPr>
      </w:pPr>
      <w:r>
        <w:rPr>
          <w:rFonts w:ascii="Arial" w:hAnsi="Arial" w:cs="Calibri"/>
        </w:rPr>
        <w:t>Contra la presente resolución, que agota la vía administrativa, podrá interponerse recurso de reposición ante el mismo órgano en el plazo de un mes a contar, desde el día siguiente a su notificación, de conformidad con lo establecido en los artículos 123 y 124 de la Ley 39/2015, de 1 de octubre, del Procedimiento Administrativo Común de las Administraciones Públicas, o bien directamente recurso contencioso-administrativo en el plazo de dos meses, ante la Sala de lo Contencioso-Administrativo del Tribunal Superior de Just</w:t>
      </w:r>
      <w:r w:rsidR="006557CC">
        <w:rPr>
          <w:rFonts w:ascii="Arial" w:hAnsi="Arial" w:cs="Calibri"/>
        </w:rPr>
        <w:t>i</w:t>
      </w:r>
      <w:r>
        <w:rPr>
          <w:rFonts w:ascii="Arial" w:hAnsi="Arial" w:cs="Calibri"/>
        </w:rPr>
        <w:t>cia de la Comunitat Valenciana a contar desde el día siguiente al de su notificación, de conformidad con lo previsto en el artículo 46 de la Ley 29/1998, de 13 de julio, reguladora de la jurisdicción contencioso-administrativa, sin perjuicio de que se pueda interponer cualquier otro recurso de los previstos en la vigente legislación.</w:t>
      </w:r>
    </w:p>
    <w:p w14:paraId="1B9CB09A" w14:textId="77777777" w:rsidR="007937C9" w:rsidRDefault="007937C9">
      <w:pPr>
        <w:pStyle w:val="Textbody"/>
        <w:keepLines/>
        <w:spacing w:after="0" w:line="397" w:lineRule="atLeast"/>
        <w:jc w:val="both"/>
        <w:rPr>
          <w:rFonts w:ascii="Arial" w:hAnsi="Arial" w:cs="Garamond"/>
        </w:rPr>
      </w:pPr>
    </w:p>
    <w:p w14:paraId="652FB89E" w14:textId="77777777" w:rsidR="007937C9" w:rsidRDefault="00346998">
      <w:pPr>
        <w:pStyle w:val="Textbody"/>
        <w:keepLines/>
        <w:spacing w:after="0" w:line="397" w:lineRule="atLeast"/>
        <w:jc w:val="right"/>
        <w:rPr>
          <w:rFonts w:ascii="Arial" w:hAnsi="Arial" w:cs="Garamond"/>
          <w:b/>
          <w:bCs/>
          <w:i/>
          <w:iCs/>
        </w:rPr>
      </w:pPr>
      <w:r>
        <w:rPr>
          <w:rFonts w:ascii="Arial" w:hAnsi="Arial" w:cs="Garamond"/>
          <w:b/>
          <w:bCs/>
          <w:i/>
          <w:iCs/>
        </w:rPr>
        <w:t>EL SECRETARIO AUTONÓMICO DE EMPLEO</w:t>
      </w:r>
    </w:p>
    <w:p w14:paraId="72CA79D6" w14:textId="77777777" w:rsidR="007937C9" w:rsidRDefault="00346998">
      <w:pPr>
        <w:pStyle w:val="Textbody"/>
        <w:keepLines/>
        <w:spacing w:after="0" w:line="397" w:lineRule="atLeast"/>
        <w:jc w:val="right"/>
        <w:rPr>
          <w:rFonts w:ascii="Arial" w:hAnsi="Arial" w:cs="Garamond"/>
          <w:b/>
          <w:bCs/>
          <w:i/>
          <w:iCs/>
        </w:rPr>
      </w:pPr>
      <w:r>
        <w:rPr>
          <w:rFonts w:ascii="Arial" w:hAnsi="Arial" w:cs="Garamond"/>
          <w:b/>
          <w:bCs/>
          <w:i/>
          <w:iCs/>
        </w:rPr>
        <w:t>PD Resolución 30.01.2025 (DOGV Núm.10037 / 31.01.2025)</w:t>
      </w:r>
    </w:p>
    <w:p w14:paraId="5CB0EAEB" w14:textId="77777777" w:rsidR="007937C9" w:rsidRDefault="007937C9">
      <w:pPr>
        <w:pStyle w:val="Textbody"/>
        <w:spacing w:after="0" w:line="397" w:lineRule="atLeast"/>
        <w:jc w:val="both"/>
        <w:rPr>
          <w:rFonts w:ascii="Arial" w:hAnsi="Arial" w:cs="Garamond"/>
        </w:rPr>
      </w:pPr>
    </w:p>
    <w:p w14:paraId="0A313408" w14:textId="77777777" w:rsidR="007937C9" w:rsidRDefault="007937C9">
      <w:pPr>
        <w:pStyle w:val="Standard"/>
        <w:spacing w:line="397" w:lineRule="atLeast"/>
        <w:rPr>
          <w:rFonts w:ascii="Arial" w:hAnsi="Arial" w:cs="Garamond"/>
        </w:rPr>
      </w:pPr>
    </w:p>
    <w:p w14:paraId="1CA5D7A6" w14:textId="77777777" w:rsidR="007937C9" w:rsidRDefault="007937C9">
      <w:pPr>
        <w:pStyle w:val="Standard"/>
        <w:keepLines/>
        <w:spacing w:line="397" w:lineRule="atLeast"/>
        <w:jc w:val="right"/>
        <w:rPr>
          <w:rFonts w:ascii="Arial" w:hAnsi="Arial" w:cs="Garamond"/>
        </w:rPr>
      </w:pPr>
    </w:p>
    <w:p w14:paraId="214EAC63" w14:textId="77777777" w:rsidR="007937C9" w:rsidRDefault="007937C9">
      <w:pPr>
        <w:pStyle w:val="Standard"/>
        <w:keepLines/>
        <w:widowControl w:val="0"/>
        <w:spacing w:line="397" w:lineRule="atLeast"/>
        <w:ind w:firstLine="709"/>
        <w:jc w:val="right"/>
        <w:rPr>
          <w:rFonts w:ascii="Arial" w:hAnsi="Arial" w:cs="Garamond"/>
          <w:b/>
          <w:bCs/>
          <w:i/>
          <w:iCs/>
        </w:rPr>
      </w:pPr>
    </w:p>
    <w:p w14:paraId="62380477" w14:textId="77777777" w:rsidR="007937C9" w:rsidRDefault="007937C9">
      <w:pPr>
        <w:pStyle w:val="Standard"/>
        <w:widowControl w:val="0"/>
        <w:spacing w:line="397" w:lineRule="atLeast"/>
        <w:ind w:firstLine="709"/>
        <w:jc w:val="center"/>
        <w:rPr>
          <w:rFonts w:ascii="Arial" w:hAnsi="Arial"/>
          <w:bCs/>
        </w:rPr>
      </w:pPr>
    </w:p>
    <w:p w14:paraId="1A103368" w14:textId="77777777" w:rsidR="007937C9" w:rsidRDefault="007937C9">
      <w:pPr>
        <w:pStyle w:val="Standard"/>
        <w:widowControl w:val="0"/>
        <w:spacing w:line="397" w:lineRule="atLeast"/>
        <w:ind w:firstLine="709"/>
        <w:jc w:val="center"/>
        <w:rPr>
          <w:rFonts w:ascii="Arial" w:hAnsi="Arial"/>
          <w:bCs/>
        </w:rPr>
      </w:pPr>
    </w:p>
    <w:p w14:paraId="7A90DF04" w14:textId="77777777" w:rsidR="007937C9" w:rsidRDefault="007937C9">
      <w:pPr>
        <w:pStyle w:val="Standard"/>
        <w:widowControl w:val="0"/>
        <w:spacing w:line="397" w:lineRule="atLeast"/>
        <w:ind w:firstLine="709"/>
        <w:jc w:val="center"/>
        <w:rPr>
          <w:rFonts w:ascii="Arial" w:hAnsi="Arial"/>
          <w:bCs/>
        </w:rPr>
      </w:pPr>
    </w:p>
    <w:p w14:paraId="22C88C2C" w14:textId="77777777" w:rsidR="007937C9" w:rsidRDefault="007937C9">
      <w:pPr>
        <w:pStyle w:val="Standard"/>
        <w:widowControl w:val="0"/>
        <w:spacing w:line="397" w:lineRule="atLeast"/>
        <w:ind w:firstLine="709"/>
        <w:jc w:val="center"/>
        <w:rPr>
          <w:rFonts w:ascii="Arial" w:hAnsi="Arial"/>
          <w:bCs/>
        </w:rPr>
      </w:pPr>
    </w:p>
    <w:p w14:paraId="02B6473C" w14:textId="77777777" w:rsidR="007937C9" w:rsidRDefault="007937C9">
      <w:pPr>
        <w:pStyle w:val="Standard"/>
        <w:widowControl w:val="0"/>
        <w:spacing w:line="397" w:lineRule="atLeast"/>
        <w:ind w:firstLine="709"/>
        <w:jc w:val="center"/>
        <w:rPr>
          <w:rFonts w:ascii="Arial" w:hAnsi="Arial"/>
          <w:bCs/>
        </w:rPr>
      </w:pPr>
    </w:p>
    <w:p w14:paraId="25D774B5" w14:textId="77777777" w:rsidR="007937C9" w:rsidRDefault="007937C9">
      <w:pPr>
        <w:pStyle w:val="Standard"/>
        <w:widowControl w:val="0"/>
        <w:spacing w:line="397" w:lineRule="atLeast"/>
        <w:ind w:firstLine="709"/>
        <w:jc w:val="center"/>
        <w:rPr>
          <w:rFonts w:ascii="Arial" w:hAnsi="Arial"/>
          <w:bCs/>
        </w:rPr>
      </w:pPr>
    </w:p>
    <w:p w14:paraId="37371DE2" w14:textId="77777777" w:rsidR="007937C9" w:rsidRDefault="00346998">
      <w:pPr>
        <w:pStyle w:val="Standard"/>
        <w:widowControl w:val="0"/>
        <w:spacing w:line="397" w:lineRule="atLeast"/>
        <w:ind w:firstLine="709"/>
        <w:jc w:val="right"/>
      </w:pPr>
      <w:r>
        <w:rPr>
          <w:rFonts w:ascii="Arial" w:hAnsi="Arial"/>
          <w:bCs/>
        </w:rPr>
        <w:lastRenderedPageBreak/>
        <w:t>Expte:</w:t>
      </w:r>
      <w:r>
        <w:rPr>
          <w:rFonts w:ascii="Arial" w:hAnsi="Arial"/>
          <w:b/>
          <w:bCs/>
        </w:rPr>
        <w:t xml:space="preserve"> TRNOMI/2025/S0753//1</w:t>
      </w:r>
    </w:p>
    <w:p w14:paraId="58822CC9" w14:textId="77777777" w:rsidR="007937C9" w:rsidRDefault="007937C9">
      <w:pPr>
        <w:pStyle w:val="Standard"/>
        <w:widowControl w:val="0"/>
        <w:spacing w:line="397" w:lineRule="atLeast"/>
        <w:ind w:firstLine="709"/>
        <w:jc w:val="center"/>
        <w:rPr>
          <w:rFonts w:ascii="Arial" w:hAnsi="Arial"/>
          <w:bCs/>
        </w:rPr>
      </w:pPr>
    </w:p>
    <w:p w14:paraId="14FCF204" w14:textId="77777777" w:rsidR="007937C9" w:rsidRDefault="00346998">
      <w:pPr>
        <w:pStyle w:val="Ttulo1"/>
        <w:widowControl w:val="0"/>
        <w:spacing w:line="397" w:lineRule="atLeast"/>
        <w:ind w:firstLine="709"/>
        <w:jc w:val="center"/>
        <w:rPr>
          <w:rFonts w:ascii="Arial" w:hAnsi="Arial"/>
          <w:bCs/>
        </w:rPr>
      </w:pPr>
      <w:r>
        <w:rPr>
          <w:rFonts w:ascii="Arial" w:hAnsi="Arial"/>
          <w:bCs/>
        </w:rPr>
        <w:t>ANEXO</w:t>
      </w:r>
    </w:p>
    <w:p w14:paraId="46DD3282" w14:textId="77777777" w:rsidR="007937C9" w:rsidRDefault="007937C9">
      <w:pPr>
        <w:pStyle w:val="Standard"/>
        <w:widowControl w:val="0"/>
        <w:spacing w:line="397" w:lineRule="atLeast"/>
        <w:ind w:firstLine="709"/>
        <w:jc w:val="center"/>
        <w:rPr>
          <w:rFonts w:ascii="Arial" w:hAnsi="Arial"/>
          <w:b/>
        </w:rPr>
      </w:pPr>
    </w:p>
    <w:p w14:paraId="2EE781C4" w14:textId="4A31CED7" w:rsidR="007937C9" w:rsidRDefault="00346998">
      <w:pPr>
        <w:pStyle w:val="Standard"/>
        <w:widowControl w:val="0"/>
        <w:spacing w:line="397" w:lineRule="atLeast"/>
        <w:jc w:val="both"/>
      </w:pPr>
      <w:r>
        <w:rPr>
          <w:rFonts w:ascii="Arial" w:hAnsi="Arial"/>
          <w:b/>
        </w:rPr>
        <w:t>BASES DE LA CONCESIÓN DIRECTA DE LA SUBVENCIÓN AL “COLEGIO OFICIAL DE GRADUADOS SOCIALES DE VALENCIA</w:t>
      </w:r>
      <w:r w:rsidR="00CB4834">
        <w:rPr>
          <w:rFonts w:ascii="Arial" w:hAnsi="Arial"/>
          <w:b/>
          <w:shd w:val="clear" w:color="auto" w:fill="FFFFFF"/>
        </w:rPr>
        <w:t>”</w:t>
      </w:r>
      <w:r w:rsidR="00CB4834">
        <w:rPr>
          <w:rFonts w:ascii="Arial" w:hAnsi="Arial"/>
          <w:b/>
        </w:rPr>
        <w:t xml:space="preserve"> </w:t>
      </w:r>
      <w:r>
        <w:rPr>
          <w:rFonts w:ascii="Arial" w:hAnsi="Arial"/>
          <w:b/>
        </w:rPr>
        <w:t>PARA DAR APOYO AL FUNCIONAMIENTO DE UNA OFICINA PUNTO DE INFORMACIÓN SOCIOLABORAL PARA OFRECER A TODA LA CIUDADANIA SERVICIOS DE CONSULTA E INFORMACIÓN BÁSICA EN MATERIA SOCIOLABORAL Y DE SEGURIDAD SOCIAL, CORRESPONDIENTES AL EJERCICIO 2025.</w:t>
      </w:r>
    </w:p>
    <w:p w14:paraId="0269FC32" w14:textId="77777777" w:rsidR="007937C9" w:rsidRDefault="007937C9">
      <w:pPr>
        <w:pStyle w:val="Standard"/>
        <w:widowControl w:val="0"/>
        <w:spacing w:line="397" w:lineRule="atLeast"/>
        <w:jc w:val="both"/>
        <w:rPr>
          <w:rFonts w:ascii="Arial" w:hAnsi="Arial"/>
          <w:b/>
        </w:rPr>
      </w:pPr>
    </w:p>
    <w:p w14:paraId="36FCC249" w14:textId="77777777" w:rsidR="007937C9" w:rsidRDefault="00346998">
      <w:pPr>
        <w:pStyle w:val="Standard"/>
        <w:widowControl w:val="0"/>
        <w:spacing w:line="397" w:lineRule="atLeast"/>
        <w:jc w:val="both"/>
        <w:rPr>
          <w:rFonts w:ascii="Arial" w:hAnsi="Arial"/>
          <w:b/>
        </w:rPr>
      </w:pPr>
      <w:proofErr w:type="gramStart"/>
      <w:r>
        <w:rPr>
          <w:rFonts w:ascii="Arial" w:hAnsi="Arial"/>
          <w:b/>
        </w:rPr>
        <w:t>PRIMERA.-</w:t>
      </w:r>
      <w:proofErr w:type="gramEnd"/>
      <w:r>
        <w:rPr>
          <w:rFonts w:ascii="Arial" w:hAnsi="Arial"/>
          <w:b/>
        </w:rPr>
        <w:t xml:space="preserve"> Objeto de la Subvención</w:t>
      </w:r>
    </w:p>
    <w:p w14:paraId="19B6463D" w14:textId="6321A244" w:rsidR="007937C9" w:rsidRDefault="00346998">
      <w:pPr>
        <w:pStyle w:val="Standard"/>
        <w:widowControl w:val="0"/>
        <w:spacing w:line="397" w:lineRule="atLeast"/>
        <w:ind w:firstLine="709"/>
        <w:jc w:val="both"/>
      </w:pPr>
      <w:r>
        <w:rPr>
          <w:rFonts w:ascii="Arial" w:hAnsi="Arial"/>
        </w:rPr>
        <w:t xml:space="preserve">Constituye el objeto de la presente subvención, dar apoyo al funcionamiento, por parte del </w:t>
      </w:r>
      <w:r>
        <w:rPr>
          <w:rFonts w:ascii="Arial" w:hAnsi="Arial"/>
          <w:color w:val="000000"/>
        </w:rPr>
        <w:t xml:space="preserve">Colegio Oficial de Graduados Sociales de </w:t>
      </w:r>
      <w:r>
        <w:rPr>
          <w:rFonts w:ascii="Arial" w:hAnsi="Arial"/>
          <w:i/>
          <w:iCs/>
          <w:color w:val="000000"/>
        </w:rPr>
        <w:t>Valencia</w:t>
      </w:r>
      <w:r>
        <w:rPr>
          <w:rFonts w:ascii="Arial" w:hAnsi="Arial"/>
          <w:color w:val="000000"/>
        </w:rPr>
        <w:t xml:space="preserve">, </w:t>
      </w:r>
      <w:r>
        <w:rPr>
          <w:rFonts w:ascii="Arial" w:hAnsi="Arial"/>
        </w:rPr>
        <w:t>de una Oficina Punto de Información Sociolaboral</w:t>
      </w:r>
      <w:r>
        <w:rPr>
          <w:rFonts w:ascii="Arial" w:hAnsi="Arial"/>
          <w:color w:val="000000"/>
        </w:rPr>
        <w:t xml:space="preserve"> en </w:t>
      </w:r>
      <w:r>
        <w:rPr>
          <w:rFonts w:ascii="Arial" w:hAnsi="Arial"/>
          <w:i/>
          <w:iCs/>
          <w:color w:val="000000"/>
        </w:rPr>
        <w:t>Valencia</w:t>
      </w:r>
      <w:r>
        <w:rPr>
          <w:rFonts w:ascii="Arial" w:hAnsi="Arial"/>
          <w:color w:val="000000"/>
        </w:rPr>
        <w:t xml:space="preserve"> para ofrecer a toda la ciudadanía que así lo requiera servicios de consulta e información básica en materia sociolaboral y </w:t>
      </w:r>
      <w:r>
        <w:rPr>
          <w:rFonts w:ascii="Arial" w:hAnsi="Arial"/>
        </w:rPr>
        <w:t>de Seguridad Social</w:t>
      </w:r>
      <w:r>
        <w:rPr>
          <w:rFonts w:ascii="Arial" w:hAnsi="Arial"/>
          <w:color w:val="000000"/>
        </w:rPr>
        <w:t>.</w:t>
      </w:r>
    </w:p>
    <w:p w14:paraId="00B142DE" w14:textId="77777777" w:rsidR="007937C9" w:rsidRDefault="007937C9">
      <w:pPr>
        <w:pStyle w:val="Standard"/>
        <w:widowControl w:val="0"/>
        <w:spacing w:line="397" w:lineRule="atLeast"/>
        <w:ind w:firstLine="709"/>
        <w:jc w:val="both"/>
        <w:rPr>
          <w:rFonts w:ascii="Arial" w:hAnsi="Arial"/>
          <w:color w:val="000000"/>
        </w:rPr>
      </w:pPr>
    </w:p>
    <w:p w14:paraId="2B5EF4AC" w14:textId="77777777" w:rsidR="007937C9" w:rsidRDefault="00346998">
      <w:pPr>
        <w:pStyle w:val="Standard"/>
        <w:widowControl w:val="0"/>
        <w:spacing w:line="397" w:lineRule="atLeast"/>
        <w:ind w:hanging="12"/>
        <w:jc w:val="both"/>
      </w:pPr>
      <w:proofErr w:type="gramStart"/>
      <w:r>
        <w:rPr>
          <w:rFonts w:ascii="Arial" w:hAnsi="Arial"/>
          <w:b/>
          <w:color w:val="000000"/>
        </w:rPr>
        <w:t>SEGUNDA.-</w:t>
      </w:r>
      <w:proofErr w:type="gramEnd"/>
      <w:r>
        <w:rPr>
          <w:rFonts w:ascii="Arial" w:hAnsi="Arial"/>
          <w:b/>
          <w:color w:val="000000"/>
        </w:rPr>
        <w:t xml:space="preserve"> Compatibilidad de la ayuda</w:t>
      </w:r>
    </w:p>
    <w:p w14:paraId="74DD42E6" w14:textId="42582897" w:rsidR="007937C9" w:rsidRDefault="00346998">
      <w:pPr>
        <w:pStyle w:val="Standard"/>
        <w:widowControl w:val="0"/>
        <w:spacing w:line="397" w:lineRule="atLeast"/>
        <w:ind w:firstLine="709"/>
        <w:jc w:val="both"/>
      </w:pPr>
      <w:r>
        <w:rPr>
          <w:rFonts w:ascii="Arial" w:hAnsi="Arial"/>
          <w:color w:val="000000"/>
          <w:shd w:val="clear" w:color="auto" w:fill="FFFFFF"/>
        </w:rPr>
        <w:t>La ayuda concedida por medio de la presente resolución de concesión</w:t>
      </w:r>
      <w:r>
        <w:rPr>
          <w:rFonts w:ascii="Arial" w:hAnsi="Arial"/>
          <w:color w:val="000000"/>
        </w:rPr>
        <w:t xml:space="preserve"> se encuentra sujeta a los preceptos del Reglamento (UE) 2023/2831 de la Comisión, de 13 de diciembre de 2023, así como su publicación en el DOUE, relativo a la aplicación de los artículos 107 y 108 del Tratado de Funcionamiento de la Unión Europea a las ayudas de </w:t>
      </w:r>
      <w:r>
        <w:rPr>
          <w:rFonts w:ascii="Arial" w:hAnsi="Arial"/>
          <w:i/>
          <w:iCs/>
          <w:color w:val="000000"/>
        </w:rPr>
        <w:t>mínimis</w:t>
      </w:r>
      <w:r>
        <w:rPr>
          <w:rFonts w:ascii="Arial" w:hAnsi="Arial"/>
          <w:color w:val="000000"/>
        </w:rPr>
        <w:t xml:space="preserve"> (DOUE de 15 de diciembre de 2023).</w:t>
      </w:r>
    </w:p>
    <w:p w14:paraId="675C63C8" w14:textId="77777777" w:rsidR="007937C9" w:rsidRDefault="007937C9">
      <w:pPr>
        <w:pStyle w:val="Standard"/>
        <w:widowControl w:val="0"/>
        <w:spacing w:line="397" w:lineRule="atLeast"/>
        <w:ind w:firstLine="709"/>
        <w:jc w:val="both"/>
        <w:rPr>
          <w:rFonts w:ascii="Arial" w:hAnsi="Arial"/>
        </w:rPr>
      </w:pPr>
    </w:p>
    <w:p w14:paraId="5E6CD961" w14:textId="77777777" w:rsidR="007937C9" w:rsidRDefault="00346998">
      <w:pPr>
        <w:pStyle w:val="Standard"/>
        <w:widowControl w:val="0"/>
        <w:spacing w:line="397" w:lineRule="atLeast"/>
        <w:ind w:firstLine="709"/>
        <w:jc w:val="both"/>
      </w:pPr>
      <w:r>
        <w:rPr>
          <w:rFonts w:ascii="Arial" w:hAnsi="Arial"/>
          <w:color w:val="000000"/>
        </w:rPr>
        <w:t xml:space="preserve">Las normas de acumulación y control de estas ayudas de </w:t>
      </w:r>
      <w:r>
        <w:rPr>
          <w:rFonts w:ascii="Arial" w:hAnsi="Arial"/>
          <w:i/>
          <w:iCs/>
          <w:color w:val="000000"/>
        </w:rPr>
        <w:t>mínimis</w:t>
      </w:r>
      <w:r>
        <w:rPr>
          <w:rFonts w:ascii="Arial" w:hAnsi="Arial"/>
          <w:color w:val="000000"/>
        </w:rPr>
        <w:t xml:space="preserve"> se regirán por lo dispuesto en los artículos 5 y 6 del citado Reglamento.</w:t>
      </w:r>
    </w:p>
    <w:p w14:paraId="10DC4365" w14:textId="77777777" w:rsidR="007937C9" w:rsidRDefault="007937C9">
      <w:pPr>
        <w:pStyle w:val="Standard"/>
        <w:widowControl w:val="0"/>
        <w:spacing w:line="397" w:lineRule="atLeast"/>
        <w:ind w:firstLine="709"/>
        <w:jc w:val="both"/>
        <w:rPr>
          <w:rFonts w:ascii="Arial" w:hAnsi="Arial"/>
          <w:color w:val="000000"/>
        </w:rPr>
      </w:pPr>
    </w:p>
    <w:p w14:paraId="6D123568" w14:textId="77777777" w:rsidR="007937C9" w:rsidRDefault="00346998">
      <w:pPr>
        <w:pStyle w:val="Standard"/>
        <w:widowControl w:val="0"/>
        <w:spacing w:line="397" w:lineRule="atLeast"/>
        <w:ind w:firstLine="709"/>
        <w:jc w:val="both"/>
      </w:pPr>
      <w:r>
        <w:rPr>
          <w:rFonts w:ascii="Arial" w:hAnsi="Arial"/>
          <w:color w:val="000000"/>
        </w:rPr>
        <w:t xml:space="preserve">A los efectos de lo dispuesto en el apartado c) del artículo 168.1.A) de la Ley 1/2015, de 6 de febrero, de la Generalitat, de Hacienda Pública, del Sector Público Instrumental y de Subvenciones, en la redacción dada por el  Decreto Ley 1/2022, de 22 de abril, del Consell, de medidas urgentes en respuesta a la emergencia energética y económica originada en la Comunitat Valenciana por la guerra en Ucrania, la subvención objeto de esta resolución es compatible con otras subvenciones, </w:t>
      </w:r>
      <w:r>
        <w:rPr>
          <w:rFonts w:ascii="Arial" w:hAnsi="Arial"/>
        </w:rPr>
        <w:t>ayudas, ingresos o recursos para la misma finalidad, procedentes de cualesquiera Administraciones o entes públicos o privados, nacionales, de la Unión Europea o de organismos internacionales.</w:t>
      </w:r>
    </w:p>
    <w:p w14:paraId="6E97CE11" w14:textId="77777777" w:rsidR="007937C9" w:rsidRDefault="007937C9">
      <w:pPr>
        <w:pStyle w:val="Standard"/>
        <w:widowControl w:val="0"/>
        <w:spacing w:line="397" w:lineRule="atLeast"/>
        <w:ind w:firstLine="709"/>
        <w:jc w:val="both"/>
        <w:rPr>
          <w:rFonts w:ascii="Arial" w:hAnsi="Arial"/>
        </w:rPr>
      </w:pPr>
    </w:p>
    <w:p w14:paraId="50C9429C" w14:textId="77777777" w:rsidR="007937C9" w:rsidRDefault="007937C9">
      <w:pPr>
        <w:pStyle w:val="Standard"/>
        <w:widowControl w:val="0"/>
        <w:spacing w:line="397" w:lineRule="atLeast"/>
        <w:ind w:firstLine="709"/>
        <w:jc w:val="both"/>
        <w:rPr>
          <w:rFonts w:ascii="Arial" w:hAnsi="Arial"/>
        </w:rPr>
      </w:pPr>
    </w:p>
    <w:p w14:paraId="540D2BD1" w14:textId="77777777" w:rsidR="007937C9" w:rsidRDefault="00346998">
      <w:pPr>
        <w:pStyle w:val="Standard"/>
        <w:widowControl w:val="0"/>
        <w:spacing w:line="397" w:lineRule="atLeast"/>
        <w:jc w:val="both"/>
      </w:pPr>
      <w:proofErr w:type="gramStart"/>
      <w:r>
        <w:rPr>
          <w:rFonts w:ascii="Arial" w:hAnsi="Arial"/>
          <w:b/>
        </w:rPr>
        <w:lastRenderedPageBreak/>
        <w:t>TERCERA.-</w:t>
      </w:r>
      <w:proofErr w:type="gramEnd"/>
      <w:r>
        <w:rPr>
          <w:rFonts w:ascii="Arial" w:hAnsi="Arial"/>
          <w:b/>
        </w:rPr>
        <w:t xml:space="preserve"> Medios</w:t>
      </w:r>
    </w:p>
    <w:p w14:paraId="1856E644" w14:textId="77777777" w:rsidR="007937C9" w:rsidRDefault="00346998">
      <w:pPr>
        <w:pStyle w:val="Standard"/>
        <w:widowControl w:val="0"/>
        <w:spacing w:line="397" w:lineRule="atLeast"/>
        <w:ind w:firstLine="709"/>
        <w:jc w:val="both"/>
        <w:rPr>
          <w:rFonts w:ascii="Arial" w:hAnsi="Arial"/>
          <w:color w:val="000000"/>
        </w:rPr>
      </w:pPr>
      <w:r>
        <w:rPr>
          <w:rFonts w:ascii="Arial" w:hAnsi="Arial"/>
          <w:color w:val="000000"/>
        </w:rPr>
        <w:t>Para cumplir el objeto de dicha subvención se habilitarán los siguientes medios:</w:t>
      </w:r>
    </w:p>
    <w:p w14:paraId="58CC8369" w14:textId="77777777" w:rsidR="007937C9" w:rsidRDefault="00346998">
      <w:pPr>
        <w:pStyle w:val="Standard"/>
        <w:widowControl w:val="0"/>
        <w:spacing w:before="120" w:line="397" w:lineRule="atLeast"/>
        <w:ind w:firstLine="709"/>
        <w:jc w:val="both"/>
      </w:pPr>
      <w:r>
        <w:rPr>
          <w:rFonts w:ascii="Arial" w:hAnsi="Arial"/>
          <w:i/>
          <w:color w:val="000000"/>
        </w:rPr>
        <w:t>a) Medios humanos</w:t>
      </w:r>
      <w:r>
        <w:rPr>
          <w:rFonts w:ascii="Arial" w:hAnsi="Arial"/>
          <w:color w:val="000000"/>
        </w:rPr>
        <w:t xml:space="preserve">. Por el Excmo. </w:t>
      </w:r>
      <w:r>
        <w:rPr>
          <w:rFonts w:ascii="Arial" w:hAnsi="Arial"/>
          <w:i/>
          <w:iCs/>
          <w:color w:val="000000"/>
        </w:rPr>
        <w:t>Colegio Oficial de Graduados Sociales de Valencia</w:t>
      </w:r>
      <w:r>
        <w:rPr>
          <w:rFonts w:ascii="Arial" w:hAnsi="Arial"/>
          <w:color w:val="000000"/>
        </w:rPr>
        <w:t>, se proveerán los medios humanos necesarios para el desarrollo de los servicios antes indicados. La plantilla de la Oficina deberá estar formada, al menos, por una o un</w:t>
      </w:r>
      <w:r>
        <w:rPr>
          <w:rFonts w:ascii="Arial" w:hAnsi="Arial"/>
        </w:rPr>
        <w:t xml:space="preserve"> Graduado Social, que </w:t>
      </w:r>
      <w:r>
        <w:rPr>
          <w:rFonts w:ascii="Arial" w:hAnsi="Arial"/>
          <w:color w:val="000000"/>
        </w:rPr>
        <w:t xml:space="preserve">cubrirá toda la semana laboral, </w:t>
      </w:r>
      <w:r>
        <w:rPr>
          <w:rFonts w:ascii="Arial" w:hAnsi="Arial"/>
        </w:rPr>
        <w:t>siendo su</w:t>
      </w:r>
      <w:r>
        <w:rPr>
          <w:rFonts w:ascii="Arial" w:hAnsi="Arial"/>
          <w:color w:val="000000"/>
        </w:rPr>
        <w:t xml:space="preserve"> horario,</w:t>
      </w:r>
      <w:r>
        <w:rPr>
          <w:rFonts w:ascii="Arial" w:hAnsi="Arial"/>
        </w:rPr>
        <w:t xml:space="preserve"> al menos de 9 a 14 horas.</w:t>
      </w:r>
    </w:p>
    <w:p w14:paraId="38DA42A3" w14:textId="77777777" w:rsidR="007937C9" w:rsidRDefault="00346998">
      <w:pPr>
        <w:pStyle w:val="Standard"/>
        <w:widowControl w:val="0"/>
        <w:spacing w:line="397" w:lineRule="atLeast"/>
        <w:ind w:firstLine="709"/>
        <w:jc w:val="both"/>
      </w:pPr>
      <w:r>
        <w:rPr>
          <w:rFonts w:ascii="Arial" w:hAnsi="Arial"/>
          <w:i/>
          <w:color w:val="000000"/>
        </w:rPr>
        <w:t>b) Medios materiales.</w:t>
      </w:r>
      <w:r>
        <w:rPr>
          <w:rFonts w:ascii="Arial" w:hAnsi="Arial"/>
          <w:color w:val="000000"/>
          <w:shd w:val="clear" w:color="auto" w:fill="FFFFFF"/>
        </w:rPr>
        <w:t xml:space="preserve"> El Excmo. </w:t>
      </w:r>
      <w:r>
        <w:rPr>
          <w:rFonts w:ascii="Arial" w:hAnsi="Arial"/>
          <w:i/>
          <w:iCs/>
          <w:color w:val="000000"/>
          <w:shd w:val="clear" w:color="auto" w:fill="FFFFFF"/>
        </w:rPr>
        <w:t>Colegio Oficial de Graduados Sociales de Valencia</w:t>
      </w:r>
      <w:r>
        <w:rPr>
          <w:rFonts w:ascii="Arial" w:hAnsi="Arial"/>
          <w:color w:val="000000"/>
          <w:shd w:val="clear" w:color="auto" w:fill="FFFFFF"/>
        </w:rPr>
        <w:t xml:space="preserve"> facilitará los medios informáticos, electrónicos y telemáticos de comunicación para la prestación del servicio mediante atención presencial o a distancia y Bases de Datos de Legislación y Jurisprudencia, así como el material</w:t>
      </w:r>
      <w:r>
        <w:rPr>
          <w:rFonts w:ascii="Arial" w:hAnsi="Arial"/>
          <w:color w:val="000000"/>
        </w:rPr>
        <w:t xml:space="preserve"> de oficina y mobiliario, que sea necesario.</w:t>
      </w:r>
    </w:p>
    <w:p w14:paraId="283B4BD8" w14:textId="77777777" w:rsidR="007937C9" w:rsidRDefault="00346998">
      <w:pPr>
        <w:pStyle w:val="Standard"/>
        <w:widowControl w:val="0"/>
        <w:spacing w:line="397" w:lineRule="atLeast"/>
        <w:ind w:firstLine="709"/>
        <w:jc w:val="both"/>
      </w:pPr>
      <w:r>
        <w:rPr>
          <w:rFonts w:ascii="Arial" w:hAnsi="Arial"/>
          <w:i/>
          <w:color w:val="000000"/>
        </w:rPr>
        <w:t>c) Local.</w:t>
      </w:r>
      <w:r>
        <w:rPr>
          <w:rFonts w:ascii="Arial" w:hAnsi="Arial"/>
          <w:color w:val="000000"/>
        </w:rPr>
        <w:t xml:space="preserve"> La Oficina está ubicada en la </w:t>
      </w:r>
      <w:r>
        <w:rPr>
          <w:rFonts w:ascii="Arial" w:hAnsi="Arial"/>
          <w:i/>
          <w:iCs/>
          <w:color w:val="000000"/>
        </w:rPr>
        <w:t>Ciudad de la Justicia de Valencia.</w:t>
      </w:r>
    </w:p>
    <w:p w14:paraId="05D97524" w14:textId="77777777" w:rsidR="007937C9" w:rsidRDefault="007937C9">
      <w:pPr>
        <w:pStyle w:val="Standard"/>
        <w:widowControl w:val="0"/>
        <w:spacing w:line="397" w:lineRule="atLeast"/>
        <w:ind w:firstLine="709"/>
        <w:jc w:val="both"/>
        <w:rPr>
          <w:rFonts w:ascii="Arial" w:hAnsi="Arial"/>
          <w:b/>
        </w:rPr>
      </w:pPr>
    </w:p>
    <w:p w14:paraId="026F8720" w14:textId="77777777" w:rsidR="007937C9" w:rsidRDefault="00346998">
      <w:pPr>
        <w:pStyle w:val="Standard"/>
        <w:widowControl w:val="0"/>
        <w:spacing w:line="397" w:lineRule="atLeast"/>
        <w:jc w:val="both"/>
      </w:pPr>
      <w:proofErr w:type="gramStart"/>
      <w:r>
        <w:rPr>
          <w:rFonts w:ascii="Arial" w:hAnsi="Arial"/>
          <w:b/>
        </w:rPr>
        <w:t>CUARTA.-</w:t>
      </w:r>
      <w:proofErr w:type="gramEnd"/>
      <w:r>
        <w:rPr>
          <w:rFonts w:ascii="Arial" w:hAnsi="Arial"/>
          <w:b/>
        </w:rPr>
        <w:t xml:space="preserve"> Financiación</w:t>
      </w:r>
    </w:p>
    <w:p w14:paraId="0B9F8E13" w14:textId="2187483D" w:rsidR="007937C9" w:rsidRDefault="00346998">
      <w:pPr>
        <w:pStyle w:val="Standard"/>
        <w:widowControl w:val="0"/>
        <w:spacing w:line="397" w:lineRule="atLeast"/>
        <w:ind w:firstLine="744"/>
        <w:jc w:val="both"/>
      </w:pPr>
      <w:r>
        <w:rPr>
          <w:rFonts w:ascii="Arial" w:hAnsi="Arial"/>
        </w:rPr>
        <w:t xml:space="preserve">El desarrollo de lo previsto en la mencionada subvención se financiará con cargo a la aplicación presupuestaria G01090401GE00000.315A00.48101, de la línea presupuestaria </w:t>
      </w:r>
      <w:r>
        <w:rPr>
          <w:rFonts w:ascii="Arial" w:hAnsi="Arial"/>
          <w:b/>
          <w:bCs/>
          <w:shd w:val="clear" w:color="auto" w:fill="FFFFFF"/>
        </w:rPr>
        <w:t>S0753</w:t>
      </w:r>
      <w:r>
        <w:rPr>
          <w:rFonts w:ascii="Arial" w:hAnsi="Arial"/>
          <w:shd w:val="clear" w:color="auto" w:fill="FFFFFF"/>
        </w:rPr>
        <w:t xml:space="preserve"> </w:t>
      </w:r>
      <w:r>
        <w:rPr>
          <w:rFonts w:ascii="Arial" w:hAnsi="Arial"/>
        </w:rPr>
        <w:t>“</w:t>
      </w:r>
      <w:r>
        <w:rPr>
          <w:rFonts w:ascii="Arial" w:hAnsi="Arial"/>
          <w:shd w:val="clear" w:color="auto" w:fill="FFFFFF"/>
        </w:rPr>
        <w:t>Colegio Oficial de</w:t>
      </w:r>
      <w:r>
        <w:rPr>
          <w:rFonts w:ascii="Arial" w:hAnsi="Arial"/>
        </w:rPr>
        <w:t xml:space="preserve"> Graduados Sociales de </w:t>
      </w:r>
      <w:r>
        <w:rPr>
          <w:rFonts w:ascii="Arial" w:hAnsi="Arial"/>
          <w:shd w:val="clear" w:color="auto" w:fill="FFFFFF"/>
        </w:rPr>
        <w:t>Valencia</w:t>
      </w:r>
      <w:r>
        <w:rPr>
          <w:rFonts w:ascii="Arial" w:hAnsi="Arial"/>
        </w:rPr>
        <w:t>”, con una dotación de VEINTISIETE MIL EUROS (</w:t>
      </w:r>
      <w:r>
        <w:rPr>
          <w:rFonts w:ascii="Arial" w:hAnsi="Arial"/>
          <w:b/>
          <w:bCs/>
        </w:rPr>
        <w:t>27.000,00</w:t>
      </w:r>
      <w:r>
        <w:rPr>
          <w:rFonts w:ascii="Arial" w:hAnsi="Arial"/>
        </w:rPr>
        <w:t xml:space="preserve"> €), según lo previsto en la Ley </w:t>
      </w:r>
      <w:r w:rsidR="006557CC" w:rsidRPr="00694C1F">
        <w:rPr>
          <w:rFonts w:ascii="Arial" w:hAnsi="Arial"/>
        </w:rPr>
        <w:t>6</w:t>
      </w:r>
      <w:r w:rsidRPr="00694C1F">
        <w:rPr>
          <w:rFonts w:ascii="Arial" w:hAnsi="Arial"/>
        </w:rPr>
        <w:t xml:space="preserve">/2025, de </w:t>
      </w:r>
      <w:r w:rsidR="006557CC" w:rsidRPr="00694C1F">
        <w:rPr>
          <w:rFonts w:ascii="Arial" w:hAnsi="Arial"/>
        </w:rPr>
        <w:t>30</w:t>
      </w:r>
      <w:r w:rsidRPr="00694C1F">
        <w:rPr>
          <w:rFonts w:ascii="Arial" w:hAnsi="Arial"/>
        </w:rPr>
        <w:t xml:space="preserve"> de </w:t>
      </w:r>
      <w:r w:rsidR="006557CC" w:rsidRPr="00694C1F">
        <w:rPr>
          <w:rFonts w:ascii="Arial" w:hAnsi="Arial"/>
        </w:rPr>
        <w:t>mayo</w:t>
      </w:r>
      <w:r>
        <w:rPr>
          <w:rFonts w:ascii="Arial" w:hAnsi="Arial"/>
        </w:rPr>
        <w:t>, de Presupuestos de la Generalitat para el ejercicio 2025, que incluye en el apartado “Detalle de Transferencias y Subvenciones”, Modo de</w:t>
      </w:r>
      <w:r>
        <w:rPr>
          <w:rFonts w:ascii="Arial" w:hAnsi="Arial"/>
          <w:shd w:val="clear" w:color="auto" w:fill="FFFFFF"/>
        </w:rPr>
        <w:t xml:space="preserve"> Concesión: Concesión directa, art.168.1.a).</w:t>
      </w:r>
    </w:p>
    <w:p w14:paraId="031A3245" w14:textId="77777777" w:rsidR="007937C9" w:rsidRDefault="007937C9">
      <w:pPr>
        <w:pStyle w:val="Standard"/>
        <w:widowControl w:val="0"/>
        <w:spacing w:line="397" w:lineRule="atLeast"/>
        <w:ind w:firstLine="744"/>
        <w:jc w:val="both"/>
        <w:rPr>
          <w:rFonts w:ascii="Arial" w:hAnsi="Arial"/>
        </w:rPr>
      </w:pPr>
    </w:p>
    <w:p w14:paraId="1F07307D" w14:textId="77777777" w:rsidR="007937C9" w:rsidRDefault="00346998">
      <w:pPr>
        <w:pStyle w:val="Standard"/>
        <w:widowControl w:val="0"/>
        <w:spacing w:line="397" w:lineRule="atLeast"/>
        <w:jc w:val="both"/>
      </w:pPr>
      <w:proofErr w:type="gramStart"/>
      <w:r>
        <w:rPr>
          <w:rFonts w:ascii="Arial" w:hAnsi="Arial"/>
          <w:b/>
        </w:rPr>
        <w:t>QUINTA.-</w:t>
      </w:r>
      <w:proofErr w:type="gramEnd"/>
      <w:r>
        <w:rPr>
          <w:rFonts w:ascii="Arial" w:hAnsi="Arial"/>
          <w:b/>
        </w:rPr>
        <w:t xml:space="preserve"> </w:t>
      </w:r>
      <w:r>
        <w:rPr>
          <w:rFonts w:ascii="Arial" w:hAnsi="Arial"/>
          <w:b/>
          <w:bCs/>
        </w:rPr>
        <w:t>Gastos subvencionables</w:t>
      </w:r>
    </w:p>
    <w:p w14:paraId="71DBF52B" w14:textId="77777777" w:rsidR="007937C9" w:rsidRDefault="00346998">
      <w:pPr>
        <w:pStyle w:val="Standard"/>
        <w:widowControl w:val="0"/>
        <w:spacing w:line="397" w:lineRule="atLeast"/>
        <w:ind w:firstLine="709"/>
        <w:jc w:val="both"/>
      </w:pPr>
      <w:r>
        <w:rPr>
          <w:rFonts w:ascii="Arial" w:hAnsi="Arial"/>
          <w:bCs/>
        </w:rPr>
        <w:t xml:space="preserve">1. Se consideran gastos subvencionables los que se detallan a continuación siempre que, de conformidad con lo previsto en el artículo 31 de la LGS, respondan de manera indubitada a la naturaleza de la actividad subvencionada, resulten estrictamente necesarios y se realicen en el plazo establecido en </w:t>
      </w:r>
      <w:r>
        <w:rPr>
          <w:rFonts w:ascii="Arial" w:hAnsi="Arial"/>
          <w:bCs/>
          <w:shd w:val="clear" w:color="auto" w:fill="FFFFFF"/>
        </w:rPr>
        <w:t>las presentes bases:</w:t>
      </w:r>
    </w:p>
    <w:p w14:paraId="1E5960B1" w14:textId="77777777" w:rsidR="007937C9" w:rsidRDefault="00346998">
      <w:pPr>
        <w:pStyle w:val="Standard"/>
        <w:widowControl w:val="0"/>
        <w:spacing w:before="120" w:line="397" w:lineRule="atLeast"/>
        <w:ind w:left="708" w:firstLine="709"/>
        <w:jc w:val="both"/>
      </w:pPr>
      <w:r>
        <w:rPr>
          <w:rFonts w:ascii="Arial" w:hAnsi="Arial"/>
        </w:rPr>
        <w:t>- Gastos de personal: costes salariales generados por la contratación del personal indicado en la</w:t>
      </w:r>
      <w:r>
        <w:rPr>
          <w:rFonts w:ascii="Arial" w:hAnsi="Arial"/>
          <w:shd w:val="clear" w:color="auto" w:fill="FFFFFF"/>
        </w:rPr>
        <w:t xml:space="preserve"> base</w:t>
      </w:r>
      <w:r>
        <w:rPr>
          <w:rFonts w:ascii="Arial" w:hAnsi="Arial"/>
        </w:rPr>
        <w:t xml:space="preserve"> tercera.</w:t>
      </w:r>
    </w:p>
    <w:p w14:paraId="65DF39B2" w14:textId="77777777" w:rsidR="007937C9" w:rsidRDefault="00346998">
      <w:pPr>
        <w:pStyle w:val="Standard"/>
        <w:widowControl w:val="0"/>
        <w:spacing w:before="120" w:line="397" w:lineRule="atLeast"/>
        <w:ind w:left="708" w:firstLine="709"/>
        <w:jc w:val="both"/>
        <w:rPr>
          <w:rFonts w:ascii="Arial" w:hAnsi="Arial"/>
        </w:rPr>
      </w:pPr>
      <w:r>
        <w:rPr>
          <w:rFonts w:ascii="Arial" w:hAnsi="Arial"/>
        </w:rPr>
        <w:t>- Gastos generales: material fungible y coste de los servicios necesarios para el normal funcionamiento de la oficina.</w:t>
      </w:r>
    </w:p>
    <w:p w14:paraId="3FB541DF" w14:textId="77777777" w:rsidR="007937C9" w:rsidRDefault="00346998">
      <w:pPr>
        <w:pStyle w:val="Standard"/>
        <w:widowControl w:val="0"/>
        <w:spacing w:line="397" w:lineRule="atLeast"/>
        <w:ind w:firstLine="710"/>
        <w:jc w:val="both"/>
      </w:pPr>
      <w:r>
        <w:rPr>
          <w:rFonts w:ascii="Arial" w:hAnsi="Arial"/>
        </w:rPr>
        <w:t>2. S</w:t>
      </w:r>
      <w:r>
        <w:rPr>
          <w:rFonts w:ascii="Arial" w:hAnsi="Arial"/>
          <w:bCs/>
        </w:rPr>
        <w:t xml:space="preserve">erán susceptibles de ser financiados mediante la presente subvención, aquellos gastos que hayan sido realizados desde el 1 de enero de 2025 hasta el 30 de noviembre de 2025 y que estén en relación con el objeto de </w:t>
      </w:r>
      <w:proofErr w:type="gramStart"/>
      <w:r>
        <w:rPr>
          <w:rFonts w:ascii="Arial" w:hAnsi="Arial"/>
          <w:bCs/>
        </w:rPr>
        <w:t>la misma</w:t>
      </w:r>
      <w:proofErr w:type="gramEnd"/>
      <w:r>
        <w:rPr>
          <w:rFonts w:ascii="Arial" w:hAnsi="Arial"/>
          <w:bCs/>
        </w:rPr>
        <w:t>.</w:t>
      </w:r>
    </w:p>
    <w:p w14:paraId="27ACEA8B" w14:textId="77777777" w:rsidR="007937C9" w:rsidRDefault="00346998">
      <w:pPr>
        <w:pStyle w:val="Standard"/>
        <w:widowControl w:val="0"/>
        <w:spacing w:before="120" w:line="397" w:lineRule="atLeast"/>
        <w:ind w:firstLine="21"/>
        <w:jc w:val="both"/>
      </w:pPr>
      <w:proofErr w:type="gramStart"/>
      <w:r>
        <w:rPr>
          <w:rFonts w:ascii="Arial" w:hAnsi="Arial"/>
          <w:b/>
          <w:bCs/>
        </w:rPr>
        <w:lastRenderedPageBreak/>
        <w:t>SEXTA.-</w:t>
      </w:r>
      <w:proofErr w:type="gramEnd"/>
      <w:r>
        <w:rPr>
          <w:rFonts w:ascii="Arial" w:hAnsi="Arial"/>
          <w:b/>
          <w:bCs/>
        </w:rPr>
        <w:t xml:space="preserve"> Forma de pago y justificación de la subvención</w:t>
      </w:r>
    </w:p>
    <w:p w14:paraId="2FAEAADE" w14:textId="77777777" w:rsidR="007937C9" w:rsidRDefault="00346998">
      <w:pPr>
        <w:pStyle w:val="Standard"/>
        <w:widowControl w:val="0"/>
        <w:spacing w:before="120" w:line="397" w:lineRule="atLeast"/>
        <w:ind w:firstLine="708"/>
        <w:jc w:val="both"/>
        <w:rPr>
          <w:rFonts w:ascii="Arial" w:hAnsi="Arial"/>
        </w:rPr>
      </w:pPr>
      <w:r>
        <w:rPr>
          <w:rFonts w:ascii="Arial" w:hAnsi="Arial"/>
        </w:rPr>
        <w:t>1. El pago de la subvención se satisfará previa presentación de la documentación justificativa del gasto realizado.</w:t>
      </w:r>
    </w:p>
    <w:p w14:paraId="5ADDCE5A" w14:textId="77777777" w:rsidR="007937C9" w:rsidRDefault="00346998">
      <w:pPr>
        <w:pStyle w:val="Standard"/>
        <w:widowControl w:val="0"/>
        <w:spacing w:before="120" w:line="397" w:lineRule="atLeast"/>
        <w:ind w:firstLine="709"/>
        <w:jc w:val="both"/>
      </w:pPr>
      <w:r>
        <w:rPr>
          <w:rFonts w:ascii="Arial" w:hAnsi="Arial"/>
        </w:rPr>
        <w:t xml:space="preserve">Asimismo, previamente a los pagos, el </w:t>
      </w:r>
      <w:r>
        <w:rPr>
          <w:rFonts w:ascii="Arial" w:hAnsi="Arial"/>
          <w:i/>
          <w:iCs/>
        </w:rPr>
        <w:t>Colegio Oficial de Graduados Sociales de</w:t>
      </w:r>
      <w:r>
        <w:rPr>
          <w:rFonts w:ascii="Arial" w:hAnsi="Arial"/>
          <w:i/>
          <w:iCs/>
          <w:shd w:val="clear" w:color="auto" w:fill="FFFFFF"/>
        </w:rPr>
        <w:t xml:space="preserve"> Valencia</w:t>
      </w:r>
      <w:r>
        <w:rPr>
          <w:rFonts w:ascii="Arial" w:hAnsi="Arial"/>
        </w:rPr>
        <w:t xml:space="preserve"> deberá aportar lo siguiente:</w:t>
      </w:r>
    </w:p>
    <w:p w14:paraId="0A424C62" w14:textId="77777777" w:rsidR="007937C9" w:rsidRDefault="00346998">
      <w:pPr>
        <w:pStyle w:val="Standard"/>
        <w:widowControl w:val="0"/>
        <w:spacing w:before="120" w:line="397" w:lineRule="atLeast"/>
        <w:ind w:left="708"/>
        <w:jc w:val="both"/>
        <w:rPr>
          <w:rFonts w:ascii="Arial" w:hAnsi="Arial"/>
        </w:rPr>
      </w:pPr>
      <w:r>
        <w:rPr>
          <w:rFonts w:ascii="Arial" w:hAnsi="Arial"/>
        </w:rPr>
        <w:t>a) Acreditación de hallarse al corriente en las obligaciones tributarias y frente a la Seguridad Social.</w:t>
      </w:r>
    </w:p>
    <w:p w14:paraId="2C78FE7B" w14:textId="77777777" w:rsidR="007937C9" w:rsidRDefault="00346998">
      <w:pPr>
        <w:pStyle w:val="Standard"/>
        <w:widowControl w:val="0"/>
        <w:spacing w:before="120" w:line="397" w:lineRule="atLeast"/>
        <w:ind w:left="708"/>
        <w:jc w:val="both"/>
      </w:pPr>
      <w:r>
        <w:rPr>
          <w:rFonts w:ascii="Arial" w:hAnsi="Arial"/>
        </w:rPr>
        <w:t>b) Declaración responsable relativa a no mantener deudas</w:t>
      </w:r>
      <w:r>
        <w:rPr>
          <w:rFonts w:ascii="Arial" w:hAnsi="Arial"/>
          <w:shd w:val="clear" w:color="auto" w:fill="FFFFFF"/>
        </w:rPr>
        <w:t xml:space="preserve"> </w:t>
      </w:r>
      <w:r>
        <w:rPr>
          <w:rFonts w:ascii="Arial" w:hAnsi="Arial"/>
        </w:rPr>
        <w:t>por reintegro de subvenciones.</w:t>
      </w:r>
    </w:p>
    <w:p w14:paraId="38C774F9" w14:textId="77777777" w:rsidR="007937C9" w:rsidRDefault="00346998">
      <w:pPr>
        <w:pStyle w:val="Standard"/>
        <w:widowControl w:val="0"/>
        <w:spacing w:before="120" w:line="397" w:lineRule="atLeast"/>
        <w:ind w:left="708"/>
        <w:jc w:val="both"/>
      </w:pPr>
      <w:r>
        <w:rPr>
          <w:rFonts w:ascii="Arial" w:hAnsi="Arial"/>
        </w:rPr>
        <w:t xml:space="preserve">2. La </w:t>
      </w:r>
      <w:r>
        <w:rPr>
          <w:rFonts w:ascii="Arial" w:hAnsi="Arial"/>
          <w:bCs/>
        </w:rPr>
        <w:t xml:space="preserve">fecha límite para </w:t>
      </w:r>
      <w:r>
        <w:rPr>
          <w:rFonts w:ascii="Arial" w:hAnsi="Arial"/>
        </w:rPr>
        <w:t xml:space="preserve">justificación de los gastos soportados por la beneficiaria de la subvención será el </w:t>
      </w:r>
      <w:r>
        <w:rPr>
          <w:rFonts w:ascii="Arial" w:hAnsi="Arial"/>
          <w:b/>
          <w:bCs/>
          <w:shd w:val="clear" w:color="auto" w:fill="FFFFFF"/>
        </w:rPr>
        <w:t>30 de noviembre de 2025</w:t>
      </w:r>
      <w:r>
        <w:rPr>
          <w:rFonts w:ascii="Arial" w:hAnsi="Arial"/>
          <w:bCs/>
          <w:shd w:val="clear" w:color="auto" w:fill="FFFFFF"/>
        </w:rPr>
        <w:t>.</w:t>
      </w:r>
    </w:p>
    <w:p w14:paraId="56DF4873" w14:textId="77777777" w:rsidR="007937C9" w:rsidRDefault="00346998">
      <w:pPr>
        <w:pStyle w:val="Encabezado"/>
        <w:widowControl w:val="0"/>
        <w:spacing w:line="397" w:lineRule="atLeast"/>
        <w:ind w:firstLine="709"/>
        <w:jc w:val="both"/>
      </w:pPr>
      <w:r>
        <w:rPr>
          <w:rFonts w:ascii="Arial" w:hAnsi="Arial" w:cs="Times New Roman"/>
          <w:bCs/>
          <w:sz w:val="20"/>
          <w:szCs w:val="20"/>
        </w:rPr>
        <w:t xml:space="preserve">Dicha justificación se realizará en la forma establecida en los artículos 30 y 31 de la LGS, así como artículo 72 del Reglamento que la desarrolla, </w:t>
      </w:r>
      <w:r>
        <w:rPr>
          <w:rFonts w:ascii="Arial" w:hAnsi="Arial" w:cs="Times New Roman"/>
          <w:sz w:val="20"/>
          <w:szCs w:val="20"/>
        </w:rPr>
        <w:t>mediante</w:t>
      </w:r>
      <w:r>
        <w:rPr>
          <w:rFonts w:ascii="Arial" w:hAnsi="Arial" w:cs="Times New Roman"/>
          <w:color w:val="000000"/>
          <w:sz w:val="20"/>
          <w:szCs w:val="20"/>
        </w:rPr>
        <w:t xml:space="preserve"> la </w:t>
      </w:r>
      <w:r>
        <w:rPr>
          <w:rFonts w:ascii="Arial" w:hAnsi="Arial" w:cs="Times New Roman"/>
          <w:sz w:val="20"/>
          <w:szCs w:val="20"/>
        </w:rPr>
        <w:t>rendición de una cuenta justificativa que deberá contener, con carácter general, la siguiente documentación:</w:t>
      </w:r>
    </w:p>
    <w:p w14:paraId="4EEB555E" w14:textId="77777777" w:rsidR="007937C9" w:rsidRDefault="00346998">
      <w:pPr>
        <w:pStyle w:val="Textbody"/>
        <w:widowControl w:val="0"/>
        <w:spacing w:line="397" w:lineRule="atLeast"/>
        <w:jc w:val="both"/>
      </w:pPr>
      <w:r>
        <w:rPr>
          <w:rFonts w:ascii="Arial" w:hAnsi="Arial"/>
          <w:color w:val="000000"/>
        </w:rPr>
        <w:tab/>
      </w:r>
      <w:r>
        <w:rPr>
          <w:rFonts w:ascii="Arial" w:hAnsi="Arial"/>
          <w:color w:val="000000"/>
        </w:rPr>
        <w:tab/>
        <w:t xml:space="preserve">a) Una </w:t>
      </w:r>
      <w:r>
        <w:rPr>
          <w:rFonts w:ascii="Arial" w:hAnsi="Arial"/>
          <w:color w:val="000000"/>
          <w:u w:val="single"/>
        </w:rPr>
        <w:t>memoria de actuación</w:t>
      </w:r>
      <w:r>
        <w:rPr>
          <w:rFonts w:ascii="Arial" w:hAnsi="Arial"/>
          <w:color w:val="000000"/>
        </w:rPr>
        <w:t xml:space="preserve"> justificativa del cumplimiento de las condiciones impuestas en la concesión de la subvención, con indicación de las actividades realizadas. En particular deberá organizar una base de datos en la que se lleve el registro de las consultas atendidas con los indicadores que considere conveniente la </w:t>
      </w:r>
      <w:r>
        <w:rPr>
          <w:rFonts w:ascii="Arial" w:hAnsi="Arial"/>
          <w:bCs/>
          <w:color w:val="000000"/>
        </w:rPr>
        <w:t>Dirección General de Trabajo, Cooperativismo y Seguridad Laboral</w:t>
      </w:r>
      <w:r>
        <w:rPr>
          <w:rFonts w:ascii="Arial" w:hAnsi="Arial"/>
          <w:bCs/>
          <w:color w:val="000000"/>
          <w:spacing w:val="-4"/>
        </w:rPr>
        <w:t>.</w:t>
      </w:r>
    </w:p>
    <w:p w14:paraId="3536DF13" w14:textId="77777777" w:rsidR="007937C9" w:rsidRDefault="00346998">
      <w:pPr>
        <w:pStyle w:val="Textbody"/>
        <w:spacing w:after="0" w:line="397" w:lineRule="atLeast"/>
        <w:jc w:val="both"/>
      </w:pPr>
      <w:r>
        <w:rPr>
          <w:rFonts w:ascii="Arial" w:hAnsi="Arial"/>
          <w:color w:val="000000"/>
        </w:rPr>
        <w:tab/>
      </w:r>
      <w:r>
        <w:rPr>
          <w:rFonts w:ascii="Arial" w:hAnsi="Arial"/>
          <w:color w:val="000000"/>
        </w:rPr>
        <w:tab/>
        <w:t xml:space="preserve">b) Una </w:t>
      </w:r>
      <w:r>
        <w:rPr>
          <w:rFonts w:ascii="Arial" w:hAnsi="Arial"/>
          <w:color w:val="000000"/>
          <w:u w:val="single"/>
        </w:rPr>
        <w:t>memoria económica</w:t>
      </w:r>
      <w:r>
        <w:rPr>
          <w:rFonts w:ascii="Arial" w:hAnsi="Arial"/>
          <w:color w:val="000000"/>
        </w:rPr>
        <w:t xml:space="preserve"> justificativa del coste de las actividades realizadas, que contendrá:</w:t>
      </w:r>
    </w:p>
    <w:p w14:paraId="1518B346" w14:textId="77777777" w:rsidR="007937C9" w:rsidRDefault="00346998">
      <w:pPr>
        <w:pStyle w:val="Textbody"/>
        <w:spacing w:after="0" w:line="397" w:lineRule="atLeast"/>
        <w:ind w:left="1173" w:firstLine="205"/>
        <w:jc w:val="both"/>
        <w:rPr>
          <w:rFonts w:ascii="Arial" w:hAnsi="Arial"/>
          <w:color w:val="000000"/>
        </w:rPr>
      </w:pPr>
      <w:r>
        <w:rPr>
          <w:rFonts w:ascii="Arial" w:hAnsi="Arial"/>
          <w:color w:val="000000"/>
        </w:rPr>
        <w:t>- Una relación clasificada de los gastos con identificación de la persona acreedora y del documento, su importe, fecha de emisión y, en su caso, fecha de pago.</w:t>
      </w:r>
    </w:p>
    <w:p w14:paraId="6FA22FF6" w14:textId="77777777" w:rsidR="007937C9" w:rsidRDefault="007937C9">
      <w:pPr>
        <w:pStyle w:val="Textbody"/>
        <w:spacing w:after="0" w:line="397" w:lineRule="atLeast"/>
        <w:ind w:left="1173" w:firstLine="205"/>
        <w:jc w:val="both"/>
        <w:rPr>
          <w:rFonts w:ascii="Arial" w:hAnsi="Arial"/>
          <w:color w:val="000000"/>
        </w:rPr>
      </w:pPr>
    </w:p>
    <w:p w14:paraId="3C16DEAA" w14:textId="77777777" w:rsidR="007937C9" w:rsidRDefault="00346998">
      <w:pPr>
        <w:pStyle w:val="Textbody"/>
        <w:spacing w:after="0" w:line="397" w:lineRule="atLeast"/>
        <w:ind w:left="1214" w:firstLine="177"/>
        <w:jc w:val="both"/>
      </w:pPr>
      <w:r>
        <w:rPr>
          <w:rFonts w:ascii="Arial" w:hAnsi="Arial"/>
          <w:color w:val="000000"/>
        </w:rPr>
        <w:t>- Las nóminas, facturas o documentos de valor probatorio equivalente en el tráfico jurídico mercantil o con eficacia administrativa y demás justificantes de los gastos efectuados, incorporados en la relación a que se hace referencia en el párrafo anterior, así como la documentación acreditativa del pago.</w:t>
      </w:r>
    </w:p>
    <w:p w14:paraId="5468E19E" w14:textId="77777777" w:rsidR="007937C9" w:rsidRDefault="007937C9">
      <w:pPr>
        <w:pStyle w:val="Textbody"/>
        <w:spacing w:after="0" w:line="397" w:lineRule="atLeast"/>
        <w:ind w:left="1214" w:firstLine="177"/>
        <w:jc w:val="both"/>
        <w:rPr>
          <w:rFonts w:ascii="Arial" w:hAnsi="Arial"/>
          <w:color w:val="000000"/>
        </w:rPr>
      </w:pPr>
    </w:p>
    <w:p w14:paraId="56A45DA3" w14:textId="77777777" w:rsidR="007937C9" w:rsidRDefault="00346998">
      <w:pPr>
        <w:pStyle w:val="Textbody"/>
        <w:spacing w:after="0" w:line="397" w:lineRule="atLeast"/>
        <w:ind w:left="1214"/>
        <w:jc w:val="both"/>
        <w:rPr>
          <w:rFonts w:ascii="Arial" w:hAnsi="Arial"/>
          <w:color w:val="000000"/>
        </w:rPr>
      </w:pPr>
      <w:r>
        <w:rPr>
          <w:rFonts w:ascii="Arial" w:hAnsi="Arial"/>
          <w:color w:val="000000"/>
        </w:rPr>
        <w:t>-Las facturas correspondientes a los gastos realizados subvencionables en virtud de esta subvención, se ajustarán a lo establecido en el Real Decreto 1619/2012, de 30 de noviembre, por el que se aprueba el Reglamento por el que se regulan las obligaciones de facturación, así como la obligación de su remisión según lo establecido en el artículo 30.3 de la LGS.</w:t>
      </w:r>
    </w:p>
    <w:p w14:paraId="7AA91DFD" w14:textId="77777777" w:rsidR="007937C9" w:rsidRDefault="007937C9">
      <w:pPr>
        <w:pStyle w:val="Textbody"/>
        <w:spacing w:after="0" w:line="397" w:lineRule="atLeast"/>
        <w:ind w:left="1214"/>
        <w:jc w:val="both"/>
        <w:rPr>
          <w:rFonts w:ascii="Arial" w:hAnsi="Arial"/>
        </w:rPr>
      </w:pPr>
    </w:p>
    <w:p w14:paraId="44F062B4" w14:textId="77777777" w:rsidR="007937C9" w:rsidRDefault="00346998">
      <w:pPr>
        <w:pStyle w:val="Textbody"/>
        <w:keepNext/>
        <w:widowControl w:val="0"/>
        <w:spacing w:after="0" w:line="397" w:lineRule="atLeast"/>
        <w:ind w:firstLine="709"/>
        <w:jc w:val="both"/>
      </w:pPr>
      <w:r>
        <w:rPr>
          <w:rFonts w:ascii="Arial" w:hAnsi="Arial"/>
          <w:bCs/>
        </w:rPr>
        <w:lastRenderedPageBreak/>
        <w:t>3. Teniendo en cuenta lo establecido en el artículo 31.2 de la LGS, la entidad beneficiaria acreditará mediante certificación, que deberá presentar junto con la documentación justificativa en el plazo señalado en el punto 2 de esta base, los gastos devengados correspondientes a actuaciones efectivamente realizadas hasta el momento de la justificación (30 de noviembre de 2025), aunque no pudieran ser abonados antes del día 31 de diciembre de 2025. A efectos de control y verificación del objeto de la subvención, la documentación adicional acreditativa del pago de dichos gastos se presentará, en todo caso, antes del día 15 de enero de 2026.</w:t>
      </w:r>
    </w:p>
    <w:p w14:paraId="55076D87" w14:textId="77777777" w:rsidR="007937C9" w:rsidRDefault="00346998">
      <w:pPr>
        <w:pStyle w:val="Textbody"/>
        <w:widowControl w:val="0"/>
        <w:spacing w:after="0" w:line="397" w:lineRule="atLeast"/>
        <w:ind w:firstLine="709"/>
        <w:jc w:val="both"/>
      </w:pPr>
      <w:r>
        <w:rPr>
          <w:rFonts w:ascii="Arial" w:hAnsi="Arial"/>
          <w:bCs/>
        </w:rPr>
        <w:t xml:space="preserve">La entidad beneficiaria presentará la documentación que forma parte de la cuenta justificativa a través de medios electrónicos, de conformidad con lo establecido en el artículo 14.2 de la Ley 39/2015, de 1 de octubre, del Procedimiento Administrativo Común de las Administraciones Públicas, cuyo enlace es: </w:t>
      </w:r>
      <w:hyperlink r:id="rId8" w:history="1">
        <w:r>
          <w:rPr>
            <w:rFonts w:ascii="Arial" w:hAnsi="Arial" w:cs="Arial"/>
            <w:b/>
            <w:bCs/>
            <w:color w:val="3465A4"/>
          </w:rPr>
          <w:t>https://www.gva.es/es/inicio/procedimientos?id_proc=G95565</w:t>
        </w:r>
      </w:hyperlink>
    </w:p>
    <w:p w14:paraId="1901C197" w14:textId="77777777" w:rsidR="007937C9" w:rsidRDefault="00346998">
      <w:pPr>
        <w:pStyle w:val="Encabezado"/>
        <w:spacing w:line="397" w:lineRule="atLeast"/>
        <w:ind w:firstLine="696"/>
      </w:pPr>
      <w:r>
        <w:rPr>
          <w:rFonts w:ascii="Arial" w:hAnsi="Arial" w:cs="Times New Roman"/>
          <w:bCs/>
          <w:sz w:val="20"/>
          <w:szCs w:val="20"/>
        </w:rPr>
        <w:t>4</w:t>
      </w:r>
      <w:r>
        <w:rPr>
          <w:rFonts w:ascii="Arial" w:eastAsia="Times New Roman" w:hAnsi="Arial" w:cs="Times New Roman"/>
          <w:sz w:val="20"/>
          <w:szCs w:val="20"/>
        </w:rPr>
        <w:t xml:space="preserve">. </w:t>
      </w:r>
      <w:r>
        <w:rPr>
          <w:rFonts w:ascii="Arial" w:hAnsi="Arial" w:cs="Times New Roman"/>
          <w:bCs/>
          <w:sz w:val="20"/>
          <w:szCs w:val="20"/>
        </w:rPr>
        <w:t>En</w:t>
      </w:r>
      <w:r>
        <w:rPr>
          <w:rFonts w:ascii="Arial" w:eastAsia="Times New Roman" w:hAnsi="Arial" w:cs="Times New Roman"/>
          <w:sz w:val="20"/>
          <w:szCs w:val="20"/>
        </w:rPr>
        <w:t xml:space="preserve"> el supuesto de que los gastos justificados fueran inferiores a la aportación de la Conselleria prevista por esta resolución, la misma se minorará en la cantidad correspondiente.</w:t>
      </w:r>
    </w:p>
    <w:p w14:paraId="736C86C2" w14:textId="77777777" w:rsidR="007937C9" w:rsidRDefault="00346998">
      <w:pPr>
        <w:pStyle w:val="Textbody"/>
        <w:widowControl w:val="0"/>
        <w:spacing w:before="120" w:after="0" w:line="397" w:lineRule="atLeast"/>
        <w:ind w:firstLine="709"/>
        <w:jc w:val="both"/>
      </w:pPr>
      <w:r>
        <w:rPr>
          <w:rFonts w:ascii="Arial" w:hAnsi="Arial"/>
        </w:rPr>
        <w:t xml:space="preserve">5. En el caso de observarse deficiencias en la documentación justificativa aportada, la Dirección General de Trabajo, Cooperativismo y Seguridad Laboral, lo pondrá en conocimiento de la entidad beneficiaria, concediéndole un plazo de </w:t>
      </w:r>
      <w:r>
        <w:rPr>
          <w:rFonts w:ascii="Arial" w:hAnsi="Arial"/>
          <w:b/>
          <w:bCs/>
        </w:rPr>
        <w:t>diez días</w:t>
      </w:r>
      <w:r>
        <w:rPr>
          <w:rFonts w:ascii="Arial" w:hAnsi="Arial"/>
        </w:rPr>
        <w:t xml:space="preserve"> para la subsanación de aquellas. De no llevarse a cabo la subsanación requerida, se tendrá por no justificado el gasto correspondiente.</w:t>
      </w:r>
    </w:p>
    <w:p w14:paraId="257AB691" w14:textId="77777777" w:rsidR="007937C9" w:rsidRDefault="00346998">
      <w:pPr>
        <w:pStyle w:val="Standard"/>
        <w:spacing w:line="397" w:lineRule="atLeast"/>
        <w:jc w:val="both"/>
        <w:rPr>
          <w:rFonts w:ascii="Arial" w:hAnsi="Arial"/>
        </w:rPr>
      </w:pPr>
      <w:r>
        <w:rPr>
          <w:rFonts w:ascii="Arial" w:hAnsi="Arial"/>
        </w:rPr>
        <w:tab/>
      </w:r>
    </w:p>
    <w:p w14:paraId="6FBA9657" w14:textId="77777777" w:rsidR="007937C9" w:rsidRDefault="00346998">
      <w:pPr>
        <w:pStyle w:val="Standard"/>
        <w:spacing w:line="397" w:lineRule="atLeast"/>
        <w:jc w:val="both"/>
      </w:pPr>
      <w:r>
        <w:rPr>
          <w:rFonts w:ascii="Arial" w:hAnsi="Arial"/>
        </w:rPr>
        <w:tab/>
        <w:t xml:space="preserve">6 Según el artículo 21 del Decreto </w:t>
      </w:r>
      <w:r>
        <w:rPr>
          <w:rFonts w:ascii="Arial" w:hAnsi="Arial"/>
          <w:color w:val="000000"/>
        </w:rPr>
        <w:t>118/2022, de 5 de agosto, del Consell, por el que se regula la inclusión de cláusulas de responsabilidad social en la contratación pública y en las convocatorias de ayudas y subvenciones, cuando</w:t>
      </w:r>
      <w:r>
        <w:rPr>
          <w:rFonts w:ascii="Arial" w:hAnsi="Arial"/>
        </w:rPr>
        <w:t xml:space="preserve"> la persona beneficiaria, en los términos del artículo 29 de la Ley 38/2003, de 17 de noviembre, General de Subvenciones, subcontrate con terceros la realización de parte de la actividad subvencionada, deberá exigir a dichos terceros que se comprometan por escrito a respetar la normativa ambiental y social, así como a cumplir con los compromisos sociales, de transparencia, éticos y ambientales asumidos por la persona beneficiaria, referenciada  en la Base Séptima y de conformidad con lo establecido en el artículo 3.4 y concordantes de la Ley 9/2017, de 8 de noviembre, de Contratos del Sector Público, por la que se trasponen al ordenamiento jurídico español las Directivas del Parlamento Europeo y del Consejo 2014/23/UE y 2014/24/UE, de 26 de febrero de 2014 y por la Ley 38/2003, de 17 de noviembre, General de Subvenciones, en relación con la RLGS.</w:t>
      </w:r>
    </w:p>
    <w:p w14:paraId="64267440" w14:textId="77777777" w:rsidR="007937C9" w:rsidRDefault="007937C9">
      <w:pPr>
        <w:pStyle w:val="Standard"/>
        <w:spacing w:line="397" w:lineRule="atLeast"/>
        <w:jc w:val="both"/>
        <w:rPr>
          <w:rFonts w:ascii="Arial" w:hAnsi="Arial"/>
        </w:rPr>
      </w:pPr>
    </w:p>
    <w:p w14:paraId="3246A3C7" w14:textId="77777777" w:rsidR="007937C9" w:rsidRDefault="007937C9">
      <w:pPr>
        <w:pStyle w:val="Standard"/>
        <w:spacing w:line="397" w:lineRule="atLeast"/>
        <w:jc w:val="both"/>
        <w:rPr>
          <w:rFonts w:ascii="Arial" w:hAnsi="Arial"/>
        </w:rPr>
      </w:pPr>
    </w:p>
    <w:p w14:paraId="5B05CBAE" w14:textId="77777777" w:rsidR="007937C9" w:rsidRDefault="00346998">
      <w:pPr>
        <w:pStyle w:val="Encabezado"/>
        <w:widowControl w:val="0"/>
        <w:spacing w:line="397" w:lineRule="atLeast"/>
        <w:jc w:val="both"/>
      </w:pPr>
      <w:proofErr w:type="gramStart"/>
      <w:r>
        <w:rPr>
          <w:rFonts w:ascii="Arial" w:hAnsi="Arial" w:cs="Times New Roman"/>
          <w:b/>
          <w:bCs/>
          <w:sz w:val="20"/>
          <w:szCs w:val="20"/>
        </w:rPr>
        <w:lastRenderedPageBreak/>
        <w:t>SÉPTIMA.-</w:t>
      </w:r>
      <w:proofErr w:type="gramEnd"/>
      <w:r>
        <w:rPr>
          <w:rFonts w:ascii="Arial" w:hAnsi="Arial" w:cs="Times New Roman"/>
          <w:b/>
          <w:bCs/>
          <w:sz w:val="20"/>
          <w:szCs w:val="20"/>
        </w:rPr>
        <w:t xml:space="preserve"> Obligaciones de la entidad beneficiaria</w:t>
      </w:r>
    </w:p>
    <w:p w14:paraId="0863A982" w14:textId="77777777" w:rsidR="007937C9" w:rsidRDefault="00346998">
      <w:pPr>
        <w:pStyle w:val="Textbody"/>
        <w:widowControl w:val="0"/>
        <w:spacing w:line="397" w:lineRule="atLeast"/>
        <w:jc w:val="both"/>
      </w:pPr>
      <w:r>
        <w:rPr>
          <w:rFonts w:ascii="Arial" w:hAnsi="Arial"/>
          <w:b/>
          <w:bCs/>
        </w:rPr>
        <w:tab/>
      </w:r>
      <w:r>
        <w:rPr>
          <w:rFonts w:ascii="Arial" w:hAnsi="Arial"/>
        </w:rPr>
        <w:t>La</w:t>
      </w:r>
      <w:r>
        <w:rPr>
          <w:rFonts w:ascii="Arial" w:hAnsi="Arial"/>
          <w:bCs/>
        </w:rPr>
        <w:t xml:space="preserve"> entidad beneficiaria quedará obligada al cumplimiento de los requisitos y obligaciones establecidas en los artículos 13 y 14 de la LGS y en particular a:</w:t>
      </w:r>
    </w:p>
    <w:p w14:paraId="726A84CA" w14:textId="77777777" w:rsidR="007937C9" w:rsidRDefault="00346998" w:rsidP="00CB4834">
      <w:pPr>
        <w:pStyle w:val="Textbody"/>
        <w:widowControl w:val="0"/>
        <w:spacing w:before="113" w:after="0" w:line="397" w:lineRule="atLeast"/>
        <w:jc w:val="both"/>
      </w:pPr>
      <w:r>
        <w:rPr>
          <w:rFonts w:ascii="Arial" w:hAnsi="Arial"/>
          <w:bCs/>
        </w:rPr>
        <w:t xml:space="preserve">a) Designar una persona coordinadora </w:t>
      </w:r>
      <w:proofErr w:type="gramStart"/>
      <w:r>
        <w:rPr>
          <w:rFonts w:ascii="Arial" w:hAnsi="Arial"/>
          <w:bCs/>
        </w:rPr>
        <w:t>del mismo</w:t>
      </w:r>
      <w:proofErr w:type="gramEnd"/>
      <w:r>
        <w:rPr>
          <w:rFonts w:ascii="Arial" w:hAnsi="Arial"/>
          <w:bCs/>
        </w:rPr>
        <w:t xml:space="preserve"> que organice y coordine las actividades que se desarrolle, para el adecuado funcionamiento en la prestación de los servicios comprendidos</w:t>
      </w:r>
      <w:r>
        <w:rPr>
          <w:rFonts w:ascii="Arial" w:hAnsi="Arial"/>
          <w:bCs/>
          <w:shd w:val="clear" w:color="auto" w:fill="FFFFFF"/>
        </w:rPr>
        <w:t xml:space="preserve"> en </w:t>
      </w:r>
      <w:proofErr w:type="gramStart"/>
      <w:r>
        <w:rPr>
          <w:rFonts w:ascii="Arial" w:hAnsi="Arial"/>
          <w:bCs/>
          <w:shd w:val="clear" w:color="auto" w:fill="FFFFFF"/>
        </w:rPr>
        <w:t>las  presentes</w:t>
      </w:r>
      <w:proofErr w:type="gramEnd"/>
      <w:r>
        <w:rPr>
          <w:rFonts w:ascii="Arial" w:hAnsi="Arial"/>
          <w:bCs/>
          <w:shd w:val="clear" w:color="auto" w:fill="FFFFFF"/>
        </w:rPr>
        <w:t xml:space="preserve"> bases</w:t>
      </w:r>
      <w:r>
        <w:rPr>
          <w:rFonts w:ascii="Arial" w:hAnsi="Arial"/>
          <w:bCs/>
        </w:rPr>
        <w:t>.</w:t>
      </w:r>
    </w:p>
    <w:p w14:paraId="7B752BCC" w14:textId="77777777" w:rsidR="007937C9" w:rsidRDefault="00346998" w:rsidP="00CB4834">
      <w:pPr>
        <w:pStyle w:val="Textbody"/>
        <w:widowControl w:val="0"/>
        <w:spacing w:before="113" w:after="0" w:line="397" w:lineRule="atLeast"/>
        <w:jc w:val="both"/>
      </w:pPr>
      <w:r>
        <w:rPr>
          <w:rFonts w:ascii="Arial" w:hAnsi="Arial"/>
          <w:bCs/>
          <w:spacing w:val="-4"/>
        </w:rPr>
        <w:t>b) Facilitar a la Conselleria de Educación, Cultura, Universidades y Empleo las tareas de seguimiento y control técnico de las actuaciones, así como la información y los datos estadísticos, siempre que se le requiera, sobre la gestión del servicio.</w:t>
      </w:r>
    </w:p>
    <w:p w14:paraId="591E1909" w14:textId="77777777" w:rsidR="007937C9" w:rsidRDefault="00346998">
      <w:pPr>
        <w:pStyle w:val="Textoindependiente2"/>
        <w:tabs>
          <w:tab w:val="left" w:pos="782"/>
        </w:tabs>
        <w:spacing w:before="113" w:line="397" w:lineRule="atLeast"/>
      </w:pPr>
      <w:r>
        <w:rPr>
          <w:rFonts w:ascii="Arial" w:hAnsi="Arial"/>
          <w:bCs/>
          <w:spacing w:val="-4"/>
          <w:sz w:val="20"/>
        </w:rPr>
        <w:t>c</w:t>
      </w:r>
      <w:r>
        <w:rPr>
          <w:rFonts w:ascii="Arial" w:hAnsi="Arial"/>
          <w:spacing w:val="-4"/>
          <w:sz w:val="20"/>
        </w:rPr>
        <w:t>) A</w:t>
      </w:r>
      <w:r>
        <w:rPr>
          <w:rFonts w:ascii="Arial" w:hAnsi="Arial"/>
          <w:sz w:val="20"/>
        </w:rPr>
        <w:t>creditar ante dicha Conselleria, la realización de las diferentes acciones señaladas en la base primera.</w:t>
      </w:r>
    </w:p>
    <w:p w14:paraId="72B345B5" w14:textId="77777777" w:rsidR="007937C9" w:rsidRDefault="00346998">
      <w:pPr>
        <w:pStyle w:val="Textoindependiente2"/>
        <w:tabs>
          <w:tab w:val="left" w:pos="782"/>
        </w:tabs>
        <w:spacing w:before="113" w:line="397" w:lineRule="atLeast"/>
        <w:rPr>
          <w:rFonts w:ascii="Arial" w:hAnsi="Arial"/>
          <w:sz w:val="20"/>
        </w:rPr>
      </w:pPr>
      <w:r>
        <w:rPr>
          <w:rFonts w:ascii="Arial" w:hAnsi="Arial"/>
          <w:sz w:val="20"/>
        </w:rPr>
        <w:t>d) Someterse y prestar su colaboración a las actuaciones de control financiero que corresponden a la Intervención General en relación con las ayudas concedidas.</w:t>
      </w:r>
    </w:p>
    <w:p w14:paraId="62862FFB" w14:textId="77777777" w:rsidR="007937C9" w:rsidRDefault="00346998">
      <w:pPr>
        <w:pStyle w:val="Textoindependiente2"/>
        <w:tabs>
          <w:tab w:val="left" w:pos="782"/>
        </w:tabs>
        <w:spacing w:before="113" w:line="397" w:lineRule="atLeast"/>
      </w:pPr>
      <w:r>
        <w:rPr>
          <w:rFonts w:ascii="Arial" w:hAnsi="Arial"/>
          <w:sz w:val="20"/>
        </w:rPr>
        <w:t xml:space="preserve">e) Hacer constar de manera explícita en la difusión y publicidad de las acciones subvencionadas, el apoyo de la </w:t>
      </w:r>
      <w:r>
        <w:rPr>
          <w:rFonts w:ascii="Arial" w:hAnsi="Arial" w:cs="Times New Roman"/>
          <w:sz w:val="20"/>
        </w:rPr>
        <w:t>Conselleria de Educación, Cultura, Universidades y Empleo</w:t>
      </w:r>
      <w:r>
        <w:rPr>
          <w:rFonts w:ascii="Arial" w:hAnsi="Arial"/>
          <w:sz w:val="20"/>
        </w:rPr>
        <w:t xml:space="preserve">. </w:t>
      </w:r>
      <w:r>
        <w:rPr>
          <w:rFonts w:ascii="Arial" w:hAnsi="Arial"/>
          <w:sz w:val="20"/>
          <w:shd w:val="clear" w:color="auto" w:fill="FFFFFF"/>
        </w:rPr>
        <w:t>Además, la entidad beneficiaria garantizará la utilización del lenguaje inclusivo y no sexista en todos los documentos y materiales empleados para difundir, divulgar y publicitar las actividades que se lleven a cabo en el marco de la presente subvención.</w:t>
      </w:r>
    </w:p>
    <w:p w14:paraId="50EB9A82" w14:textId="77777777" w:rsidR="007937C9" w:rsidRDefault="00346998">
      <w:pPr>
        <w:pStyle w:val="Textoindependiente2"/>
        <w:tabs>
          <w:tab w:val="left" w:pos="782"/>
        </w:tabs>
        <w:spacing w:before="113" w:line="397" w:lineRule="atLeast"/>
      </w:pPr>
      <w:r>
        <w:rPr>
          <w:rFonts w:ascii="Arial" w:hAnsi="Arial"/>
          <w:sz w:val="20"/>
        </w:rPr>
        <w:t xml:space="preserve">f) Comunicar a la </w:t>
      </w:r>
      <w:r>
        <w:rPr>
          <w:rFonts w:ascii="Arial" w:hAnsi="Arial" w:cs="Times New Roman"/>
          <w:sz w:val="20"/>
        </w:rPr>
        <w:t>Conselleria de Educación, Cultura, Universidades y Empleo</w:t>
      </w:r>
      <w:r>
        <w:rPr>
          <w:rFonts w:ascii="Arial" w:hAnsi="Arial"/>
          <w:sz w:val="20"/>
        </w:rPr>
        <w:t xml:space="preserve"> la concesión, en su caso, de ayudas recibidas de otras Administraciones Públicas o Entes Públicos o Privados destinadas a los mismos fines. En ningún caso, la suma de todas las ayudas podrá superar el gasto efectuado.</w:t>
      </w:r>
    </w:p>
    <w:p w14:paraId="79933D66" w14:textId="24E571FA" w:rsidR="007937C9" w:rsidRDefault="00346998">
      <w:pPr>
        <w:pStyle w:val="Textoindependiente2"/>
        <w:tabs>
          <w:tab w:val="left" w:pos="782"/>
        </w:tabs>
        <w:spacing w:before="113" w:line="397" w:lineRule="atLeast"/>
      </w:pPr>
      <w:r>
        <w:rPr>
          <w:rFonts w:ascii="Arial" w:eastAsia="Times New Roman" w:hAnsi="Arial" w:cs="Times New Roman"/>
          <w:sz w:val="20"/>
        </w:rPr>
        <w:t xml:space="preserve">g) Comunicar a la Conselleria de Educación, Cultura, Universidades y Empleo otras ayudas concedidas o recibidas con sujeción al régimen </w:t>
      </w:r>
      <w:r>
        <w:rPr>
          <w:rFonts w:ascii="Arial" w:eastAsia="Times New Roman" w:hAnsi="Arial" w:cs="Times New Roman"/>
          <w:i/>
          <w:sz w:val="20"/>
        </w:rPr>
        <w:t>de mínimis</w:t>
      </w:r>
      <w:r>
        <w:rPr>
          <w:rFonts w:ascii="Arial" w:eastAsia="Times New Roman" w:hAnsi="Arial" w:cs="Times New Roman"/>
          <w:sz w:val="20"/>
        </w:rPr>
        <w:t xml:space="preserve"> en los tres años previos a la concesión de esta ayuda, independientemente de si aquellas son para los mismos costes que aquí se subvencionan o para cualquier otro.</w:t>
      </w:r>
    </w:p>
    <w:p w14:paraId="20A75988" w14:textId="77777777" w:rsidR="007937C9" w:rsidRDefault="00346998">
      <w:pPr>
        <w:pStyle w:val="Textoindependiente2"/>
        <w:tabs>
          <w:tab w:val="left" w:pos="782"/>
        </w:tabs>
        <w:spacing w:before="113" w:line="397" w:lineRule="atLeast"/>
      </w:pPr>
      <w:r>
        <w:rPr>
          <w:rFonts w:ascii="Arial" w:hAnsi="Arial" w:cs="Arial"/>
          <w:sz w:val="20"/>
          <w:shd w:val="clear" w:color="auto" w:fill="FFFFFF"/>
        </w:rPr>
        <w:t>h)</w:t>
      </w:r>
      <w:r>
        <w:rPr>
          <w:rFonts w:ascii="Arial" w:hAnsi="Arial" w:cs="Arial"/>
          <w:sz w:val="20"/>
        </w:rPr>
        <w:t xml:space="preserve"> Facilitar cuantos datos e información, relacionadas con la subvención concedida, le sea requerida por la </w:t>
      </w:r>
      <w:r>
        <w:rPr>
          <w:rFonts w:ascii="Arial" w:eastAsia="Times New Roman" w:hAnsi="Arial" w:cs="Times New Roman"/>
          <w:sz w:val="20"/>
        </w:rPr>
        <w:t>Conselleria de Educación, Cultura, Universidades y Empleo</w:t>
      </w:r>
      <w:r>
        <w:rPr>
          <w:rFonts w:ascii="Arial" w:hAnsi="Arial" w:cs="Arial"/>
          <w:sz w:val="20"/>
        </w:rPr>
        <w:t>, así como comunicar las incidencias y variaciones que se produzcan.</w:t>
      </w:r>
    </w:p>
    <w:p w14:paraId="4F228A66" w14:textId="77777777" w:rsidR="007937C9" w:rsidRDefault="007937C9">
      <w:pPr>
        <w:pStyle w:val="Textoindependiente2"/>
        <w:tabs>
          <w:tab w:val="left" w:pos="782"/>
        </w:tabs>
        <w:spacing w:before="113" w:line="397" w:lineRule="atLeast"/>
        <w:rPr>
          <w:rFonts w:ascii="Arial" w:hAnsi="Arial" w:cs="Arial"/>
          <w:sz w:val="20"/>
        </w:rPr>
      </w:pPr>
    </w:p>
    <w:p w14:paraId="7B245CA5" w14:textId="77777777" w:rsidR="007937C9" w:rsidRDefault="007937C9">
      <w:pPr>
        <w:pStyle w:val="Textoindependiente2"/>
        <w:tabs>
          <w:tab w:val="left" w:pos="782"/>
        </w:tabs>
        <w:spacing w:before="113" w:line="397" w:lineRule="atLeast"/>
        <w:rPr>
          <w:rFonts w:ascii="Arial" w:hAnsi="Arial" w:cs="Arial"/>
          <w:sz w:val="20"/>
        </w:rPr>
      </w:pPr>
    </w:p>
    <w:p w14:paraId="6837A08F" w14:textId="77777777" w:rsidR="00CB4834" w:rsidRDefault="00CB4834">
      <w:pPr>
        <w:pStyle w:val="Textoindependiente2"/>
        <w:tabs>
          <w:tab w:val="left" w:pos="782"/>
        </w:tabs>
        <w:spacing w:before="113" w:line="397" w:lineRule="atLeast"/>
        <w:rPr>
          <w:rFonts w:ascii="Arial" w:hAnsi="Arial" w:cs="Arial"/>
          <w:sz w:val="20"/>
        </w:rPr>
      </w:pPr>
    </w:p>
    <w:p w14:paraId="3D030DDE" w14:textId="77777777" w:rsidR="007937C9" w:rsidRDefault="00346998">
      <w:pPr>
        <w:pStyle w:val="Standard"/>
        <w:tabs>
          <w:tab w:val="left" w:pos="781"/>
        </w:tabs>
        <w:spacing w:before="113" w:line="397" w:lineRule="atLeast"/>
        <w:ind w:left="425"/>
        <w:jc w:val="both"/>
      </w:pPr>
      <w:r>
        <w:rPr>
          <w:rFonts w:ascii="Arial" w:hAnsi="Arial" w:cs="Arial"/>
          <w:iCs/>
          <w:color w:val="000000"/>
          <w:lang w:val="ca-ES"/>
        </w:rPr>
        <w:lastRenderedPageBreak/>
        <w:t xml:space="preserve">l) Adoptar las medidas de difusión contenidas en los artículos 4 y 5  de la Ley </w:t>
      </w:r>
      <w:r>
        <w:rPr>
          <w:rFonts w:ascii="Arial" w:hAnsi="Arial" w:cs="Arial"/>
          <w:iCs/>
          <w:color w:val="000000"/>
        </w:rPr>
        <w:t>1/2022, de 13 de abril, de la Generalitat, de Transparencia y Buen Gobierno de la Comunitat Valenciana</w:t>
      </w:r>
      <w:r>
        <w:rPr>
          <w:rFonts w:ascii="Arial" w:hAnsi="Arial" w:cs="Arial"/>
          <w:iCs/>
          <w:color w:val="000000"/>
          <w:lang w:val="ca-ES"/>
        </w:rPr>
        <w:t>, y en el apartado 4 del artículo 18 de la Ley 38/2003, de 17 de noviembre, general de subvenciones, que establece que los beneficiarios deberán dar la adecuada publicidad del carácter público de la financiación de las actividades objeto de subvención. Estas medidas podrán consistir en la inclusión de la imagen institucional de la entidad concedente, así como leyendas relativas a la financiación pública en carteles, placas conmemorativas, materiales imprimidos, medios electrónicos, o audiovisuales, o bien en menciones realizadas en medios de comunicación.</w:t>
      </w:r>
    </w:p>
    <w:p w14:paraId="3937D517" w14:textId="77777777" w:rsidR="007937C9" w:rsidRDefault="00346998">
      <w:pPr>
        <w:pStyle w:val="Standard"/>
        <w:spacing w:before="113" w:line="397" w:lineRule="atLeast"/>
        <w:ind w:left="425"/>
        <w:jc w:val="both"/>
      </w:pPr>
      <w:r>
        <w:rPr>
          <w:rFonts w:ascii="Arial" w:hAnsi="Arial"/>
        </w:rPr>
        <w:t xml:space="preserve">En este sentido, todo el material gráfico y audiovisual publicitario que se realice (carteles, folletos, pancartas, DVD, CD, y el resto de documentación y material utilizado) indicarán que la actividad subvencionada se realiza en colaboración con la Generalitat – Conselleria de Educación, Universidades y Empleo, y las inclusiones o menciones que se realizan en las páginas web oficiales para dar repercusión a las actividades, incorporarán, si corresponde, el logotipo que la Generalitat facilite. </w:t>
      </w:r>
      <w:r>
        <w:rPr>
          <w:rFonts w:ascii="Arial" w:hAnsi="Arial" w:cs="Calibri"/>
          <w:lang w:eastAsia="ca-ES"/>
        </w:rPr>
        <w:t xml:space="preserve">La difusión de la información que establece esta base se tiene que realizar a través de la página web de la entidad, o bien a través de la plataforma TEP – Transparencia Entidades Privadas, de GVA Abierta, a la cual se puede acceder en https: </w:t>
      </w:r>
      <w:hyperlink r:id="rId9" w:history="1">
        <w:r>
          <w:rPr>
            <w:rFonts w:ascii="Arial" w:hAnsi="Arial"/>
          </w:rPr>
          <w:t>https://gvaoberta.gva.es/es/tep</w:t>
        </w:r>
      </w:hyperlink>
      <w:r>
        <w:rPr>
          <w:rFonts w:ascii="Arial" w:hAnsi="Arial" w:cs="Calibri"/>
          <w:lang w:eastAsia="ca-ES"/>
        </w:rPr>
        <w:t>.</w:t>
      </w:r>
    </w:p>
    <w:p w14:paraId="2DF6AC39" w14:textId="41DB6BBD" w:rsidR="007937C9" w:rsidRDefault="00346998">
      <w:pPr>
        <w:pStyle w:val="Standard"/>
        <w:spacing w:line="397" w:lineRule="atLeast"/>
        <w:ind w:left="425"/>
        <w:jc w:val="both"/>
        <w:rPr>
          <w:rFonts w:ascii="Arial" w:hAnsi="Arial" w:cs="Calibri"/>
          <w:lang w:eastAsia="ca-ES"/>
        </w:rPr>
      </w:pPr>
      <w:r>
        <w:rPr>
          <w:rFonts w:ascii="Arial" w:hAnsi="Arial" w:cs="Calibri"/>
          <w:lang w:eastAsia="ca-ES"/>
        </w:rPr>
        <w:t>La entidad beneficiaria de la subvención, en aplicación del artículo 3 de la Ley 19/2013, de 9 de diciembre, de transparencia, acceso a la información pública y buen gobierno, del artículo 4 de la Ley 1/2022, de 13 de abril, de transparencia y buen gobierno de la Comunitat Valenciana, y del artículo 3 del Decreto 105/2017, de 28 de julio, del Consell, por el cual se desarrolla la Ley 2/2015, de 2 de abril (DOGV 8118, 01.09.2017), tendrá que cumplir las obligaciones en materia de publicidad activa, sin perjuicio de las obligaciones establecidas en el artículo 14 de la LGS y otra legislación aplicable</w:t>
      </w:r>
      <w:r w:rsidR="00CB4834">
        <w:rPr>
          <w:rFonts w:ascii="Arial" w:hAnsi="Arial" w:cs="Calibri"/>
          <w:lang w:eastAsia="ca-ES"/>
        </w:rPr>
        <w:t>.</w:t>
      </w:r>
    </w:p>
    <w:p w14:paraId="1E35C736" w14:textId="77777777" w:rsidR="00CB4834" w:rsidRDefault="00CB4834" w:rsidP="00CB4834">
      <w:pPr>
        <w:pStyle w:val="Standard"/>
        <w:spacing w:before="113" w:line="397" w:lineRule="atLeast"/>
        <w:ind w:left="425"/>
        <w:jc w:val="both"/>
        <w:rPr>
          <w:rFonts w:ascii="Arial" w:hAnsi="Arial"/>
        </w:rPr>
      </w:pPr>
      <w:r w:rsidRPr="002D149B">
        <w:rPr>
          <w:rFonts w:ascii="Arial" w:hAnsi="Arial"/>
        </w:rPr>
        <w:t xml:space="preserve">j) Atendiendo a la naturaleza de la actividad subvencionada, y de conformidad con lo establecido en el artículo 21 del Decreto 118/2022, la entidad beneficiaria asumirá los compromisos específicos de carácter medioambiental, de transparencia, sociales y éticos, así como en el supuesto de que subcontrate con terceros la realización de parte de la actividad subvencionada, en los términos fijados en estas bases. </w:t>
      </w:r>
      <w:proofErr w:type="gramStart"/>
      <w:r w:rsidRPr="002D149B">
        <w:rPr>
          <w:rFonts w:ascii="Arial" w:hAnsi="Arial"/>
        </w:rPr>
        <w:t>Asimismo</w:t>
      </w:r>
      <w:proofErr w:type="gramEnd"/>
      <w:r w:rsidRPr="002D149B">
        <w:rPr>
          <w:rFonts w:ascii="Arial" w:hAnsi="Arial"/>
        </w:rPr>
        <w:t xml:space="preserve"> se compromete, a prestar el servicio de asesoramiento y atención a la ciudadanía que lo solicite, sin incurrir en ninguna discriminación.</w:t>
      </w:r>
    </w:p>
    <w:p w14:paraId="4A1EE4A1" w14:textId="77777777" w:rsidR="00CB4834" w:rsidRDefault="00CB4834">
      <w:pPr>
        <w:pStyle w:val="Standard"/>
        <w:spacing w:line="397" w:lineRule="atLeast"/>
        <w:ind w:left="425"/>
        <w:jc w:val="both"/>
        <w:rPr>
          <w:rFonts w:ascii="Arial" w:hAnsi="Arial" w:cs="Calibri"/>
          <w:lang w:eastAsia="ca-ES"/>
        </w:rPr>
      </w:pPr>
    </w:p>
    <w:p w14:paraId="1E10FD1B" w14:textId="77777777" w:rsidR="00CB4834" w:rsidRDefault="00CB4834">
      <w:pPr>
        <w:pStyle w:val="Standard"/>
        <w:spacing w:line="397" w:lineRule="atLeast"/>
        <w:ind w:left="425"/>
        <w:jc w:val="both"/>
        <w:rPr>
          <w:rFonts w:ascii="Arial" w:hAnsi="Arial" w:cs="Calibri"/>
          <w:lang w:eastAsia="ca-ES"/>
        </w:rPr>
      </w:pPr>
    </w:p>
    <w:p w14:paraId="57337858" w14:textId="77777777" w:rsidR="00CB4834" w:rsidRDefault="00CB4834">
      <w:pPr>
        <w:pStyle w:val="Standard"/>
        <w:spacing w:line="397" w:lineRule="atLeast"/>
        <w:ind w:left="425"/>
        <w:jc w:val="both"/>
        <w:rPr>
          <w:rFonts w:ascii="Arial" w:hAnsi="Arial" w:cs="Calibri"/>
          <w:lang w:eastAsia="ca-ES"/>
        </w:rPr>
      </w:pPr>
    </w:p>
    <w:p w14:paraId="50E9C902" w14:textId="77777777" w:rsidR="00CB4834" w:rsidRDefault="00CB4834">
      <w:pPr>
        <w:pStyle w:val="Standard"/>
        <w:spacing w:line="397" w:lineRule="atLeast"/>
        <w:ind w:left="425"/>
        <w:jc w:val="both"/>
        <w:rPr>
          <w:rFonts w:ascii="Arial" w:hAnsi="Arial" w:cs="Calibri"/>
          <w:lang w:eastAsia="ca-ES"/>
        </w:rPr>
      </w:pPr>
    </w:p>
    <w:p w14:paraId="60A39AF0" w14:textId="77777777" w:rsidR="007937C9" w:rsidRDefault="00346998">
      <w:pPr>
        <w:pStyle w:val="Encabezado"/>
        <w:widowControl w:val="0"/>
        <w:spacing w:before="0" w:after="0" w:line="397" w:lineRule="atLeast"/>
        <w:jc w:val="both"/>
      </w:pPr>
      <w:proofErr w:type="gramStart"/>
      <w:r>
        <w:rPr>
          <w:rFonts w:ascii="Arial" w:hAnsi="Arial" w:cs="Times New Roman"/>
          <w:b/>
          <w:bCs/>
          <w:sz w:val="20"/>
          <w:szCs w:val="20"/>
        </w:rPr>
        <w:lastRenderedPageBreak/>
        <w:t>OCTAVA.-</w:t>
      </w:r>
      <w:proofErr w:type="gramEnd"/>
      <w:r>
        <w:rPr>
          <w:rFonts w:ascii="Arial" w:hAnsi="Arial" w:cs="Times New Roman"/>
          <w:b/>
          <w:bCs/>
          <w:sz w:val="20"/>
          <w:szCs w:val="20"/>
        </w:rPr>
        <w:t xml:space="preserve"> Control de acciones. Reintegro</w:t>
      </w:r>
    </w:p>
    <w:p w14:paraId="7F7BE2B8" w14:textId="77777777" w:rsidR="007937C9" w:rsidRDefault="00346998">
      <w:pPr>
        <w:pStyle w:val="Textbody"/>
        <w:widowControl w:val="0"/>
        <w:spacing w:after="0" w:line="397" w:lineRule="atLeast"/>
        <w:ind w:firstLine="709"/>
        <w:jc w:val="both"/>
      </w:pPr>
      <w:r>
        <w:rPr>
          <w:rFonts w:ascii="Arial" w:hAnsi="Arial"/>
          <w:bCs/>
        </w:rPr>
        <w:t>1. La Dirección General de Trabajo, Cooperativismo y Seguridad Laboral realizará el control y seguimiento de las acciones, a través de las comprobaciones que considere necesarias, en orden a garantizar el cumplimiento por la beneficiaria de sus obligaciones, así como de las condiciones y términos fijados por la presente ayuda.</w:t>
      </w:r>
    </w:p>
    <w:p w14:paraId="4EB59E82" w14:textId="77777777" w:rsidR="007937C9" w:rsidRDefault="00346998">
      <w:pPr>
        <w:pStyle w:val="Textbody"/>
        <w:widowControl w:val="0"/>
        <w:spacing w:before="113" w:after="0" w:line="397" w:lineRule="atLeast"/>
        <w:ind w:firstLine="709"/>
        <w:jc w:val="both"/>
      </w:pPr>
      <w:r>
        <w:rPr>
          <w:rFonts w:ascii="Arial" w:hAnsi="Arial"/>
          <w:bCs/>
        </w:rPr>
        <w:t>2. Dará lugar a la apertura de expediente de revocación total o parcial de la subvención concedida, con obligación de reintegro de las cantidades que se hubiera librado, cuando concurra alguna de las causas previstas en el artículo 37 de la LGS y, particularmente, las siguientes:</w:t>
      </w:r>
    </w:p>
    <w:p w14:paraId="288ED032" w14:textId="77777777" w:rsidR="007937C9" w:rsidRDefault="00346998">
      <w:pPr>
        <w:pStyle w:val="Textbody"/>
        <w:widowControl w:val="0"/>
        <w:spacing w:line="397" w:lineRule="atLeast"/>
        <w:ind w:left="708"/>
        <w:jc w:val="both"/>
      </w:pPr>
      <w:r>
        <w:rPr>
          <w:rFonts w:ascii="Arial" w:hAnsi="Arial"/>
          <w:bCs/>
        </w:rPr>
        <w:t>a) El incumplimiento de las condiciones y plazos establecidos, así como de las obligaciones indicadas en la base</w:t>
      </w:r>
      <w:r>
        <w:rPr>
          <w:rFonts w:ascii="Arial" w:hAnsi="Arial"/>
          <w:bCs/>
          <w:shd w:val="clear" w:color="auto" w:fill="FFFFFF"/>
        </w:rPr>
        <w:t xml:space="preserve"> séptima.</w:t>
      </w:r>
    </w:p>
    <w:p w14:paraId="09D5E862" w14:textId="77777777" w:rsidR="007937C9" w:rsidRDefault="00346998">
      <w:pPr>
        <w:pStyle w:val="Textbody"/>
        <w:widowControl w:val="0"/>
        <w:spacing w:line="397" w:lineRule="atLeast"/>
        <w:ind w:left="708"/>
        <w:jc w:val="both"/>
        <w:rPr>
          <w:rFonts w:ascii="Arial" w:hAnsi="Arial"/>
          <w:bCs/>
        </w:rPr>
      </w:pPr>
      <w:r>
        <w:rPr>
          <w:rFonts w:ascii="Arial" w:hAnsi="Arial"/>
          <w:bCs/>
        </w:rPr>
        <w:t>b) La falta de justificación de los gastos efectivamente realizados y la concesión de otras ayudas públicas para los mismos fines que en su conjunto excedan de los límites establecidos.</w:t>
      </w:r>
    </w:p>
    <w:p w14:paraId="6E409F63" w14:textId="77777777" w:rsidR="007937C9" w:rsidRDefault="007937C9">
      <w:pPr>
        <w:pStyle w:val="Textbody"/>
        <w:widowControl w:val="0"/>
        <w:spacing w:line="397" w:lineRule="atLeast"/>
        <w:ind w:left="708"/>
        <w:jc w:val="both"/>
        <w:rPr>
          <w:rFonts w:ascii="Arial" w:hAnsi="Arial"/>
          <w:bCs/>
        </w:rPr>
      </w:pPr>
    </w:p>
    <w:p w14:paraId="402F841D" w14:textId="77777777" w:rsidR="007937C9" w:rsidRDefault="00346998">
      <w:pPr>
        <w:pStyle w:val="Textbody"/>
        <w:widowControl w:val="0"/>
        <w:spacing w:before="113" w:after="6" w:line="397" w:lineRule="atLeast"/>
        <w:ind w:firstLine="709"/>
        <w:jc w:val="both"/>
        <w:rPr>
          <w:rFonts w:ascii="Arial" w:hAnsi="Arial"/>
          <w:bCs/>
        </w:rPr>
      </w:pPr>
      <w:r>
        <w:rPr>
          <w:rFonts w:ascii="Arial" w:hAnsi="Arial"/>
          <w:bCs/>
        </w:rPr>
        <w:t>3. El procedimiento de reintegro de esta subvención se regirá por las disposiciones generales sobre procedimientos administrativos contenidas en el Título IV de la Ley 39/2015, de 1 de octubre, del Procedimiento Administrativo Común de las Administraciones Públicas, sin perjuicio de las especialidades que se establecen en la LGS y en sus disposiciones de desarrollo.</w:t>
      </w:r>
    </w:p>
    <w:p w14:paraId="79EC1CC8" w14:textId="77777777" w:rsidR="007937C9" w:rsidRDefault="007937C9">
      <w:pPr>
        <w:pStyle w:val="Textbody"/>
        <w:widowControl w:val="0"/>
        <w:spacing w:before="113" w:after="6" w:line="397" w:lineRule="atLeast"/>
        <w:ind w:firstLine="709"/>
        <w:jc w:val="both"/>
        <w:rPr>
          <w:rFonts w:ascii="Arial" w:hAnsi="Arial"/>
          <w:bCs/>
        </w:rPr>
      </w:pPr>
    </w:p>
    <w:p w14:paraId="7F35A10A" w14:textId="77777777" w:rsidR="00CB4834" w:rsidRDefault="00CB4834" w:rsidP="00CB4834">
      <w:pPr>
        <w:pStyle w:val="Textbody"/>
        <w:widowControl w:val="0"/>
        <w:spacing w:before="113" w:after="6" w:line="397" w:lineRule="atLeast"/>
        <w:ind w:firstLine="709"/>
        <w:jc w:val="both"/>
      </w:pPr>
      <w:r w:rsidRPr="002D149B">
        <w:rPr>
          <w:rFonts w:ascii="Arial" w:hAnsi="Arial"/>
          <w:bCs/>
        </w:rPr>
        <w:t xml:space="preserve">4. Constituirá causa de reintegro de la subvención el incumplimiento de la normativa ambiental y social, así como de los compromisos asumidos por la entidad beneficiaria indicados en la Base Séptima, en aplicación del artículo 21 del Decreto 118/2022, de conformidad con el artículo 37.1.f de la Ley 38/2003, de 17 de noviembre, General de Subvenciones, de acuerdo con lo previsto en el artículo 23 del Decreto 118/2022, de 5 de agosto, del Consell, así como lo establecido en el artículo 172 de la Ley </w:t>
      </w:r>
      <w:hyperlink r:id="rId10" w:history="1">
        <w:r w:rsidRPr="002D149B">
          <w:rPr>
            <w:rFonts w:ascii="Arial" w:hAnsi="Arial" w:cs="Garamond"/>
            <w:lang w:val="pt-BR"/>
          </w:rPr>
          <w:t xml:space="preserve">1/2015, de 6 de febrero, de la Generalitat, de </w:t>
        </w:r>
      </w:hyperlink>
      <w:hyperlink r:id="rId11" w:history="1">
        <w:r w:rsidRPr="002D149B">
          <w:rPr>
            <w:rFonts w:ascii="Arial" w:hAnsi="Arial" w:cs="Garamond"/>
            <w:lang w:val="pt-BR"/>
          </w:rPr>
          <w:t>H</w:t>
        </w:r>
      </w:hyperlink>
      <w:hyperlink r:id="rId12" w:history="1">
        <w:r w:rsidRPr="002D149B">
          <w:rPr>
            <w:rFonts w:ascii="Arial" w:hAnsi="Arial" w:cs="Garamond"/>
            <w:lang w:val="pt-BR"/>
          </w:rPr>
          <w:t xml:space="preserve">acienda </w:t>
        </w:r>
      </w:hyperlink>
      <w:hyperlink r:id="rId13" w:history="1">
        <w:r w:rsidRPr="002D149B">
          <w:rPr>
            <w:rFonts w:ascii="Arial" w:hAnsi="Arial" w:cs="Garamond"/>
            <w:lang w:val="pt-BR"/>
          </w:rPr>
          <w:t>P</w:t>
        </w:r>
      </w:hyperlink>
      <w:hyperlink r:id="rId14" w:history="1">
        <w:r w:rsidRPr="002D149B">
          <w:rPr>
            <w:rFonts w:ascii="Arial" w:hAnsi="Arial" w:cs="Garamond"/>
            <w:lang w:val="pt-BR"/>
          </w:rPr>
          <w:t xml:space="preserve">ública, del </w:t>
        </w:r>
      </w:hyperlink>
      <w:hyperlink r:id="rId15" w:history="1">
        <w:r w:rsidRPr="002D149B">
          <w:rPr>
            <w:rFonts w:ascii="Arial" w:hAnsi="Arial" w:cs="Garamond"/>
            <w:lang w:val="pt-BR"/>
          </w:rPr>
          <w:t>S</w:t>
        </w:r>
      </w:hyperlink>
      <w:hyperlink r:id="rId16" w:history="1">
        <w:r w:rsidRPr="002D149B">
          <w:rPr>
            <w:rFonts w:ascii="Arial" w:hAnsi="Arial" w:cs="Garamond"/>
            <w:lang w:val="pt-BR"/>
          </w:rPr>
          <w:t xml:space="preserve">ector </w:t>
        </w:r>
      </w:hyperlink>
      <w:hyperlink r:id="rId17" w:history="1">
        <w:r w:rsidRPr="002D149B">
          <w:rPr>
            <w:rFonts w:ascii="Arial" w:hAnsi="Arial" w:cs="Garamond"/>
            <w:lang w:val="pt-BR"/>
          </w:rPr>
          <w:t>P</w:t>
        </w:r>
      </w:hyperlink>
      <w:hyperlink r:id="rId18" w:history="1">
        <w:r w:rsidRPr="002D149B">
          <w:rPr>
            <w:rFonts w:ascii="Arial" w:hAnsi="Arial" w:cs="Garamond"/>
            <w:lang w:val="pt-BR"/>
          </w:rPr>
          <w:t xml:space="preserve">úblico </w:t>
        </w:r>
      </w:hyperlink>
      <w:hyperlink r:id="rId19" w:history="1">
        <w:r w:rsidRPr="002D149B">
          <w:rPr>
            <w:rFonts w:ascii="Arial" w:hAnsi="Arial" w:cs="Garamond"/>
            <w:lang w:val="pt-BR"/>
          </w:rPr>
          <w:t>I</w:t>
        </w:r>
      </w:hyperlink>
      <w:hyperlink r:id="rId20" w:history="1">
        <w:r w:rsidRPr="002D149B">
          <w:rPr>
            <w:rFonts w:ascii="Arial" w:hAnsi="Arial" w:cs="Garamond"/>
            <w:lang w:val="pt-BR"/>
          </w:rPr>
          <w:t xml:space="preserve">nstrumental y de </w:t>
        </w:r>
      </w:hyperlink>
      <w:hyperlink r:id="rId21" w:history="1">
        <w:r w:rsidRPr="002D149B">
          <w:rPr>
            <w:rFonts w:ascii="Arial" w:hAnsi="Arial" w:cs="Garamond"/>
            <w:lang w:val="pt-BR"/>
          </w:rPr>
          <w:t>S</w:t>
        </w:r>
      </w:hyperlink>
      <w:hyperlink r:id="rId22" w:history="1">
        <w:r w:rsidRPr="002D149B">
          <w:rPr>
            <w:rFonts w:ascii="Arial" w:hAnsi="Arial" w:cs="Garamond"/>
            <w:lang w:val="pt-BR"/>
          </w:rPr>
          <w:t>ubvencione</w:t>
        </w:r>
      </w:hyperlink>
      <w:r w:rsidRPr="002D149B">
        <w:rPr>
          <w:rFonts w:ascii="Arial" w:hAnsi="Arial" w:cs="Garamond"/>
          <w:lang w:val="pt-BR"/>
        </w:rPr>
        <w:t>s.</w:t>
      </w:r>
    </w:p>
    <w:p w14:paraId="430A5A43" w14:textId="77777777" w:rsidR="00CB4834" w:rsidRDefault="00CB4834">
      <w:pPr>
        <w:pStyle w:val="Textbody"/>
        <w:widowControl w:val="0"/>
        <w:spacing w:before="113" w:after="6" w:line="397" w:lineRule="atLeast"/>
        <w:ind w:firstLine="709"/>
        <w:jc w:val="both"/>
        <w:rPr>
          <w:rFonts w:ascii="Arial" w:hAnsi="Arial"/>
          <w:bCs/>
        </w:rPr>
      </w:pPr>
    </w:p>
    <w:p w14:paraId="46FE9C65" w14:textId="77777777" w:rsidR="007937C9" w:rsidRDefault="00346998">
      <w:pPr>
        <w:pStyle w:val="Standard"/>
        <w:widowControl w:val="0"/>
        <w:spacing w:before="113" w:after="6" w:line="397" w:lineRule="atLeast"/>
        <w:ind w:firstLine="709"/>
        <w:jc w:val="both"/>
        <w:rPr>
          <w:rFonts w:ascii="Arial" w:hAnsi="Arial"/>
        </w:rPr>
      </w:pPr>
      <w:r>
        <w:rPr>
          <w:rFonts w:ascii="Arial" w:hAnsi="Arial"/>
        </w:rPr>
        <w:t>a) Esta misma previsión se aplicará en los casos en que la persona beneficiaria hubiera incumplido, en relación con todo ello, con la obligación de justificación recogida en los artículos 14.1.b y 30 de la Ley 38/2003, de 17 de noviembre, general de subvenciones, y cuando, en relación con el cumplimiento de la normativa ambiental y social, de los compromisos ambientales, de transparencia, sociales y éticos que se hubieran establecido y de los asumidos por la persona beneficiaria, se hubiera incurrido en resistencia, obstrucción, excusa o negativa a las actuaciones de comprobación e inspección.</w:t>
      </w:r>
    </w:p>
    <w:p w14:paraId="30C2A157" w14:textId="77777777" w:rsidR="007937C9" w:rsidRDefault="00346998">
      <w:pPr>
        <w:pStyle w:val="Standard"/>
        <w:widowControl w:val="0"/>
        <w:spacing w:before="113" w:after="6" w:line="397" w:lineRule="atLeast"/>
        <w:ind w:firstLine="709"/>
        <w:jc w:val="both"/>
        <w:rPr>
          <w:rFonts w:ascii="Arial" w:hAnsi="Arial"/>
        </w:rPr>
      </w:pPr>
      <w:r>
        <w:rPr>
          <w:rFonts w:ascii="Arial" w:hAnsi="Arial"/>
        </w:rPr>
        <w:lastRenderedPageBreak/>
        <w:t>b) Dichos incumplimientos constituirán asimismo causa suficiente para la pérdida del derecho al cobro de la subvención, en los términos del artículo 34.3, párrafo segundo, de la Ley 38/2003, de 17 de noviembre, general de subvenciones.</w:t>
      </w:r>
    </w:p>
    <w:p w14:paraId="35B4477F" w14:textId="77777777" w:rsidR="007937C9" w:rsidRDefault="00346998">
      <w:pPr>
        <w:pStyle w:val="Standard"/>
        <w:widowControl w:val="0"/>
        <w:spacing w:before="113" w:after="6" w:line="397" w:lineRule="atLeast"/>
        <w:ind w:firstLine="709"/>
        <w:jc w:val="both"/>
        <w:rPr>
          <w:rFonts w:ascii="Arial" w:hAnsi="Arial"/>
        </w:rPr>
      </w:pPr>
      <w:r>
        <w:rPr>
          <w:rFonts w:ascii="Arial" w:hAnsi="Arial"/>
        </w:rPr>
        <w:t>c) Lo previsto en el artículo 23 del Decreto arriba mencionado, será asimismo de aplicación de conformidad con el artículo 29.5 de la Ley 38/2003, de 17 de noviembre, general de subvenciones, cuando los incumplimientos se hubieran debido a la actuación de los terceros subcontratados por la persona beneficiaria.</w:t>
      </w:r>
    </w:p>
    <w:p w14:paraId="691EB2CA" w14:textId="77777777" w:rsidR="007937C9" w:rsidRDefault="00346998">
      <w:pPr>
        <w:pStyle w:val="Textbody"/>
        <w:widowControl w:val="0"/>
        <w:spacing w:before="113" w:after="6" w:line="397" w:lineRule="atLeast"/>
        <w:ind w:firstLine="709"/>
        <w:jc w:val="both"/>
        <w:rPr>
          <w:rFonts w:ascii="Arial" w:hAnsi="Arial"/>
          <w:bCs/>
        </w:rPr>
      </w:pPr>
      <w:r>
        <w:rPr>
          <w:rFonts w:ascii="Arial" w:hAnsi="Arial"/>
          <w:bCs/>
        </w:rPr>
        <w:t xml:space="preserve">El procedimiento de revocación total o </w:t>
      </w:r>
      <w:proofErr w:type="gramStart"/>
      <w:r>
        <w:rPr>
          <w:rFonts w:ascii="Arial" w:hAnsi="Arial"/>
          <w:bCs/>
        </w:rPr>
        <w:t>parcial,</w:t>
      </w:r>
      <w:proofErr w:type="gramEnd"/>
      <w:r>
        <w:rPr>
          <w:rFonts w:ascii="Arial" w:hAnsi="Arial"/>
          <w:bCs/>
        </w:rPr>
        <w:t xml:space="preserve"> lleve o no implícito el de reintegro de subvenciones se iniciará de oficio en los términos del artículo 58 de la Ley 39/2015, de 1 de octubre, del Procedimiento Administrativo Común de las Administraciones Públicas.</w:t>
      </w:r>
    </w:p>
    <w:p w14:paraId="59BDDA4E" w14:textId="77777777" w:rsidR="007937C9" w:rsidRDefault="00346998">
      <w:pPr>
        <w:pStyle w:val="Textbody"/>
        <w:widowControl w:val="0"/>
        <w:spacing w:before="113" w:after="6" w:line="397" w:lineRule="atLeast"/>
        <w:ind w:firstLine="709"/>
        <w:jc w:val="both"/>
        <w:rPr>
          <w:rFonts w:ascii="Arial" w:hAnsi="Arial"/>
          <w:bCs/>
        </w:rPr>
      </w:pPr>
      <w:r>
        <w:rPr>
          <w:rFonts w:ascii="Arial" w:hAnsi="Arial"/>
          <w:bCs/>
        </w:rPr>
        <w:t>Para determinar los efectos del incumplimiento, se atenderá al carácter esencial o no del requisito, condición u obligación incumplido.</w:t>
      </w:r>
    </w:p>
    <w:p w14:paraId="636CC3E4" w14:textId="77777777" w:rsidR="007937C9" w:rsidRDefault="007937C9">
      <w:pPr>
        <w:pStyle w:val="Textbody"/>
        <w:widowControl w:val="0"/>
        <w:spacing w:before="113" w:after="6" w:line="397" w:lineRule="atLeast"/>
        <w:ind w:firstLine="709"/>
        <w:jc w:val="both"/>
        <w:rPr>
          <w:rFonts w:ascii="Arial" w:hAnsi="Arial"/>
          <w:bCs/>
        </w:rPr>
      </w:pPr>
    </w:p>
    <w:p w14:paraId="5EA3EEB3" w14:textId="77777777" w:rsidR="007937C9" w:rsidRDefault="00346998">
      <w:pPr>
        <w:pStyle w:val="Standard"/>
        <w:keepLines/>
        <w:widowControl w:val="0"/>
        <w:tabs>
          <w:tab w:val="left" w:pos="360"/>
        </w:tabs>
        <w:spacing w:line="397" w:lineRule="atLeast"/>
        <w:jc w:val="both"/>
      </w:pPr>
      <w:r>
        <w:rPr>
          <w:rFonts w:ascii="Arial" w:hAnsi="Arial" w:cs="Garamond"/>
          <w:b/>
        </w:rPr>
        <w:t>NOVENA. Plan de control de la actividad subvencionada</w:t>
      </w:r>
      <w:r>
        <w:rPr>
          <w:rFonts w:ascii="Arial" w:hAnsi="Arial" w:cs="Garamond"/>
        </w:rPr>
        <w:t>.</w:t>
      </w:r>
    </w:p>
    <w:p w14:paraId="52091FF2" w14:textId="528427CC" w:rsidR="007937C9" w:rsidRDefault="00346998">
      <w:pPr>
        <w:pStyle w:val="Sangra3detindependiente1"/>
        <w:keepLines/>
        <w:widowControl w:val="0"/>
        <w:tabs>
          <w:tab w:val="left" w:pos="1440"/>
        </w:tabs>
        <w:spacing w:line="397" w:lineRule="atLeast"/>
        <w:ind w:firstLine="709"/>
        <w:jc w:val="both"/>
      </w:pPr>
      <w:r>
        <w:rPr>
          <w:rFonts w:ascii="Arial" w:hAnsi="Arial" w:cs="Garamond"/>
          <w:sz w:val="20"/>
          <w:lang w:val="es-ES"/>
        </w:rPr>
        <w:t xml:space="preserve">1. En cumplimiento de lo previsto en el artículo 169 y siguientes de la </w:t>
      </w:r>
      <w:r w:rsidR="00CB4834" w:rsidRPr="003B51EC">
        <w:rPr>
          <w:rFonts w:ascii="Arial" w:hAnsi="Arial" w:cs="Arial"/>
          <w:sz w:val="22"/>
          <w:szCs w:val="22"/>
          <w:lang w:val="es-ES"/>
        </w:rPr>
        <w:t xml:space="preserve"> </w:t>
      </w:r>
      <w:hyperlink r:id="rId23" w:history="1">
        <w:r w:rsidR="00CB4834" w:rsidRPr="003B51EC">
          <w:rPr>
            <w:rFonts w:ascii="Arial" w:hAnsi="Arial" w:cs="Arial"/>
            <w:sz w:val="20"/>
            <w:lang w:val="pt-BR"/>
          </w:rPr>
          <w:t xml:space="preserve">Ley 1/2015, de 6 de febrero, de la Generalitat, de </w:t>
        </w:r>
      </w:hyperlink>
      <w:hyperlink r:id="rId24" w:history="1">
        <w:r w:rsidR="00CB4834" w:rsidRPr="003B51EC">
          <w:rPr>
            <w:rFonts w:ascii="Arial" w:hAnsi="Arial" w:cs="Arial"/>
            <w:sz w:val="20"/>
            <w:lang w:val="pt-BR"/>
          </w:rPr>
          <w:t>H</w:t>
        </w:r>
      </w:hyperlink>
      <w:hyperlink r:id="rId25" w:history="1">
        <w:r w:rsidR="00CB4834" w:rsidRPr="003B51EC">
          <w:rPr>
            <w:rFonts w:ascii="Arial" w:hAnsi="Arial" w:cs="Arial"/>
            <w:sz w:val="20"/>
            <w:lang w:val="pt-BR"/>
          </w:rPr>
          <w:t xml:space="preserve">acienda </w:t>
        </w:r>
      </w:hyperlink>
      <w:hyperlink r:id="rId26" w:history="1">
        <w:r w:rsidR="00CB4834" w:rsidRPr="003B51EC">
          <w:rPr>
            <w:rFonts w:ascii="Arial" w:hAnsi="Arial" w:cs="Arial"/>
            <w:sz w:val="20"/>
            <w:lang w:val="pt-BR"/>
          </w:rPr>
          <w:t>P</w:t>
        </w:r>
      </w:hyperlink>
      <w:hyperlink r:id="rId27" w:history="1">
        <w:r w:rsidR="00CB4834" w:rsidRPr="003B51EC">
          <w:rPr>
            <w:rFonts w:ascii="Arial" w:hAnsi="Arial" w:cs="Arial"/>
            <w:sz w:val="20"/>
            <w:lang w:val="pt-BR"/>
          </w:rPr>
          <w:t xml:space="preserve">ública, del </w:t>
        </w:r>
      </w:hyperlink>
      <w:hyperlink r:id="rId28" w:history="1">
        <w:r w:rsidR="00CB4834" w:rsidRPr="003B51EC">
          <w:rPr>
            <w:rFonts w:ascii="Arial" w:hAnsi="Arial" w:cs="Arial"/>
            <w:sz w:val="20"/>
            <w:lang w:val="pt-BR"/>
          </w:rPr>
          <w:t>S</w:t>
        </w:r>
      </w:hyperlink>
      <w:hyperlink r:id="rId29" w:history="1">
        <w:r w:rsidR="00CB4834" w:rsidRPr="003B51EC">
          <w:rPr>
            <w:rFonts w:ascii="Arial" w:hAnsi="Arial" w:cs="Arial"/>
            <w:sz w:val="20"/>
            <w:lang w:val="pt-BR"/>
          </w:rPr>
          <w:t xml:space="preserve">ector </w:t>
        </w:r>
      </w:hyperlink>
      <w:hyperlink r:id="rId30" w:history="1">
        <w:r w:rsidR="00CB4834" w:rsidRPr="003B51EC">
          <w:rPr>
            <w:rFonts w:ascii="Arial" w:hAnsi="Arial" w:cs="Arial"/>
            <w:sz w:val="20"/>
            <w:lang w:val="pt-BR"/>
          </w:rPr>
          <w:t>P</w:t>
        </w:r>
      </w:hyperlink>
      <w:hyperlink r:id="rId31" w:history="1">
        <w:r w:rsidR="00CB4834" w:rsidRPr="003B51EC">
          <w:rPr>
            <w:rFonts w:ascii="Arial" w:hAnsi="Arial" w:cs="Arial"/>
            <w:sz w:val="20"/>
            <w:lang w:val="pt-BR"/>
          </w:rPr>
          <w:t xml:space="preserve">úblico </w:t>
        </w:r>
      </w:hyperlink>
      <w:hyperlink r:id="rId32" w:history="1">
        <w:r w:rsidR="00CB4834" w:rsidRPr="003B51EC">
          <w:rPr>
            <w:rFonts w:ascii="Arial" w:hAnsi="Arial" w:cs="Arial"/>
            <w:sz w:val="20"/>
            <w:lang w:val="pt-BR"/>
          </w:rPr>
          <w:t>I</w:t>
        </w:r>
      </w:hyperlink>
      <w:hyperlink r:id="rId33" w:history="1">
        <w:r w:rsidR="00CB4834" w:rsidRPr="003B51EC">
          <w:rPr>
            <w:rFonts w:ascii="Arial" w:hAnsi="Arial" w:cs="Arial"/>
            <w:sz w:val="20"/>
            <w:lang w:val="pt-BR"/>
          </w:rPr>
          <w:t xml:space="preserve">nstrumental y de </w:t>
        </w:r>
      </w:hyperlink>
      <w:hyperlink r:id="rId34" w:history="1">
        <w:r w:rsidR="00CB4834" w:rsidRPr="003B51EC">
          <w:rPr>
            <w:rFonts w:ascii="Arial" w:hAnsi="Arial" w:cs="Arial"/>
            <w:sz w:val="20"/>
            <w:lang w:val="pt-BR"/>
          </w:rPr>
          <w:t>S</w:t>
        </w:r>
      </w:hyperlink>
      <w:hyperlink r:id="rId35" w:history="1">
        <w:r w:rsidR="00CB4834" w:rsidRPr="003B51EC">
          <w:rPr>
            <w:rFonts w:ascii="Arial" w:hAnsi="Arial" w:cs="Arial"/>
            <w:sz w:val="20"/>
            <w:lang w:val="pt-BR"/>
          </w:rPr>
          <w:t>ubvencione</w:t>
        </w:r>
      </w:hyperlink>
      <w:r w:rsidR="00CB4834" w:rsidRPr="003B51EC">
        <w:rPr>
          <w:rFonts w:ascii="Arial" w:hAnsi="Arial" w:cs="Arial"/>
          <w:sz w:val="20"/>
          <w:lang w:val="pt-BR"/>
        </w:rPr>
        <w:t>s</w:t>
      </w:r>
      <w:r>
        <w:rPr>
          <w:rFonts w:ascii="Arial" w:hAnsi="Arial" w:cs="Garamond"/>
          <w:sz w:val="20"/>
          <w:lang w:val="es-ES"/>
        </w:rPr>
        <w:t>, el órgano concedente delega en la persona titular de la DGTCSL la facultad de comprobar la adecuada justificación de la subvención, la realización de las actividades o el cumplimiento de la finalidad que determina la concesión o disfrute de esta subvención, así como si ha podido haber concurrencia con otras subvenciones que pudiese comportar la modificación de la concesión.</w:t>
      </w:r>
    </w:p>
    <w:p w14:paraId="431B555D" w14:textId="77777777" w:rsidR="007937C9" w:rsidRDefault="00346998">
      <w:pPr>
        <w:pStyle w:val="Textoindependiente31"/>
        <w:keepLines/>
        <w:widowControl w:val="0"/>
        <w:spacing w:line="397" w:lineRule="atLeast"/>
        <w:ind w:firstLine="709"/>
        <w:rPr>
          <w:rFonts w:ascii="Arial" w:hAnsi="Arial" w:cs="Garamond"/>
          <w:b w:val="0"/>
        </w:rPr>
      </w:pPr>
      <w:r>
        <w:rPr>
          <w:rFonts w:ascii="Arial" w:hAnsi="Arial" w:cs="Garamond"/>
          <w:b w:val="0"/>
        </w:rPr>
        <w:t>2. La comprobación administrativa de la justificación documental de la subvención concedida se realizará mediante la revisión de la documentación que al efecto se ha establecido en estas bases reguladoras.</w:t>
      </w:r>
    </w:p>
    <w:p w14:paraId="0AA6B172" w14:textId="77777777" w:rsidR="007937C9" w:rsidRDefault="00346998">
      <w:pPr>
        <w:pStyle w:val="Textoindependiente31"/>
        <w:keepLines/>
        <w:widowControl w:val="0"/>
        <w:spacing w:line="397" w:lineRule="atLeast"/>
        <w:ind w:firstLine="709"/>
      </w:pPr>
      <w:r>
        <w:rPr>
          <w:rFonts w:ascii="Arial" w:hAnsi="Arial" w:cs="Garamond"/>
          <w:b w:val="0"/>
        </w:rPr>
        <w:t xml:space="preserve">Las actuaciones de comprobación podrán realizarse desde el momento de la concesión y hasta que hayan transcurrido </w:t>
      </w:r>
      <w:r>
        <w:rPr>
          <w:rFonts w:ascii="Arial" w:hAnsi="Arial" w:cs="Garamond"/>
          <w:b w:val="0"/>
          <w:i/>
          <w:iCs/>
        </w:rPr>
        <w:t>cuatro años</w:t>
      </w:r>
      <w:r>
        <w:rPr>
          <w:rFonts w:ascii="Arial" w:hAnsi="Arial" w:cs="Garamond"/>
          <w:b w:val="0"/>
        </w:rPr>
        <w:t xml:space="preserve"> a contar desde el vencimiento del plazo para presentar la cuenta justificativa mencionada en la base correspondiente.</w:t>
      </w:r>
    </w:p>
    <w:p w14:paraId="37F22207" w14:textId="513A3C9F" w:rsidR="007937C9" w:rsidRDefault="00346998">
      <w:pPr>
        <w:pStyle w:val="Textoindependiente31"/>
        <w:keepLines/>
        <w:widowControl w:val="0"/>
        <w:spacing w:line="397" w:lineRule="atLeast"/>
        <w:ind w:firstLine="709"/>
      </w:pPr>
      <w:r>
        <w:rPr>
          <w:rFonts w:ascii="Arial" w:hAnsi="Arial" w:cs="Garamond"/>
          <w:b w:val="0"/>
        </w:rPr>
        <w:t xml:space="preserve">3. Por Resolución del conseller de Educación, Cultura, Universidades y Empleo, se aprueba el Plan de Control aplicable durante el procedimiento de concesión, ejecución y comprobación de la justificación de subvenciones otorgadas con cargo a las dotaciones presupuestarias de la Dirección General de Trabajo, Cooperativismo y Seguridad Laboral, en </w:t>
      </w:r>
      <w:r w:rsidRPr="00216AD6">
        <w:rPr>
          <w:rFonts w:ascii="Arial" w:hAnsi="Arial" w:cs="Garamond"/>
          <w:b w:val="0"/>
        </w:rPr>
        <w:t xml:space="preserve">fecha </w:t>
      </w:r>
      <w:r w:rsidR="00216AD6">
        <w:rPr>
          <w:rFonts w:ascii="Arial" w:hAnsi="Arial" w:cs="Garamond"/>
          <w:b w:val="0"/>
        </w:rPr>
        <w:t>18 de junio de 2025</w:t>
      </w:r>
      <w:r w:rsidR="00216AD6">
        <w:rPr>
          <w:rFonts w:ascii="Arial" w:hAnsi="Arial" w:cs="Garamond"/>
          <w:b w:val="0"/>
          <w:shd w:val="clear" w:color="auto" w:fill="CCCCCC"/>
        </w:rPr>
        <w:t>.</w:t>
      </w:r>
    </w:p>
    <w:p w14:paraId="5F10488C" w14:textId="77777777" w:rsidR="007937C9" w:rsidRDefault="007937C9">
      <w:pPr>
        <w:pStyle w:val="Textoindependiente31"/>
        <w:widowControl w:val="0"/>
        <w:spacing w:line="397" w:lineRule="atLeast"/>
        <w:ind w:firstLine="709"/>
        <w:rPr>
          <w:rFonts w:ascii="Arial" w:hAnsi="Arial" w:cs="Garamond"/>
          <w:b w:val="0"/>
        </w:rPr>
      </w:pPr>
    </w:p>
    <w:p w14:paraId="62C51326" w14:textId="77777777" w:rsidR="00CB4834" w:rsidRDefault="00CB4834">
      <w:pPr>
        <w:pStyle w:val="Textoindependiente31"/>
        <w:widowControl w:val="0"/>
        <w:spacing w:line="397" w:lineRule="atLeast"/>
        <w:ind w:firstLine="709"/>
        <w:rPr>
          <w:rFonts w:ascii="Arial" w:hAnsi="Arial" w:cs="Garamond"/>
          <w:b w:val="0"/>
        </w:rPr>
      </w:pPr>
    </w:p>
    <w:p w14:paraId="0EBC132E" w14:textId="77777777" w:rsidR="007937C9" w:rsidRDefault="00346998">
      <w:pPr>
        <w:pStyle w:val="Standard"/>
        <w:widowControl w:val="0"/>
        <w:spacing w:line="397" w:lineRule="atLeast"/>
        <w:jc w:val="both"/>
      </w:pPr>
      <w:r>
        <w:rPr>
          <w:rFonts w:ascii="Arial" w:hAnsi="Arial"/>
          <w:b/>
          <w:bCs/>
          <w:color w:val="000000"/>
          <w:lang w:val="es-ES_tradnl" w:eastAsia="es-ES"/>
        </w:rPr>
        <w:lastRenderedPageBreak/>
        <w:t>DECIMA. Protección de datos personales</w:t>
      </w:r>
    </w:p>
    <w:p w14:paraId="603889E6" w14:textId="77777777" w:rsidR="007937C9" w:rsidRDefault="00346998">
      <w:pPr>
        <w:pStyle w:val="Standard"/>
        <w:spacing w:line="397" w:lineRule="atLeast"/>
        <w:ind w:firstLine="709"/>
        <w:jc w:val="both"/>
        <w:rPr>
          <w:rFonts w:ascii="Arial" w:hAnsi="Arial"/>
          <w:color w:val="000000"/>
          <w:lang w:val="es-ES_tradnl" w:eastAsia="es-ES"/>
        </w:rPr>
      </w:pPr>
      <w:r>
        <w:rPr>
          <w:rFonts w:ascii="Arial" w:hAnsi="Arial"/>
          <w:color w:val="000000"/>
          <w:lang w:val="es-ES_tradnl" w:eastAsia="es-ES"/>
        </w:rPr>
        <w:t>1. La gestión de la subvención concedida a través de la presente resolución comporta el tratamiento de datos de carácter personal, especialmente en la fase de justificación, por lo que se aplican las medidas y garantías reguladas en la normativa en materia de protección de datos, especialmente el Reglamento (UE) 2016/679, del Parlamento Europeo y del Consejo ,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w:t>
      </w:r>
    </w:p>
    <w:p w14:paraId="740F339D" w14:textId="77777777" w:rsidR="007937C9" w:rsidRDefault="007937C9">
      <w:pPr>
        <w:pStyle w:val="Standard"/>
        <w:spacing w:line="397" w:lineRule="atLeast"/>
        <w:ind w:firstLine="709"/>
        <w:jc w:val="both"/>
        <w:rPr>
          <w:rFonts w:ascii="Arial" w:hAnsi="Arial"/>
          <w:color w:val="000000"/>
          <w:lang w:val="es-ES_tradnl" w:eastAsia="es-ES"/>
        </w:rPr>
      </w:pPr>
    </w:p>
    <w:p w14:paraId="063BFFEE" w14:textId="77777777" w:rsidR="007937C9" w:rsidRDefault="00346998">
      <w:pPr>
        <w:pStyle w:val="Standard"/>
        <w:spacing w:line="397" w:lineRule="atLeast"/>
        <w:ind w:firstLine="709"/>
        <w:jc w:val="both"/>
        <w:rPr>
          <w:rFonts w:ascii="Arial" w:hAnsi="Arial"/>
          <w:color w:val="000000"/>
          <w:lang w:val="es-ES_tradnl" w:eastAsia="es-ES"/>
        </w:rPr>
      </w:pPr>
      <w:r>
        <w:rPr>
          <w:rFonts w:ascii="Arial" w:hAnsi="Arial"/>
          <w:color w:val="000000"/>
          <w:lang w:val="es-ES_tradnl" w:eastAsia="es-ES"/>
        </w:rPr>
        <w:t>2. En cumplimiento de lo previsto en el artículo 13 del RGPD, la información básica en materia de protección de datos es la siguiente:</w:t>
      </w:r>
    </w:p>
    <w:p w14:paraId="46D60488" w14:textId="77777777" w:rsidR="007937C9" w:rsidRDefault="00346998">
      <w:pPr>
        <w:pStyle w:val="Standard"/>
        <w:spacing w:line="397" w:lineRule="atLeast"/>
        <w:ind w:firstLine="709"/>
        <w:jc w:val="both"/>
      </w:pPr>
      <w:r>
        <w:rPr>
          <w:rFonts w:ascii="Arial" w:hAnsi="Arial"/>
          <w:color w:val="000000"/>
          <w:lang w:val="es-ES_tradnl"/>
        </w:rPr>
        <w:t xml:space="preserve">-Tiene la condición de responsable del tratamiento la </w:t>
      </w:r>
      <w:r>
        <w:rPr>
          <w:rFonts w:ascii="Arial" w:hAnsi="Arial"/>
          <w:lang w:val="es-ES_tradnl"/>
        </w:rPr>
        <w:t>Conselleria de Educación, Cultura, Universidades y Empleo. Avda. de Campanar, 32. 46015 València. Correo electrónico:</w:t>
      </w:r>
      <w:r>
        <w:rPr>
          <w:rStyle w:val="Internetlink"/>
          <w:rFonts w:ascii="Arial" w:hAnsi="Arial"/>
          <w:color w:val="000000"/>
          <w:lang w:val="es-ES_tradnl" w:eastAsia="es-ES"/>
        </w:rPr>
        <w:t xml:space="preserve"> </w:t>
      </w:r>
      <w:hyperlink r:id="rId36" w:history="1">
        <w:r>
          <w:rPr>
            <w:rStyle w:val="Internetlink"/>
            <w:rFonts w:ascii="Arial" w:hAnsi="Arial"/>
            <w:lang w:val="es-ES_tradnl" w:eastAsia="es-ES"/>
          </w:rPr>
          <w:t>protecciodedadeseducacio@gva.es</w:t>
        </w:r>
      </w:hyperlink>
      <w:r>
        <w:rPr>
          <w:rStyle w:val="Internetlink"/>
          <w:rFonts w:ascii="Arial" w:hAnsi="Arial"/>
          <w:color w:val="000000"/>
          <w:lang w:val="es-ES_tradnl" w:eastAsia="es-ES"/>
        </w:rPr>
        <w:t>.</w:t>
      </w:r>
    </w:p>
    <w:p w14:paraId="1B78C2A7" w14:textId="77777777" w:rsidR="007937C9" w:rsidRDefault="00346998">
      <w:pPr>
        <w:pStyle w:val="Cita"/>
        <w:spacing w:after="0" w:line="397" w:lineRule="atLeast"/>
        <w:ind w:left="0" w:right="0" w:firstLine="709"/>
        <w:jc w:val="both"/>
      </w:pPr>
      <w:r>
        <w:rPr>
          <w:rFonts w:ascii="Arial" w:hAnsi="Arial"/>
          <w:sz w:val="20"/>
          <w:szCs w:val="20"/>
          <w:lang w:val="es-ES_tradnl"/>
        </w:rPr>
        <w:t>-La finalidad para el tratamiento de datos personales es gestionar la subvención concedida en sus distintas fases de tramitación.</w:t>
      </w:r>
    </w:p>
    <w:p w14:paraId="02D05411" w14:textId="77777777" w:rsidR="007937C9" w:rsidRDefault="00346998">
      <w:pPr>
        <w:pStyle w:val="Cita"/>
        <w:spacing w:after="0" w:line="397" w:lineRule="atLeast"/>
        <w:ind w:left="0" w:right="0" w:firstLine="709"/>
        <w:jc w:val="both"/>
      </w:pPr>
      <w:r>
        <w:rPr>
          <w:rFonts w:ascii="Arial" w:hAnsi="Arial"/>
          <w:sz w:val="20"/>
          <w:szCs w:val="20"/>
          <w:lang w:val="es-ES_tradnl"/>
        </w:rPr>
        <w:t>-Las personas interesadas en este tratamiento tienen derecho a solicitar el acceso, rectificación y supresión de sus datos de carácter personal, así como solicitar la limitación u oposición a su tratamiento y a no ser objeto de decisiones individuales automatizada</w:t>
      </w:r>
      <w:r>
        <w:rPr>
          <w:rFonts w:ascii="Arial" w:hAnsi="Arial"/>
          <w:b/>
          <w:bCs/>
          <w:sz w:val="20"/>
          <w:szCs w:val="20"/>
          <w:lang w:val="es-ES_tradnl"/>
        </w:rPr>
        <w:t>s</w:t>
      </w:r>
      <w:r>
        <w:rPr>
          <w:rFonts w:ascii="Arial" w:hAnsi="Arial"/>
          <w:sz w:val="20"/>
          <w:szCs w:val="20"/>
          <w:lang w:val="es-ES_tradnl"/>
        </w:rPr>
        <w:t>, de forma presencial o telemática, de conformidad con lo previsto en el siguiente enlace: </w:t>
      </w:r>
      <w:hyperlink r:id="rId37" w:history="1">
        <w:r>
          <w:rPr>
            <w:rStyle w:val="Internetlink"/>
            <w:rFonts w:ascii="Arial" w:hAnsi="Arial"/>
            <w:sz w:val="20"/>
            <w:szCs w:val="20"/>
            <w:lang w:val="es-ES_tradnl"/>
          </w:rPr>
          <w:t>http://sede.gva.es/es/proc19970</w:t>
        </w:r>
      </w:hyperlink>
      <w:r>
        <w:rPr>
          <w:rFonts w:ascii="Arial" w:hAnsi="Arial"/>
          <w:color w:val="0563C1"/>
          <w:sz w:val="20"/>
          <w:szCs w:val="20"/>
          <w:u w:val="single"/>
          <w:lang w:val="es-ES_tradnl"/>
        </w:rPr>
        <w:t>.</w:t>
      </w:r>
    </w:p>
    <w:p w14:paraId="0D35CA06" w14:textId="77777777" w:rsidR="007937C9" w:rsidRDefault="00346998">
      <w:pPr>
        <w:pStyle w:val="Standard"/>
        <w:spacing w:line="397" w:lineRule="atLeast"/>
        <w:ind w:firstLine="709"/>
        <w:jc w:val="both"/>
      </w:pPr>
      <w:r>
        <w:rPr>
          <w:rFonts w:ascii="Arial" w:hAnsi="Arial"/>
          <w:color w:val="000000"/>
          <w:lang w:val="es-ES_tradnl" w:eastAsia="es-ES"/>
        </w:rPr>
        <w:t xml:space="preserve">-Para más información, se puede consultar el registro de actividad de tratamiento denominado “Ayudas, becas y subvenciones”, accesible en la página web: </w:t>
      </w:r>
      <w:hyperlink r:id="rId38" w:history="1">
        <w:r>
          <w:rPr>
            <w:rStyle w:val="Internetlink"/>
            <w:rFonts w:ascii="Arial" w:hAnsi="Arial"/>
            <w:lang w:val="es-ES_tradnl" w:eastAsia="es-ES"/>
          </w:rPr>
          <w:t>www.ceice.gva.es/registre-de-tractament-de-dades</w:t>
        </w:r>
      </w:hyperlink>
      <w:r>
        <w:rPr>
          <w:rFonts w:ascii="Arial" w:hAnsi="Arial"/>
          <w:color w:val="000000"/>
          <w:lang w:val="es-ES_tradnl" w:eastAsia="es-ES"/>
        </w:rPr>
        <w:t>.</w:t>
      </w:r>
    </w:p>
    <w:p w14:paraId="63940459" w14:textId="77777777" w:rsidR="007937C9" w:rsidRDefault="00346998">
      <w:pPr>
        <w:pStyle w:val="Standard"/>
        <w:spacing w:line="397" w:lineRule="atLeast"/>
        <w:ind w:firstLine="709"/>
        <w:jc w:val="both"/>
        <w:rPr>
          <w:rFonts w:ascii="Arial" w:hAnsi="Arial"/>
          <w:lang w:val="es-ES_tradnl"/>
        </w:rPr>
      </w:pPr>
      <w:r>
        <w:rPr>
          <w:rFonts w:ascii="Arial" w:hAnsi="Arial"/>
          <w:lang w:val="es-ES_tradnl"/>
        </w:rPr>
        <w:t>3. Cuando la persona que actúe en nombre de la entidad beneficiaria aporte datos de carácter personal de terceras personas en el procedimiento administrativo tendrá la obligación de informarles de los siguientes extremos:</w:t>
      </w:r>
    </w:p>
    <w:p w14:paraId="4077B5B2" w14:textId="77777777" w:rsidR="007937C9" w:rsidRDefault="00346998">
      <w:pPr>
        <w:pStyle w:val="Standard"/>
        <w:spacing w:line="397" w:lineRule="atLeast"/>
        <w:ind w:firstLine="709"/>
        <w:jc w:val="both"/>
        <w:rPr>
          <w:rFonts w:ascii="Arial" w:hAnsi="Arial"/>
          <w:lang w:val="es-ES_tradnl"/>
        </w:rPr>
      </w:pPr>
      <w:r>
        <w:rPr>
          <w:rFonts w:ascii="Arial" w:hAnsi="Arial"/>
          <w:lang w:val="es-ES_tradnl"/>
        </w:rPr>
        <w:t>- La comunicación de dichos datos a la Administración para su tratamiento en el ámbito de sus competencias y de acuerdo con los fines del procedimiento.</w:t>
      </w:r>
    </w:p>
    <w:p w14:paraId="4B824362" w14:textId="77777777" w:rsidR="007937C9" w:rsidRDefault="00346998">
      <w:pPr>
        <w:pStyle w:val="Standard"/>
        <w:spacing w:line="397" w:lineRule="atLeast"/>
        <w:ind w:firstLine="709"/>
        <w:jc w:val="both"/>
        <w:rPr>
          <w:rFonts w:ascii="Arial" w:hAnsi="Arial"/>
          <w:lang w:val="es-ES_tradnl"/>
        </w:rPr>
      </w:pPr>
      <w:r>
        <w:rPr>
          <w:rFonts w:ascii="Arial" w:hAnsi="Arial"/>
          <w:lang w:val="es-ES_tradnl"/>
        </w:rPr>
        <w:t>- La posibilidad de que la Administración realice consultas relacionadas con sus datos para comprobar, entre otros extremos, su veracidad. Si una ley requiere para esta consulta autorización de la persona cuyos datos se van a consultar, la persona solicitante o quien le represente legalmente deberá haber recabado dicha autorización, que estará disponible a requerimiento de la Administración en cualquier momento.</w:t>
      </w:r>
    </w:p>
    <w:p w14:paraId="5F5FD8A5" w14:textId="77777777" w:rsidR="007937C9" w:rsidRDefault="00346998">
      <w:pPr>
        <w:pStyle w:val="Xnormal"/>
        <w:spacing w:before="0" w:line="397" w:lineRule="atLeast"/>
        <w:ind w:firstLine="709"/>
        <w:rPr>
          <w:rFonts w:ascii="Arial" w:hAnsi="Arial"/>
          <w:lang w:val="es-ES_tradnl"/>
        </w:rPr>
      </w:pPr>
      <w:r>
        <w:rPr>
          <w:rFonts w:ascii="Arial" w:hAnsi="Arial"/>
          <w:lang w:val="es-ES_tradnl"/>
        </w:rPr>
        <w:lastRenderedPageBreak/>
        <w:t>- La posibilidad y forma de ejercer los derechos de acceso, rectificación, supresión, limitación del tratamiento u oposición que le asisten en relación con el tratamiento de sus datos personales.</w:t>
      </w:r>
    </w:p>
    <w:p w14:paraId="7B072E2B" w14:textId="77777777" w:rsidR="007937C9" w:rsidRDefault="007937C9">
      <w:pPr>
        <w:pStyle w:val="Standard"/>
        <w:spacing w:line="397" w:lineRule="atLeast"/>
        <w:ind w:firstLine="709"/>
        <w:rPr>
          <w:rFonts w:ascii="Arial" w:hAnsi="Arial"/>
          <w:shd w:val="clear" w:color="auto" w:fill="FFFF00"/>
        </w:rPr>
      </w:pPr>
    </w:p>
    <w:p w14:paraId="5D832DF7" w14:textId="77777777" w:rsidR="007937C9" w:rsidRDefault="00346998">
      <w:pPr>
        <w:pStyle w:val="Textbody"/>
        <w:keepLines/>
        <w:widowControl w:val="0"/>
        <w:tabs>
          <w:tab w:val="left" w:pos="993"/>
        </w:tabs>
        <w:spacing w:after="0" w:line="624" w:lineRule="atLeast"/>
        <w:jc w:val="both"/>
      </w:pPr>
      <w:hyperlink r:id="rId39" w:history="1">
        <w:r>
          <w:rPr>
            <w:rFonts w:ascii="Arial" w:hAnsi="Arial" w:cs="Garamond"/>
            <w:b/>
          </w:rPr>
          <w:t xml:space="preserve">UNDÉCIMA </w:t>
        </w:r>
      </w:hyperlink>
      <w:hyperlink r:id="rId40" w:history="1">
        <w:r>
          <w:rPr>
            <w:rFonts w:ascii="Arial" w:hAnsi="Arial" w:cs="Garamond"/>
            <w:b/>
          </w:rPr>
          <w:t>. Controversias y resolución de conflictos.</w:t>
        </w:r>
      </w:hyperlink>
    </w:p>
    <w:p w14:paraId="0C8750CC" w14:textId="77777777" w:rsidR="007937C9" w:rsidRDefault="00346998">
      <w:pPr>
        <w:pStyle w:val="Textbody"/>
        <w:keepLines/>
        <w:widowControl w:val="0"/>
        <w:tabs>
          <w:tab w:val="left" w:pos="993"/>
        </w:tabs>
        <w:spacing w:after="0" w:line="397" w:lineRule="atLeast"/>
        <w:ind w:firstLine="709"/>
        <w:jc w:val="both"/>
      </w:pPr>
      <w:hyperlink r:id="rId41" w:history="1">
        <w:r>
          <w:rPr>
            <w:rFonts w:ascii="Arial" w:hAnsi="Arial" w:cs="Garamond"/>
            <w:color w:val="000000"/>
          </w:rPr>
          <w:t xml:space="preserve">En caso de surgir controversias sobre la interpretación y ejecución de las presentes bases, se atribuye a </w:t>
        </w:r>
      </w:hyperlink>
      <w:hyperlink r:id="rId42" w:history="1">
        <w:r>
          <w:rPr>
            <w:rFonts w:ascii="Arial" w:hAnsi="Arial" w:cs="Garamond"/>
            <w:color w:val="000000"/>
          </w:rPr>
          <w:t xml:space="preserve">la </w:t>
        </w:r>
      </w:hyperlink>
      <w:hyperlink r:id="rId43" w:history="1">
        <w:r>
          <w:rPr>
            <w:rFonts w:ascii="Arial" w:hAnsi="Arial" w:cs="Garamond"/>
            <w:color w:val="000000"/>
          </w:rPr>
          <w:t>Direc</w:t>
        </w:r>
      </w:hyperlink>
      <w:hyperlink r:id="rId44" w:history="1">
        <w:r>
          <w:rPr>
            <w:rFonts w:ascii="Arial" w:hAnsi="Arial" w:cs="Garamond"/>
            <w:color w:val="000000"/>
          </w:rPr>
          <w:t>ción</w:t>
        </w:r>
      </w:hyperlink>
      <w:hyperlink r:id="rId45" w:history="1">
        <w:r>
          <w:rPr>
            <w:rFonts w:ascii="Arial" w:hAnsi="Arial" w:cs="Garamond"/>
            <w:color w:val="000000"/>
          </w:rPr>
          <w:t xml:space="preserve"> General de Trabajo, </w:t>
        </w:r>
      </w:hyperlink>
      <w:hyperlink r:id="rId46" w:history="1">
        <w:r>
          <w:rPr>
            <w:rFonts w:ascii="Arial" w:hAnsi="Arial" w:cs="Garamond"/>
            <w:color w:val="000000"/>
          </w:rPr>
          <w:t>Cooperativismo</w:t>
        </w:r>
      </w:hyperlink>
      <w:hyperlink r:id="rId47" w:history="1">
        <w:r>
          <w:rPr>
            <w:rFonts w:ascii="Arial" w:hAnsi="Arial" w:cs="Garamond"/>
            <w:color w:val="000000"/>
          </w:rPr>
          <w:t xml:space="preserve"> </w:t>
        </w:r>
      </w:hyperlink>
      <w:hyperlink r:id="rId48" w:history="1">
        <w:r>
          <w:rPr>
            <w:rFonts w:ascii="Arial" w:hAnsi="Arial" w:cs="Garamond"/>
            <w:color w:val="000000"/>
          </w:rPr>
          <w:t>y Seguridad</w:t>
        </w:r>
      </w:hyperlink>
      <w:hyperlink r:id="rId49" w:history="1">
        <w:r>
          <w:rPr>
            <w:rFonts w:ascii="Arial" w:hAnsi="Arial" w:cs="Garamond"/>
            <w:color w:val="000000"/>
          </w:rPr>
          <w:t xml:space="preserve"> Laboral las facultades necesarias para adoptar las decisiones y dictar las instrucciones que fueran necesarias con el fin de asegurar la correcta realización de las actuaciones subvencionadas.</w:t>
        </w:r>
      </w:hyperlink>
    </w:p>
    <w:p w14:paraId="3E336373" w14:textId="77777777" w:rsidR="007937C9" w:rsidRDefault="007937C9">
      <w:pPr>
        <w:pStyle w:val="Standard"/>
        <w:keepLines/>
        <w:widowControl w:val="0"/>
        <w:spacing w:line="397" w:lineRule="atLeast"/>
        <w:jc w:val="both"/>
        <w:rPr>
          <w:rFonts w:ascii="Arial" w:hAnsi="Arial" w:cs="Garamond"/>
          <w:b/>
          <w:color w:val="000000"/>
        </w:rPr>
      </w:pPr>
    </w:p>
    <w:p w14:paraId="547AF53D" w14:textId="77777777" w:rsidR="007937C9" w:rsidRDefault="00346998">
      <w:pPr>
        <w:pStyle w:val="Standard"/>
        <w:keepLines/>
        <w:widowControl w:val="0"/>
        <w:tabs>
          <w:tab w:val="left" w:pos="993"/>
        </w:tabs>
        <w:spacing w:line="397" w:lineRule="atLeast"/>
        <w:jc w:val="both"/>
      </w:pPr>
      <w:hyperlink r:id="rId50" w:history="1">
        <w:r>
          <w:rPr>
            <w:rFonts w:ascii="Arial" w:hAnsi="Arial" w:cs="Garamond"/>
            <w:b/>
            <w:color w:val="000000"/>
          </w:rPr>
          <w:t>DUODÉCIMA</w:t>
        </w:r>
      </w:hyperlink>
      <w:hyperlink r:id="rId51" w:history="1">
        <w:r>
          <w:rPr>
            <w:rFonts w:ascii="Arial" w:hAnsi="Arial" w:cs="Garamond"/>
            <w:b/>
            <w:color w:val="000000"/>
          </w:rPr>
          <w:t xml:space="preserve">. </w:t>
        </w:r>
      </w:hyperlink>
      <w:hyperlink r:id="rId52" w:history="1">
        <w:r>
          <w:rPr>
            <w:rFonts w:ascii="Arial" w:hAnsi="Arial" w:cs="Garamond"/>
            <w:b/>
            <w:color w:val="000000"/>
          </w:rPr>
          <w:t>Verificación de Datos</w:t>
        </w:r>
      </w:hyperlink>
    </w:p>
    <w:p w14:paraId="0C1F036C" w14:textId="77777777" w:rsidR="007937C9" w:rsidRDefault="00346998">
      <w:pPr>
        <w:pStyle w:val="Standard"/>
        <w:widowControl w:val="0"/>
        <w:tabs>
          <w:tab w:val="left" w:pos="993"/>
        </w:tabs>
        <w:spacing w:line="397" w:lineRule="atLeast"/>
        <w:jc w:val="both"/>
      </w:pPr>
      <w:hyperlink r:id="rId53" w:history="1">
        <w:r>
          <w:rPr>
            <w:rFonts w:ascii="Arial" w:hAnsi="Arial" w:cs="Garamond"/>
            <w:b/>
            <w:color w:val="000000"/>
          </w:rPr>
          <w:tab/>
        </w:r>
      </w:hyperlink>
      <w:hyperlink r:id="rId54" w:history="1">
        <w:r>
          <w:rPr>
            <w:rFonts w:ascii="Arial" w:hAnsi="Arial" w:cs="Garamond"/>
            <w:color w:val="000000"/>
          </w:rPr>
          <w:t>De acuerdo con lo establecido en la Disposición Adicional octava de la Ley Orgánica 3/20</w:t>
        </w:r>
      </w:hyperlink>
      <w:hyperlink r:id="rId55" w:history="1">
        <w:r>
          <w:rPr>
            <w:rFonts w:ascii="Arial" w:hAnsi="Arial" w:cs="Garamond"/>
            <w:color w:val="000000"/>
          </w:rPr>
          <w:t>1</w:t>
        </w:r>
      </w:hyperlink>
      <w:hyperlink r:id="rId56" w:history="1">
        <w:r>
          <w:rPr>
            <w:rFonts w:ascii="Arial" w:hAnsi="Arial" w:cs="Garamond"/>
            <w:color w:val="000000"/>
          </w:rPr>
          <w:t>8, de 5 de diciembre de P</w:t>
        </w:r>
      </w:hyperlink>
      <w:hyperlink r:id="rId57" w:history="1">
        <w:r>
          <w:rPr>
            <w:rFonts w:ascii="Arial" w:hAnsi="Arial" w:cs="Garamond"/>
            <w:color w:val="000000"/>
          </w:rPr>
          <w:t>r</w:t>
        </w:r>
      </w:hyperlink>
      <w:hyperlink r:id="rId58" w:history="1">
        <w:r>
          <w:rPr>
            <w:rFonts w:ascii="Arial" w:hAnsi="Arial" w:cs="Garamond"/>
            <w:color w:val="000000"/>
          </w:rPr>
          <w:t>otección de Datos Personales y Garantía de los Derechos Digitales y en el artículo 4 de Ley 40/20</w:t>
        </w:r>
      </w:hyperlink>
      <w:hyperlink r:id="rId59" w:history="1">
        <w:r>
          <w:rPr>
            <w:rFonts w:ascii="Arial" w:hAnsi="Arial" w:cs="Garamond"/>
            <w:color w:val="000000"/>
          </w:rPr>
          <w:t>1</w:t>
        </w:r>
      </w:hyperlink>
      <w:hyperlink r:id="rId60" w:history="1">
        <w:r>
          <w:rPr>
            <w:rFonts w:ascii="Arial" w:hAnsi="Arial" w:cs="Garamond"/>
            <w:color w:val="000000"/>
          </w:rPr>
          <w:t>5, de 1 de octubre, el órgano gestor podrá verificar aquellos datos manifestados por las personas interesadas con la finalidad de comprobar la exactitud de los mismos.</w:t>
        </w:r>
      </w:hyperlink>
    </w:p>
    <w:p w14:paraId="1CD30D0B" w14:textId="77777777" w:rsidR="007937C9" w:rsidRDefault="00346998">
      <w:pPr>
        <w:pStyle w:val="Standard"/>
        <w:widowControl w:val="0"/>
        <w:tabs>
          <w:tab w:val="left" w:pos="993"/>
        </w:tabs>
        <w:spacing w:line="397" w:lineRule="atLeast"/>
        <w:jc w:val="both"/>
        <w:rPr>
          <w:rFonts w:ascii="Arial" w:hAnsi="Arial" w:cs="Garamond"/>
          <w:color w:val="000000"/>
        </w:rPr>
      </w:pPr>
      <w:r>
        <w:rPr>
          <w:rFonts w:ascii="Arial" w:hAnsi="Arial" w:cs="Garamond"/>
          <w:color w:val="000000"/>
        </w:rPr>
        <w:tab/>
        <w:t xml:space="preserve">La potestad de </w:t>
      </w:r>
      <w:proofErr w:type="gramStart"/>
      <w:r>
        <w:rPr>
          <w:rFonts w:ascii="Arial" w:hAnsi="Arial" w:cs="Garamond"/>
          <w:color w:val="000000"/>
        </w:rPr>
        <w:t>verificación,</w:t>
      </w:r>
      <w:proofErr w:type="gramEnd"/>
      <w:r>
        <w:rPr>
          <w:rFonts w:ascii="Arial" w:hAnsi="Arial" w:cs="Garamond"/>
          <w:color w:val="000000"/>
        </w:rPr>
        <w:t xml:space="preserve"> incluye verificar la identidad de la persona solicitante o, en su caso, de su representante legal y consultar los siguientes datos obrantes en la Base de Datos Nacional de Subvenciones (BDNS); las subvenciones y ayudas que le han sido concedidas, incluidas aquellas a las que se aplica la regla de mínimis, y que la persona solicitante no está inhabilitada para percibir subvenciones.</w:t>
      </w:r>
    </w:p>
    <w:p w14:paraId="67A82B6C" w14:textId="77777777" w:rsidR="007937C9" w:rsidRDefault="007937C9">
      <w:pPr>
        <w:pStyle w:val="Standard"/>
        <w:widowControl w:val="0"/>
        <w:tabs>
          <w:tab w:val="left" w:pos="993"/>
        </w:tabs>
        <w:spacing w:line="397" w:lineRule="atLeast"/>
        <w:jc w:val="both"/>
        <w:rPr>
          <w:rFonts w:ascii="Arial" w:hAnsi="Arial" w:cs="Garamond"/>
          <w:color w:val="000000"/>
        </w:rPr>
      </w:pPr>
    </w:p>
    <w:p w14:paraId="3996B290" w14:textId="77777777" w:rsidR="007937C9" w:rsidRDefault="00346998">
      <w:pPr>
        <w:pStyle w:val="Standard"/>
        <w:keepLines/>
        <w:widowControl w:val="0"/>
        <w:tabs>
          <w:tab w:val="left" w:pos="993"/>
        </w:tabs>
        <w:spacing w:line="397" w:lineRule="atLeast"/>
        <w:jc w:val="both"/>
      </w:pPr>
      <w:hyperlink r:id="rId61" w:history="1">
        <w:r>
          <w:rPr>
            <w:rFonts w:ascii="Arial" w:hAnsi="Arial" w:cs="Garamond"/>
            <w:b/>
            <w:color w:val="000000"/>
          </w:rPr>
          <w:t>DECIMOTERCERA</w:t>
        </w:r>
      </w:hyperlink>
      <w:hyperlink r:id="rId62" w:history="1">
        <w:r>
          <w:rPr>
            <w:rFonts w:ascii="Arial" w:hAnsi="Arial" w:cs="Garamond"/>
            <w:b/>
            <w:color w:val="000000"/>
          </w:rPr>
          <w:t>. Régimen sancionador.</w:t>
        </w:r>
      </w:hyperlink>
    </w:p>
    <w:p w14:paraId="654D2077" w14:textId="77777777" w:rsidR="007937C9" w:rsidRDefault="00346998">
      <w:pPr>
        <w:pStyle w:val="Standard"/>
        <w:widowControl w:val="0"/>
        <w:tabs>
          <w:tab w:val="left" w:pos="993"/>
        </w:tabs>
        <w:spacing w:line="397" w:lineRule="atLeast"/>
        <w:jc w:val="both"/>
      </w:pPr>
      <w:r>
        <w:rPr>
          <w:rFonts w:ascii="Arial" w:hAnsi="Arial" w:cs="Garamond"/>
          <w:color w:val="000000"/>
          <w:lang w:val="pt-BR"/>
        </w:rPr>
        <w:tab/>
      </w:r>
      <w:hyperlink r:id="rId63" w:history="1">
        <w:r>
          <w:rPr>
            <w:rFonts w:ascii="Arial" w:hAnsi="Arial" w:cs="Garamond"/>
            <w:color w:val="000000"/>
            <w:lang w:val="pt-BR"/>
          </w:rPr>
          <w:t xml:space="preserve">La </w:t>
        </w:r>
      </w:hyperlink>
      <w:hyperlink r:id="rId64" w:history="1">
        <w:r>
          <w:rPr>
            <w:rFonts w:ascii="Arial" w:hAnsi="Arial" w:cs="Garamond"/>
            <w:color w:val="000000"/>
            <w:lang w:val="pt-BR"/>
          </w:rPr>
          <w:t xml:space="preserve">entidad </w:t>
        </w:r>
      </w:hyperlink>
      <w:hyperlink r:id="rId65" w:history="1">
        <w:r>
          <w:rPr>
            <w:rFonts w:ascii="Arial" w:hAnsi="Arial" w:cs="Garamond"/>
            <w:color w:val="000000"/>
            <w:lang w:val="pt-BR"/>
          </w:rPr>
          <w:t xml:space="preserve">beneficiaria de esta subvención quedará sometida a las responsabilidades y </w:t>
        </w:r>
      </w:hyperlink>
      <w:hyperlink r:id="rId66" w:history="1">
        <w:r>
          <w:rPr>
            <w:rFonts w:ascii="Arial" w:hAnsi="Arial" w:cs="Garamond"/>
            <w:color w:val="000000"/>
            <w:lang w:val="pt-BR"/>
          </w:rPr>
          <w:t xml:space="preserve">régimen sancionador que, sobre infracciones administrativas en materia de subvenciones, establece el Título IV de la LGS, y el Título IV del Reglamento de la citada Ley, y los artículos 173 a 177 de la </w:t>
        </w:r>
      </w:hyperlink>
      <w:hyperlink r:id="rId67" w:history="1">
        <w:r>
          <w:rPr>
            <w:rFonts w:ascii="Arial" w:hAnsi="Arial" w:cs="Garamond"/>
            <w:lang w:val="pt-BR"/>
          </w:rPr>
          <w:t xml:space="preserve"> de la </w:t>
        </w:r>
      </w:hyperlink>
      <w:hyperlink r:id="rId68" w:history="1">
        <w:r>
          <w:rPr>
            <w:rFonts w:ascii="Arial" w:hAnsi="Arial" w:cs="Garamond"/>
            <w:lang w:val="pt-BR"/>
          </w:rPr>
          <w:t xml:space="preserve">Ley 1/2015, de 6 de febrero, de la Generalitat, de </w:t>
        </w:r>
      </w:hyperlink>
      <w:hyperlink r:id="rId69" w:history="1">
        <w:r>
          <w:rPr>
            <w:rFonts w:ascii="Arial" w:hAnsi="Arial" w:cs="Garamond"/>
            <w:lang w:val="pt-BR"/>
          </w:rPr>
          <w:t>H</w:t>
        </w:r>
      </w:hyperlink>
      <w:hyperlink r:id="rId70" w:history="1">
        <w:r>
          <w:rPr>
            <w:rFonts w:ascii="Arial" w:hAnsi="Arial" w:cs="Garamond"/>
            <w:lang w:val="pt-BR"/>
          </w:rPr>
          <w:t xml:space="preserve">acienda </w:t>
        </w:r>
      </w:hyperlink>
      <w:hyperlink r:id="rId71" w:history="1">
        <w:r>
          <w:rPr>
            <w:rFonts w:ascii="Arial" w:hAnsi="Arial" w:cs="Garamond"/>
            <w:lang w:val="pt-BR"/>
          </w:rPr>
          <w:t>P</w:t>
        </w:r>
      </w:hyperlink>
      <w:hyperlink r:id="rId72" w:history="1">
        <w:r>
          <w:rPr>
            <w:rFonts w:ascii="Arial" w:hAnsi="Arial" w:cs="Garamond"/>
            <w:lang w:val="pt-BR"/>
          </w:rPr>
          <w:t xml:space="preserve">ública, del </w:t>
        </w:r>
      </w:hyperlink>
      <w:hyperlink r:id="rId73" w:history="1">
        <w:r>
          <w:rPr>
            <w:rFonts w:ascii="Arial" w:hAnsi="Arial" w:cs="Garamond"/>
            <w:lang w:val="pt-BR"/>
          </w:rPr>
          <w:t>S</w:t>
        </w:r>
      </w:hyperlink>
      <w:hyperlink r:id="rId74" w:history="1">
        <w:r>
          <w:rPr>
            <w:rFonts w:ascii="Arial" w:hAnsi="Arial" w:cs="Garamond"/>
            <w:lang w:val="pt-BR"/>
          </w:rPr>
          <w:t xml:space="preserve">ector </w:t>
        </w:r>
      </w:hyperlink>
      <w:hyperlink r:id="rId75" w:history="1">
        <w:r>
          <w:rPr>
            <w:rFonts w:ascii="Arial" w:hAnsi="Arial" w:cs="Garamond"/>
            <w:lang w:val="pt-BR"/>
          </w:rPr>
          <w:t>P</w:t>
        </w:r>
      </w:hyperlink>
      <w:hyperlink r:id="rId76" w:history="1">
        <w:r>
          <w:rPr>
            <w:rFonts w:ascii="Arial" w:hAnsi="Arial" w:cs="Garamond"/>
            <w:lang w:val="pt-BR"/>
          </w:rPr>
          <w:t xml:space="preserve">úblico </w:t>
        </w:r>
      </w:hyperlink>
      <w:hyperlink r:id="rId77" w:history="1">
        <w:r>
          <w:rPr>
            <w:rFonts w:ascii="Arial" w:hAnsi="Arial" w:cs="Garamond"/>
            <w:lang w:val="pt-BR"/>
          </w:rPr>
          <w:t>I</w:t>
        </w:r>
      </w:hyperlink>
      <w:hyperlink r:id="rId78" w:history="1">
        <w:r>
          <w:rPr>
            <w:rFonts w:ascii="Arial" w:hAnsi="Arial" w:cs="Garamond"/>
            <w:lang w:val="pt-BR"/>
          </w:rPr>
          <w:t xml:space="preserve">nstrumental y de </w:t>
        </w:r>
      </w:hyperlink>
      <w:hyperlink r:id="rId79" w:history="1">
        <w:r>
          <w:rPr>
            <w:rFonts w:ascii="Arial" w:hAnsi="Arial" w:cs="Garamond"/>
            <w:lang w:val="pt-BR"/>
          </w:rPr>
          <w:t>S</w:t>
        </w:r>
      </w:hyperlink>
      <w:hyperlink r:id="rId80" w:history="1">
        <w:r>
          <w:rPr>
            <w:rFonts w:ascii="Arial" w:hAnsi="Arial" w:cs="Garamond"/>
            <w:lang w:val="pt-BR"/>
          </w:rPr>
          <w:t>ubvencione</w:t>
        </w:r>
      </w:hyperlink>
      <w:r>
        <w:rPr>
          <w:rFonts w:ascii="Arial" w:hAnsi="Arial" w:cs="Garamond"/>
          <w:lang w:val="pt-BR"/>
        </w:rPr>
        <w:t>s.</w:t>
      </w:r>
    </w:p>
    <w:p w14:paraId="5AE3737C" w14:textId="77777777" w:rsidR="007937C9" w:rsidRDefault="007937C9">
      <w:pPr>
        <w:pStyle w:val="Standard"/>
        <w:widowControl w:val="0"/>
        <w:tabs>
          <w:tab w:val="left" w:pos="993"/>
        </w:tabs>
        <w:spacing w:line="397" w:lineRule="atLeast"/>
        <w:jc w:val="both"/>
        <w:rPr>
          <w:rFonts w:ascii="Arial" w:hAnsi="Arial" w:cs="Calibri"/>
          <w:color w:val="000000"/>
        </w:rPr>
      </w:pPr>
    </w:p>
    <w:p w14:paraId="62D2385B" w14:textId="77777777" w:rsidR="007937C9" w:rsidRDefault="007937C9">
      <w:pPr>
        <w:pStyle w:val="Standard"/>
        <w:widowControl w:val="0"/>
        <w:tabs>
          <w:tab w:val="left" w:pos="993"/>
        </w:tabs>
        <w:spacing w:line="397" w:lineRule="atLeast"/>
        <w:jc w:val="both"/>
        <w:rPr>
          <w:rFonts w:ascii="Arial" w:hAnsi="Arial" w:cs="Garamond"/>
          <w:color w:val="000000"/>
          <w:lang w:val="pt-BR"/>
        </w:rPr>
      </w:pPr>
    </w:p>
    <w:p w14:paraId="35C8F2DF" w14:textId="77777777" w:rsidR="007937C9" w:rsidRDefault="007937C9">
      <w:pPr>
        <w:pStyle w:val="Standard"/>
        <w:keepLines/>
        <w:widowControl w:val="0"/>
        <w:tabs>
          <w:tab w:val="left" w:pos="993"/>
        </w:tabs>
        <w:spacing w:line="397" w:lineRule="atLeast"/>
        <w:jc w:val="both"/>
        <w:rPr>
          <w:rFonts w:ascii="Arial" w:hAnsi="Arial" w:cs="Garamond"/>
          <w:b/>
          <w:color w:val="000000"/>
          <w:lang w:val="pt-BR"/>
        </w:rPr>
      </w:pPr>
    </w:p>
    <w:p w14:paraId="791A197E" w14:textId="77777777" w:rsidR="007937C9" w:rsidRDefault="007937C9">
      <w:pPr>
        <w:pStyle w:val="Standard"/>
        <w:spacing w:line="276" w:lineRule="auto"/>
        <w:jc w:val="both"/>
      </w:pPr>
      <w:hyperlink r:id="rId81" w:history="1"/>
    </w:p>
    <w:p w14:paraId="7950F7B9" w14:textId="77777777" w:rsidR="007937C9" w:rsidRDefault="007937C9">
      <w:pPr>
        <w:pStyle w:val="Standard"/>
        <w:spacing w:line="276" w:lineRule="auto"/>
        <w:jc w:val="both"/>
      </w:pPr>
      <w:hyperlink r:id="rId82" w:history="1"/>
    </w:p>
    <w:p w14:paraId="323C6546" w14:textId="77777777" w:rsidR="007937C9" w:rsidRDefault="007937C9">
      <w:pPr>
        <w:pStyle w:val="Standard"/>
        <w:spacing w:before="125" w:line="278" w:lineRule="exact"/>
        <w:jc w:val="both"/>
      </w:pPr>
      <w:hyperlink r:id="rId83" w:history="1"/>
    </w:p>
    <w:sectPr w:rsidR="007937C9">
      <w:headerReference w:type="default" r:id="rId84"/>
      <w:footerReference w:type="default" r:id="rId85"/>
      <w:footerReference w:type="first" r:id="rId86"/>
      <w:pgSz w:w="11906" w:h="16838"/>
      <w:pgMar w:top="2268" w:right="1134" w:bottom="680"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EC39" w14:textId="77777777" w:rsidR="00346998" w:rsidRDefault="00346998">
      <w:r>
        <w:separator/>
      </w:r>
    </w:p>
  </w:endnote>
  <w:endnote w:type="continuationSeparator" w:id="0">
    <w:p w14:paraId="4010BE6F" w14:textId="77777777" w:rsidR="00346998" w:rsidRDefault="0034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font>
  <w:font w:name="EUAlbertina">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font>
  <w:font w:name="TimesNewRomanPS-ItalicMT">
    <w:charset w:val="00"/>
    <w:family w:val="auto"/>
    <w:pitch w:val="variable"/>
  </w:font>
  <w:font w:name="Raleway">
    <w:panose1 w:val="020B0503030101060003"/>
    <w:charset w:val="00"/>
    <w:family w:val="swiss"/>
    <w:pitch w:val="variable"/>
    <w:sig w:usb0="A00002FF" w:usb1="5000205B" w:usb2="00000000" w:usb3="00000000" w:csb0="00000097" w:csb1="00000000"/>
  </w:font>
  <w:font w:name="Cambria Math">
    <w:panose1 w:val="02040503050406030204"/>
    <w:charset w:val="00"/>
    <w:family w:val="roman"/>
    <w:pitch w:val="variable"/>
    <w:sig w:usb0="E00006FF" w:usb1="420024FF" w:usb2="02000000" w:usb3="00000000" w:csb0="0000019F" w:csb1="00000000"/>
  </w:font>
  <w:font w:name="0">
    <w:charset w:val="00"/>
    <w:family w:val="auto"/>
    <w:pitch w:val="variable"/>
  </w:font>
  <w:font w:name="OpenSymbol">
    <w:charset w:val="00"/>
    <w:family w:val="auto"/>
    <w:pitch w:val="variable"/>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636A" w14:textId="77777777" w:rsidR="00346998" w:rsidRDefault="00346998">
    <w:pPr>
      <w:pStyle w:val="Textbody"/>
      <w:jc w:val="center"/>
    </w:pPr>
    <w:r>
      <w:fldChar w:fldCharType="begin"/>
    </w:r>
    <w:r>
      <w:instrText xml:space="preserve"> PAGE </w:instrText>
    </w:r>
    <w:r>
      <w:fldChar w:fldCharType="separate"/>
    </w:r>
    <w:r>
      <w:t>15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4AD82" w14:textId="77777777" w:rsidR="00346998" w:rsidRDefault="00346998">
    <w:pPr>
      <w:pStyle w:val="Piedepgina"/>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7F716" w14:textId="77777777" w:rsidR="00346998" w:rsidRDefault="00346998">
      <w:r>
        <w:rPr>
          <w:color w:val="000000"/>
        </w:rPr>
        <w:separator/>
      </w:r>
    </w:p>
  </w:footnote>
  <w:footnote w:type="continuationSeparator" w:id="0">
    <w:p w14:paraId="02E35A36" w14:textId="77777777" w:rsidR="00346998" w:rsidRDefault="00346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6470" w14:textId="77777777" w:rsidR="00346998" w:rsidRDefault="00346998">
    <w:pPr>
      <w:pStyle w:val="Encabezado"/>
      <w:jc w:val="right"/>
      <w:rPr>
        <w:rFonts w:ascii="Garamond" w:hAnsi="Garamond"/>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6978"/>
    <w:multiLevelType w:val="multilevel"/>
    <w:tmpl w:val="EE8AA4E4"/>
    <w:styleLink w:val="WW8Num2"/>
    <w:lvl w:ilvl="0">
      <w:start w:val="1"/>
      <w:numFmt w:val="lowerLetter"/>
      <w:lvlText w:val="%1)"/>
      <w:lvlJc w:val="left"/>
      <w:rPr>
        <w:color w:val="auto"/>
      </w:rPr>
    </w:lvl>
    <w:lvl w:ilvl="1">
      <w:start w:val="1"/>
      <w:numFmt w:val="lowerLetter"/>
      <w:lvlText w:val="."/>
      <w:lvlJc w:val="left"/>
    </w:lvl>
    <w:lvl w:ilvl="2">
      <w:start w:val="1"/>
      <w:numFmt w:val="lowerRoman"/>
      <w:lvlText w:val="."/>
      <w:lvlJc w:val="right"/>
    </w:lvl>
    <w:lvl w:ilvl="3">
      <w:start w:val="1"/>
      <w:numFmt w:val="decimal"/>
      <w:lvlText w:val="."/>
      <w:lvlJc w:val="left"/>
    </w:lvl>
    <w:lvl w:ilvl="4">
      <w:start w:val="1"/>
      <w:numFmt w:val="lowerLetter"/>
      <w:lvlText w:val="."/>
      <w:lvlJc w:val="left"/>
    </w:lvl>
    <w:lvl w:ilvl="5">
      <w:start w:val="1"/>
      <w:numFmt w:val="lowerRoman"/>
      <w:lvlText w:val="."/>
      <w:lvlJc w:val="right"/>
    </w:lvl>
    <w:lvl w:ilvl="6">
      <w:start w:val="1"/>
      <w:numFmt w:val="decimal"/>
      <w:lvlText w:val="."/>
      <w:lvlJc w:val="left"/>
    </w:lvl>
    <w:lvl w:ilvl="7">
      <w:start w:val="1"/>
      <w:numFmt w:val="lowerLetter"/>
      <w:lvlText w:val="."/>
      <w:lvlJc w:val="left"/>
    </w:lvl>
    <w:lvl w:ilvl="8">
      <w:start w:val="1"/>
      <w:numFmt w:val="lowerRoman"/>
      <w:lvlText w:val="."/>
      <w:lvlJc w:val="right"/>
    </w:lvl>
  </w:abstractNum>
  <w:abstractNum w:abstractNumId="1" w15:restartNumberingAfterBreak="0">
    <w:nsid w:val="02AC3E27"/>
    <w:multiLevelType w:val="multilevel"/>
    <w:tmpl w:val="2ACACCCC"/>
    <w:styleLink w:val="WW8Num3"/>
    <w:lvl w:ilvl="0">
      <w:numFmt w:val="bullet"/>
      <w:lvlText w:val=""/>
      <w:lvlJc w:val="left"/>
      <w:rPr>
        <w:rFonts w:ascii="Symbol" w:hAnsi="Symbol" w:cs="Arial"/>
        <w:sz w:val="22"/>
        <w:szCs w:val="22"/>
        <w:lang w:val="es-ES"/>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0B9572BB"/>
    <w:multiLevelType w:val="multilevel"/>
    <w:tmpl w:val="685648F0"/>
    <w:styleLink w:val="WW8Num9"/>
    <w:lvl w:ilvl="0">
      <w:numFmt w:val="bullet"/>
      <w:lvlText w:val=""/>
      <w:lvlJc w:val="left"/>
      <w:pPr>
        <w:ind w:left="360" w:hanging="360"/>
      </w:pPr>
      <w:rPr>
        <w:rFonts w:ascii="Garamond" w:hAnsi="Garamond" w:cs="Tahoma"/>
        <w:color w:val="000000"/>
        <w:sz w:val="22"/>
        <w:szCs w:val="22"/>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 w15:restartNumberingAfterBreak="0">
    <w:nsid w:val="1D6607D8"/>
    <w:multiLevelType w:val="multilevel"/>
    <w:tmpl w:val="3428584C"/>
    <w:styleLink w:val="WW8Num11"/>
    <w:lvl w:ilvl="0">
      <w:start w:val="1"/>
      <w:numFmt w:val="lowerLetter"/>
      <w:lvlText w:val="%1)"/>
      <w:lvlJc w:val="left"/>
      <w:rPr>
        <w:rFonts w:ascii="Garamond" w:hAnsi="Garamond"/>
        <w:sz w:val="22"/>
        <w:szCs w:val="24"/>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1E097DD9"/>
    <w:multiLevelType w:val="multilevel"/>
    <w:tmpl w:val="A6C089D4"/>
    <w:styleLink w:val="WWNum1a"/>
    <w:lvl w:ilvl="0">
      <w:start w:val="1"/>
      <w:numFmt w:val="none"/>
      <w:suff w:val="nothing"/>
      <w:lvlText w:val="%1"/>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15:restartNumberingAfterBreak="0">
    <w:nsid w:val="1E6F39D7"/>
    <w:multiLevelType w:val="multilevel"/>
    <w:tmpl w:val="5714F03E"/>
    <w:styleLink w:val="WW8Num15"/>
    <w:lvl w:ilvl="0">
      <w:start w:val="1"/>
      <w:numFmt w:val="lowerLetter"/>
      <w:lvlText w:val="%1)"/>
      <w:lvlJc w:val="left"/>
      <w:rPr>
        <w:rFonts w:ascii="Arial" w:hAnsi="Arial" w:cs="Times New Roman"/>
        <w:b w:val="0"/>
        <w:sz w:val="24"/>
        <w:szCs w:val="24"/>
      </w:rPr>
    </w:lvl>
    <w:lvl w:ilvl="1">
      <w:start w:val="1"/>
      <w:numFmt w:val="lowerLetter"/>
      <w:lvlText w:val="."/>
      <w:lvlJc w:val="left"/>
    </w:lvl>
    <w:lvl w:ilvl="2">
      <w:start w:val="1"/>
      <w:numFmt w:val="lowerRoman"/>
      <w:lvlText w:val="."/>
      <w:lvlJc w:val="right"/>
    </w:lvl>
    <w:lvl w:ilvl="3">
      <w:start w:val="1"/>
      <w:numFmt w:val="decimal"/>
      <w:lvlText w:val="."/>
      <w:lvlJc w:val="left"/>
    </w:lvl>
    <w:lvl w:ilvl="4">
      <w:start w:val="1"/>
      <w:numFmt w:val="lowerLetter"/>
      <w:lvlText w:val="."/>
      <w:lvlJc w:val="left"/>
    </w:lvl>
    <w:lvl w:ilvl="5">
      <w:start w:val="1"/>
      <w:numFmt w:val="lowerRoman"/>
      <w:lvlText w:val="."/>
      <w:lvlJc w:val="right"/>
    </w:lvl>
    <w:lvl w:ilvl="6">
      <w:start w:val="1"/>
      <w:numFmt w:val="decimal"/>
      <w:lvlText w:val="."/>
      <w:lvlJc w:val="left"/>
    </w:lvl>
    <w:lvl w:ilvl="7">
      <w:start w:val="1"/>
      <w:numFmt w:val="lowerLetter"/>
      <w:lvlText w:val="."/>
      <w:lvlJc w:val="left"/>
    </w:lvl>
    <w:lvl w:ilvl="8">
      <w:start w:val="1"/>
      <w:numFmt w:val="lowerRoman"/>
      <w:lvlText w:val="."/>
      <w:lvlJc w:val="right"/>
    </w:lvl>
  </w:abstractNum>
  <w:abstractNum w:abstractNumId="6" w15:restartNumberingAfterBreak="0">
    <w:nsid w:val="1F9555EA"/>
    <w:multiLevelType w:val="multilevel"/>
    <w:tmpl w:val="6D9A05EE"/>
    <w:styleLink w:val="WW8Num12"/>
    <w:lvl w:ilvl="0">
      <w:numFmt w:val="bullet"/>
      <w:lvlText w:val=""/>
      <w:lvlJc w:val="left"/>
      <w:pPr>
        <w:ind w:left="36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7" w15:restartNumberingAfterBreak="0">
    <w:nsid w:val="27360F11"/>
    <w:multiLevelType w:val="multilevel"/>
    <w:tmpl w:val="7AFA3F54"/>
    <w:styleLink w:val="Sinlista1"/>
    <w:lvl w:ilvl="0">
      <w:start w:val="1"/>
      <w:numFmt w:val="none"/>
      <w:lvlText w:val="%1."/>
      <w:lvlJc w:val="left"/>
      <w:pPr>
        <w:ind w:left="720" w:hanging="360"/>
      </w:pPr>
    </w:lvl>
    <w:lvl w:ilvl="1">
      <w:start w:val="1"/>
      <w:numFmt w:val="none"/>
      <w:lvlText w:val="."/>
      <w:lvlJc w:val="left"/>
      <w:pPr>
        <w:ind w:left="1080" w:hanging="360"/>
      </w:pPr>
    </w:lvl>
    <w:lvl w:ilvl="2">
      <w:start w:val="1"/>
      <w:numFmt w:val="none"/>
      <w:lvlText w:val="."/>
      <w:lvlJc w:val="left"/>
      <w:pPr>
        <w:ind w:left="1440" w:hanging="360"/>
      </w:pPr>
    </w:lvl>
    <w:lvl w:ilvl="3">
      <w:start w:val="1"/>
      <w:numFmt w:val="none"/>
      <w:lvlText w:val="."/>
      <w:lvlJc w:val="left"/>
      <w:pPr>
        <w:ind w:left="1800" w:hanging="360"/>
      </w:pPr>
    </w:lvl>
    <w:lvl w:ilvl="4">
      <w:start w:val="1"/>
      <w:numFmt w:val="none"/>
      <w:lvlText w:val="."/>
      <w:lvlJc w:val="left"/>
      <w:pPr>
        <w:ind w:left="2160" w:hanging="360"/>
      </w:pPr>
    </w:lvl>
    <w:lvl w:ilvl="5">
      <w:start w:val="1"/>
      <w:numFmt w:val="none"/>
      <w:lvlText w:val="."/>
      <w:lvlJc w:val="left"/>
      <w:pPr>
        <w:ind w:left="2520" w:hanging="360"/>
      </w:pPr>
    </w:lvl>
    <w:lvl w:ilvl="6">
      <w:start w:val="1"/>
      <w:numFmt w:val="none"/>
      <w:lvlText w:val="."/>
      <w:lvlJc w:val="left"/>
      <w:pPr>
        <w:ind w:left="2880" w:hanging="360"/>
      </w:pPr>
    </w:lvl>
    <w:lvl w:ilvl="7">
      <w:start w:val="1"/>
      <w:numFmt w:val="none"/>
      <w:lvlText w:val="."/>
      <w:lvlJc w:val="left"/>
      <w:pPr>
        <w:ind w:left="3240" w:hanging="360"/>
      </w:pPr>
    </w:lvl>
    <w:lvl w:ilvl="8">
      <w:start w:val="1"/>
      <w:numFmt w:val="none"/>
      <w:lvlText w:val="."/>
      <w:lvlJc w:val="left"/>
      <w:pPr>
        <w:ind w:left="3600" w:hanging="360"/>
      </w:pPr>
    </w:lvl>
  </w:abstractNum>
  <w:abstractNum w:abstractNumId="8" w15:restartNumberingAfterBreak="0">
    <w:nsid w:val="30CC4A50"/>
    <w:multiLevelType w:val="multilevel"/>
    <w:tmpl w:val="42A63274"/>
    <w:styleLink w:val="WW8Num1"/>
    <w:lvl w:ilvl="0">
      <w:numFmt w:val="bullet"/>
      <w:lvlText w:val=""/>
      <w:lvlJc w:val="left"/>
      <w:rPr>
        <w:rFonts w:ascii="Symbol" w:hAnsi="Symbol" w:cs="Symbol"/>
        <w:b/>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9" w15:restartNumberingAfterBreak="0">
    <w:nsid w:val="30EB5856"/>
    <w:multiLevelType w:val="multilevel"/>
    <w:tmpl w:val="5C688F3A"/>
    <w:styleLink w:val="WW8Num6"/>
    <w:lvl w:ilvl="0">
      <w:start w:val="1"/>
      <w:numFmt w:val="decimal"/>
      <w:lvlText w:val="%1."/>
      <w:lvlJc w:val="left"/>
      <w:pPr>
        <w:ind w:left="36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 w15:restartNumberingAfterBreak="0">
    <w:nsid w:val="32BF7E10"/>
    <w:multiLevelType w:val="multilevel"/>
    <w:tmpl w:val="0DDE7CB4"/>
    <w:styleLink w:val="WW8Num4"/>
    <w:lvl w:ilvl="0">
      <w:start w:val="1"/>
      <w:numFmt w:val="decimal"/>
      <w:lvlText w:val="%1."/>
      <w:lvlJc w:val="left"/>
      <w:pPr>
        <w:ind w:left="993" w:hanging="426"/>
      </w:pPr>
      <w:rPr>
        <w:sz w:val="22"/>
        <w:lang w:val="es-ES" w:eastAsia="es-E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1" w15:restartNumberingAfterBreak="0">
    <w:nsid w:val="33446487"/>
    <w:multiLevelType w:val="multilevel"/>
    <w:tmpl w:val="C3FE8290"/>
    <w:styleLink w:val="WW8Num5"/>
    <w:lvl w:ilvl="0">
      <w:start w:val="1"/>
      <w:numFmt w:val="lowerLetter"/>
      <w:lvlText w:val="%1)"/>
      <w:lvlJc w:val="left"/>
      <w:pPr>
        <w:ind w:left="1068" w:hanging="360"/>
      </w:pPr>
    </w:lvl>
    <w:lvl w:ilvl="1">
      <w:numFmt w:val="bullet"/>
      <w:lvlText w:val="-"/>
      <w:lvlJc w:val="left"/>
      <w:pPr>
        <w:ind w:left="928" w:hanging="360"/>
      </w:pPr>
      <w:rPr>
        <w:rFonts w:ascii="Times New Roman" w:eastAsia="Times New Roman" w:hAnsi="Times New Roman" w:cs="Times New Roman"/>
      </w:rPr>
    </w:lvl>
    <w:lvl w:ilvl="2">
      <w:numFmt w:val="bullet"/>
      <w:lvlText w:val="-"/>
      <w:lvlJc w:val="left"/>
      <w:pPr>
        <w:ind w:left="2688" w:hanging="360"/>
      </w:pPr>
      <w:rPr>
        <w:rFonts w:ascii="Arial" w:eastAsia="Times New Roman" w:hAnsi="Arial" w:cs="Arial"/>
        <w:sz w:val="22"/>
        <w:szCs w:val="22"/>
        <w:lang w:val="es-ES" w:eastAsia="es-ES"/>
      </w:r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2" w15:restartNumberingAfterBreak="0">
    <w:nsid w:val="4CD12747"/>
    <w:multiLevelType w:val="multilevel"/>
    <w:tmpl w:val="FB8E19A6"/>
    <w:styleLink w:val="WW8Num7"/>
    <w:lvl w:ilvl="0">
      <w:start w:val="1"/>
      <w:numFmt w:val="decimal"/>
      <w:lvlText w:val="%1."/>
      <w:lvlJc w:val="left"/>
      <w:pPr>
        <w:ind w:left="1800" w:hanging="360"/>
      </w:pPr>
    </w:lvl>
    <w:lvl w:ilvl="1">
      <w:start w:val="1"/>
      <w:numFmt w:val="decimal"/>
      <w:lvlText w:val="."/>
      <w:lvlJc w:val="left"/>
      <w:pPr>
        <w:ind w:left="2160" w:hanging="360"/>
      </w:pPr>
    </w:lvl>
    <w:lvl w:ilvl="2">
      <w:start w:val="1"/>
      <w:numFmt w:val="decimal"/>
      <w:lvlText w:val="."/>
      <w:lvlJc w:val="left"/>
      <w:pPr>
        <w:ind w:left="2520" w:hanging="360"/>
      </w:pPr>
    </w:lvl>
    <w:lvl w:ilvl="3">
      <w:start w:val="1"/>
      <w:numFmt w:val="decimal"/>
      <w:lvlText w:val="."/>
      <w:lvlJc w:val="left"/>
      <w:pPr>
        <w:ind w:left="2880" w:hanging="360"/>
      </w:pPr>
    </w:lvl>
    <w:lvl w:ilvl="4">
      <w:start w:val="1"/>
      <w:numFmt w:val="decimal"/>
      <w:lvlText w:val="."/>
      <w:lvlJc w:val="left"/>
      <w:pPr>
        <w:ind w:left="3240" w:hanging="360"/>
      </w:pPr>
    </w:lvl>
    <w:lvl w:ilvl="5">
      <w:start w:val="1"/>
      <w:numFmt w:val="decimal"/>
      <w:lvlText w:val="."/>
      <w:lvlJc w:val="left"/>
      <w:pPr>
        <w:ind w:left="3600" w:hanging="360"/>
      </w:pPr>
    </w:lvl>
    <w:lvl w:ilvl="6">
      <w:start w:val="1"/>
      <w:numFmt w:val="decimal"/>
      <w:lvlText w:val="."/>
      <w:lvlJc w:val="left"/>
      <w:pPr>
        <w:ind w:left="3960" w:hanging="360"/>
      </w:pPr>
    </w:lvl>
    <w:lvl w:ilvl="7">
      <w:start w:val="1"/>
      <w:numFmt w:val="decimal"/>
      <w:lvlText w:val="."/>
      <w:lvlJc w:val="left"/>
      <w:pPr>
        <w:ind w:left="4320" w:hanging="360"/>
      </w:pPr>
    </w:lvl>
    <w:lvl w:ilvl="8">
      <w:start w:val="1"/>
      <w:numFmt w:val="decimal"/>
      <w:lvlText w:val="."/>
      <w:lvlJc w:val="left"/>
      <w:pPr>
        <w:ind w:left="4680" w:hanging="360"/>
      </w:pPr>
    </w:lvl>
  </w:abstractNum>
  <w:abstractNum w:abstractNumId="13" w15:restartNumberingAfterBreak="0">
    <w:nsid w:val="5D571AC4"/>
    <w:multiLevelType w:val="multilevel"/>
    <w:tmpl w:val="0AEA2740"/>
    <w:styleLink w:val="WWNum1aaa"/>
    <w:lvl w:ilvl="0">
      <w:start w:val="1"/>
      <w:numFmt w:val="none"/>
      <w:suff w:val="nothing"/>
      <w:lvlText w:val="%1"/>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610960CC"/>
    <w:multiLevelType w:val="multilevel"/>
    <w:tmpl w:val="628AA3E8"/>
    <w:styleLink w:val="WWNum1aaaa"/>
    <w:lvl w:ilvl="0">
      <w:start w:val="1"/>
      <w:numFmt w:val="none"/>
      <w:suff w:val="nothing"/>
      <w:lvlText w:val="%1"/>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63AC158E"/>
    <w:multiLevelType w:val="multilevel"/>
    <w:tmpl w:val="559CCA74"/>
    <w:styleLink w:val="WWNum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6" w15:restartNumberingAfterBreak="0">
    <w:nsid w:val="654008D3"/>
    <w:multiLevelType w:val="multilevel"/>
    <w:tmpl w:val="59440574"/>
    <w:styleLink w:val="WWNum1aa"/>
    <w:lvl w:ilvl="0">
      <w:start w:val="1"/>
      <w:numFmt w:val="none"/>
      <w:suff w:val="nothing"/>
      <w:lvlText w:val="%1"/>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7" w15:restartNumberingAfterBreak="0">
    <w:nsid w:val="657038B7"/>
    <w:multiLevelType w:val="multilevel"/>
    <w:tmpl w:val="E5B0366E"/>
    <w:styleLink w:val="WW8Num8"/>
    <w:lvl w:ilvl="0">
      <w:numFmt w:val="bullet"/>
      <w:lvlText w:val="-"/>
      <w:lvlJc w:val="left"/>
      <w:pPr>
        <w:ind w:left="1068" w:hanging="360"/>
      </w:pPr>
      <w:rPr>
        <w:rFonts w:ascii="Times New Roman" w:hAnsi="Times New Roman" w:cs="Symbol"/>
        <w:sz w:val="22"/>
        <w:szCs w:val="22"/>
        <w:lang w:val="es-E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8" w15:restartNumberingAfterBreak="0">
    <w:nsid w:val="7D0A3ACB"/>
    <w:multiLevelType w:val="multilevel"/>
    <w:tmpl w:val="624C678A"/>
    <w:styleLink w:val="WW8Num10"/>
    <w:lvl w:ilvl="0">
      <w:start w:val="1"/>
      <w:numFmt w:val="upperRoman"/>
      <w:lvlText w:val="%1."/>
      <w:lvlJc w:val="left"/>
      <w:pPr>
        <w:ind w:left="357" w:hanging="357"/>
      </w:pPr>
      <w:rPr>
        <w:rFonts w:ascii="Symbol" w:hAnsi="Symbol" w:cs="OpenSymbol, 'Arial Unicode M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16cid:durableId="2103332029">
    <w:abstractNumId w:val="7"/>
  </w:num>
  <w:num w:numId="2" w16cid:durableId="591345">
    <w:abstractNumId w:val="8"/>
  </w:num>
  <w:num w:numId="3" w16cid:durableId="2096315795">
    <w:abstractNumId w:val="5"/>
  </w:num>
  <w:num w:numId="4" w16cid:durableId="959725205">
    <w:abstractNumId w:val="0"/>
  </w:num>
  <w:num w:numId="5" w16cid:durableId="1970360808">
    <w:abstractNumId w:val="3"/>
  </w:num>
  <w:num w:numId="6" w16cid:durableId="734744245">
    <w:abstractNumId w:val="1"/>
  </w:num>
  <w:num w:numId="7" w16cid:durableId="514923045">
    <w:abstractNumId w:val="11"/>
  </w:num>
  <w:num w:numId="8" w16cid:durableId="866869293">
    <w:abstractNumId w:val="10"/>
  </w:num>
  <w:num w:numId="9" w16cid:durableId="481238219">
    <w:abstractNumId w:val="15"/>
  </w:num>
  <w:num w:numId="10" w16cid:durableId="545990962">
    <w:abstractNumId w:val="12"/>
  </w:num>
  <w:num w:numId="11" w16cid:durableId="633145196">
    <w:abstractNumId w:val="9"/>
  </w:num>
  <w:num w:numId="12" w16cid:durableId="1338388973">
    <w:abstractNumId w:val="17"/>
  </w:num>
  <w:num w:numId="13" w16cid:durableId="1110661729">
    <w:abstractNumId w:val="2"/>
  </w:num>
  <w:num w:numId="14" w16cid:durableId="1045716098">
    <w:abstractNumId w:val="18"/>
  </w:num>
  <w:num w:numId="15" w16cid:durableId="1548830621">
    <w:abstractNumId w:val="6"/>
  </w:num>
  <w:num w:numId="16" w16cid:durableId="1977446960">
    <w:abstractNumId w:val="4"/>
  </w:num>
  <w:num w:numId="17" w16cid:durableId="1523861797">
    <w:abstractNumId w:val="16"/>
  </w:num>
  <w:num w:numId="18" w16cid:durableId="156726852">
    <w:abstractNumId w:val="13"/>
  </w:num>
  <w:num w:numId="19" w16cid:durableId="1405030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7C9"/>
    <w:rsid w:val="00025F82"/>
    <w:rsid w:val="00216AD6"/>
    <w:rsid w:val="00346998"/>
    <w:rsid w:val="005B2799"/>
    <w:rsid w:val="005D1FD1"/>
    <w:rsid w:val="00627EA2"/>
    <w:rsid w:val="006557CC"/>
    <w:rsid w:val="00694C1F"/>
    <w:rsid w:val="0078099A"/>
    <w:rsid w:val="007937C9"/>
    <w:rsid w:val="00920B32"/>
    <w:rsid w:val="0099303E"/>
    <w:rsid w:val="00B033A3"/>
    <w:rsid w:val="00B5267B"/>
    <w:rsid w:val="00CB4834"/>
    <w:rsid w:val="00ED0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EB0A"/>
  <w15:docId w15:val="{7DD7C503-A004-4E57-9A18-2E22E3B7D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tabs>
        <w:tab w:val="left" w:pos="9072"/>
      </w:tabs>
      <w:outlineLvl w:val="0"/>
    </w:pPr>
    <w:rPr>
      <w:b/>
    </w:rPr>
  </w:style>
  <w:style w:type="paragraph" w:styleId="Ttulo2">
    <w:name w:val="heading 2"/>
    <w:basedOn w:val="Encabezado"/>
    <w:next w:val="Textbody"/>
    <w:uiPriority w:val="9"/>
    <w:semiHidden/>
    <w:unhideWhenUsed/>
    <w:qFormat/>
    <w:pPr>
      <w:outlineLvl w:val="1"/>
    </w:pPr>
    <w:rPr>
      <w:b/>
      <w:bCs/>
      <w:i/>
      <w:iCs/>
    </w:rPr>
  </w:style>
  <w:style w:type="paragraph" w:styleId="Ttulo3">
    <w:name w:val="heading 3"/>
    <w:basedOn w:val="Standard"/>
    <w:next w:val="Standard"/>
    <w:uiPriority w:val="9"/>
    <w:semiHidden/>
    <w:unhideWhenUsed/>
    <w:qFormat/>
    <w:pPr>
      <w:keepNext/>
      <w:tabs>
        <w:tab w:val="left" w:pos="9302"/>
      </w:tabs>
      <w:ind w:left="230"/>
      <w:outlineLvl w:val="2"/>
    </w:pPr>
    <w:rPr>
      <w:b/>
    </w:rPr>
  </w:style>
  <w:style w:type="paragraph" w:styleId="Ttulo4">
    <w:name w:val="heading 4"/>
    <w:basedOn w:val="Standard"/>
    <w:next w:val="Standard"/>
    <w:uiPriority w:val="9"/>
    <w:semiHidden/>
    <w:unhideWhenUsed/>
    <w:qFormat/>
    <w:pPr>
      <w:keepNext/>
      <w:tabs>
        <w:tab w:val="left" w:pos="9072"/>
      </w:tabs>
      <w:jc w:val="center"/>
      <w:outlineLvl w:val="3"/>
    </w:pPr>
    <w:rPr>
      <w:rFonts w:ascii="Arial" w:eastAsia="Arial" w:hAnsi="Arial" w:cs="Arial"/>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Times New Roman" w:eastAsia="Times New Roman" w:hAnsi="Times New Roman" w:cs="Times New Roman"/>
      <w:sz w:val="20"/>
      <w:szCs w:val="20"/>
      <w:lang w:bidi="ar-SA"/>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Descripci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styleId="Piedepgina">
    <w:name w:val="footer"/>
    <w:basedOn w:val="Standard"/>
    <w:pPr>
      <w:tabs>
        <w:tab w:val="center" w:pos="4252"/>
        <w:tab w:val="right" w:pos="8504"/>
      </w:tabs>
    </w:pPr>
  </w:style>
  <w:style w:type="paragraph" w:customStyle="1" w:styleId="Textbodyindent">
    <w:name w:val="Text body indent"/>
    <w:basedOn w:val="Standard"/>
    <w:pPr>
      <w:ind w:firstLine="705"/>
    </w:pPr>
    <w:rPr>
      <w:rFonts w:ascii="Arial" w:eastAsia="Arial" w:hAnsi="Arial" w:cs="Arial"/>
    </w:rPr>
  </w:style>
  <w:style w:type="paragraph" w:customStyle="1" w:styleId="Encabezado1">
    <w:name w:val="Encabezado1"/>
    <w:basedOn w:val="Standard"/>
    <w:next w:val="Textbody"/>
    <w:pPr>
      <w:jc w:val="center"/>
    </w:pPr>
    <w:rPr>
      <w:b/>
      <w:sz w:val="24"/>
      <w:u w:val="single"/>
    </w:rPr>
  </w:style>
  <w:style w:type="paragraph" w:styleId="Textoindependiente2">
    <w:name w:val="Body Text 2"/>
    <w:basedOn w:val="Standard"/>
    <w:pPr>
      <w:jc w:val="both"/>
    </w:pPr>
    <w:rPr>
      <w:rFonts w:ascii="Tahoma" w:eastAsia="Tahoma" w:hAnsi="Tahoma" w:cs="Tahoma"/>
      <w:sz w:val="22"/>
    </w:rPr>
  </w:style>
  <w:style w:type="paragraph" w:styleId="Sangra2detindependiente">
    <w:name w:val="Body Text Indent 2"/>
    <w:pPr>
      <w:widowControl w:val="0"/>
      <w:suppressAutoHyphens/>
      <w:spacing w:after="120" w:line="480" w:lineRule="auto"/>
      <w:ind w:left="283"/>
    </w:pPr>
    <w:rPr>
      <w:rFonts w:ascii="Times New Roman" w:eastAsia="Arial Unicode MS" w:hAnsi="Times New Roman" w:cs="Mangal"/>
    </w:rPr>
  </w:style>
  <w:style w:type="paragraph" w:customStyle="1" w:styleId="TableContents">
    <w:name w:val="Table Contents"/>
    <w:basedOn w:val="Standard"/>
    <w:pPr>
      <w:suppressLineNumbers/>
    </w:pPr>
  </w:style>
  <w:style w:type="paragraph" w:customStyle="1" w:styleId="Default">
    <w:name w:val="Default"/>
    <w:pPr>
      <w:suppressAutoHyphens/>
    </w:pPr>
    <w:rPr>
      <w:rFonts w:ascii="EUAlbertina" w:eastAsia="EUAlbertina" w:hAnsi="EUAlbertina" w:cs="EUAlbertina"/>
    </w:rPr>
  </w:style>
  <w:style w:type="paragraph" w:customStyle="1" w:styleId="CM3">
    <w:name w:val="CM3"/>
    <w:basedOn w:val="Default"/>
  </w:style>
  <w:style w:type="paragraph" w:customStyle="1" w:styleId="western">
    <w:name w:val="western"/>
    <w:basedOn w:val="Standard"/>
    <w:pPr>
      <w:suppressAutoHyphens w:val="0"/>
      <w:spacing w:before="280" w:after="119"/>
    </w:pPr>
    <w:rPr>
      <w:color w:val="000000"/>
    </w:rPr>
  </w:style>
  <w:style w:type="paragraph" w:customStyle="1" w:styleId="Sangra3detindependiente1">
    <w:name w:val="Sangría 3 de t. independiente1"/>
    <w:basedOn w:val="Standard"/>
    <w:pPr>
      <w:ind w:firstLine="284"/>
    </w:pPr>
    <w:rPr>
      <w:sz w:val="26"/>
      <w:lang w:val="ca-ES"/>
    </w:rPr>
  </w:style>
  <w:style w:type="paragraph" w:customStyle="1" w:styleId="Textoindependiente21">
    <w:name w:val="Texto independiente 21"/>
    <w:basedOn w:val="Standard"/>
    <w:pPr>
      <w:jc w:val="both"/>
    </w:pPr>
  </w:style>
  <w:style w:type="paragraph" w:customStyle="1" w:styleId="Estilo1">
    <w:name w:val="Estilo1"/>
    <w:basedOn w:val="Standard"/>
    <w:pPr>
      <w:spacing w:before="120" w:after="120"/>
      <w:ind w:firstLine="709"/>
      <w:jc w:val="both"/>
    </w:pPr>
    <w:rPr>
      <w:rFonts w:ascii="Bookman Old Style" w:eastAsia="Bookman Old Style" w:hAnsi="Bookman Old Style" w:cs="Bookman Old Style"/>
    </w:rPr>
  </w:style>
  <w:style w:type="paragraph" w:customStyle="1" w:styleId="Textoindependiente31">
    <w:name w:val="Texto independiente 31"/>
    <w:basedOn w:val="Standard"/>
    <w:pPr>
      <w:jc w:val="both"/>
    </w:pPr>
    <w:rPr>
      <w:b/>
    </w:rPr>
  </w:style>
  <w:style w:type="paragraph" w:customStyle="1" w:styleId="Quotations">
    <w:name w:val="Quotations"/>
    <w:basedOn w:val="Standard"/>
    <w:pPr>
      <w:spacing w:after="283"/>
      <w:ind w:left="567" w:right="567"/>
    </w:pPr>
  </w:style>
  <w:style w:type="paragraph" w:styleId="Ttulo">
    <w:name w:val="Title"/>
    <w:basedOn w:val="Encabezado"/>
    <w:next w:val="Textbody"/>
    <w:uiPriority w:val="10"/>
    <w:qFormat/>
    <w:pPr>
      <w:jc w:val="center"/>
    </w:pPr>
    <w:rPr>
      <w:b/>
      <w:bCs/>
      <w:sz w:val="36"/>
      <w:szCs w:val="36"/>
    </w:rPr>
  </w:style>
  <w:style w:type="paragraph" w:styleId="Subttulo">
    <w:name w:val="Subtitle"/>
    <w:basedOn w:val="Encabezado"/>
    <w:next w:val="Textbody"/>
    <w:uiPriority w:val="11"/>
    <w:qFormat/>
    <w:pPr>
      <w:jc w:val="center"/>
    </w:pPr>
    <w:rPr>
      <w:i/>
      <w:iCs/>
    </w:rPr>
  </w:style>
  <w:style w:type="paragraph" w:customStyle="1" w:styleId="TableHeading">
    <w:name w:val="Table Heading"/>
    <w:basedOn w:val="TableContents"/>
    <w:pPr>
      <w:jc w:val="center"/>
    </w:pPr>
    <w:rPr>
      <w:b/>
      <w:bCs/>
    </w:rPr>
  </w:style>
  <w:style w:type="paragraph" w:customStyle="1" w:styleId="Normal0">
    <w:name w:val="[Normal]"/>
    <w:pPr>
      <w:suppressAutoHyphens/>
    </w:pPr>
    <w:rPr>
      <w:rFonts w:ascii="Arial" w:eastAsia="Arial" w:hAnsi="Arial" w:cs="Arial"/>
    </w:rPr>
  </w:style>
  <w:style w:type="paragraph" w:styleId="Textodeglobo">
    <w:name w:val="Balloon Text"/>
    <w:basedOn w:val="Standard"/>
    <w:rPr>
      <w:rFonts w:ascii="Segoe UI" w:eastAsia="Segoe UI" w:hAnsi="Segoe UI" w:cs="Segoe UI"/>
      <w:sz w:val="18"/>
      <w:szCs w:val="18"/>
    </w:rPr>
  </w:style>
  <w:style w:type="paragraph" w:customStyle="1" w:styleId="Headerleft">
    <w:name w:val="Header left"/>
    <w:basedOn w:val="Standard"/>
    <w:pPr>
      <w:suppressLineNumbers/>
      <w:tabs>
        <w:tab w:val="center" w:pos="4479"/>
        <w:tab w:val="right" w:pos="8958"/>
      </w:tabs>
    </w:pPr>
  </w:style>
  <w:style w:type="paragraph" w:customStyle="1" w:styleId="DocumentMap">
    <w:name w:val="DocumentMap"/>
    <w:pPr>
      <w:suppressAutoHyphens/>
      <w:textAlignment w:val="auto"/>
    </w:pPr>
    <w:rPr>
      <w:rFonts w:ascii="Calibri" w:eastAsia="Calibri" w:hAnsi="Calibri" w:cs="Calibri"/>
      <w:lang w:eastAsia="en-US" w:bidi="ar-SA"/>
    </w:rPr>
  </w:style>
  <w:style w:type="paragraph" w:styleId="Prrafodelista">
    <w:name w:val="List Paragraph"/>
    <w:basedOn w:val="Standard"/>
    <w:pPr>
      <w:ind w:left="720"/>
      <w:contextualSpacing/>
    </w:pPr>
  </w:style>
  <w:style w:type="paragraph" w:customStyle="1" w:styleId="Footnote">
    <w:name w:val="Footnote"/>
    <w:basedOn w:val="Standard"/>
  </w:style>
  <w:style w:type="paragraph" w:styleId="Asuntodelcomentario">
    <w:name w:val="annotation subject"/>
    <w:basedOn w:val="Textocomentario"/>
    <w:next w:val="Textocomentario"/>
    <w:rPr>
      <w:b/>
      <w:bCs/>
    </w:rPr>
  </w:style>
  <w:style w:type="paragraph" w:styleId="Textocomentario">
    <w:name w:val="annotation text"/>
    <w:basedOn w:val="Standard"/>
  </w:style>
  <w:style w:type="paragraph" w:customStyle="1" w:styleId="p2">
    <w:name w:val="p2"/>
    <w:basedOn w:val="Standard"/>
    <w:rPr>
      <w:rFonts w:ascii="Times" w:eastAsia="Times" w:hAnsi="Times" w:cs="Times"/>
      <w:sz w:val="17"/>
      <w:szCs w:val="17"/>
    </w:rPr>
  </w:style>
  <w:style w:type="paragraph" w:customStyle="1" w:styleId="p1">
    <w:name w:val="p1"/>
    <w:basedOn w:val="Standard"/>
    <w:rPr>
      <w:rFonts w:ascii="Times" w:eastAsia="Times" w:hAnsi="Times" w:cs="Times"/>
      <w:sz w:val="18"/>
      <w:szCs w:val="18"/>
    </w:rPr>
  </w:style>
  <w:style w:type="paragraph" w:styleId="Mapadeldocumento">
    <w:name w:val="Document Map"/>
    <w:pPr>
      <w:suppressAutoHyphens/>
      <w:textAlignment w:val="auto"/>
    </w:pPr>
    <w:rPr>
      <w:rFonts w:ascii="Calibri" w:eastAsia="Calibri" w:hAnsi="Calibri" w:cs="Calibri"/>
      <w:lang w:eastAsia="en-US" w:bidi="ar-SA"/>
    </w:rPr>
  </w:style>
  <w:style w:type="paragraph" w:styleId="Textoindependiente3">
    <w:name w:val="Body Text 3"/>
    <w:pPr>
      <w:widowControl w:val="0"/>
      <w:suppressAutoHyphens/>
      <w:jc w:val="both"/>
    </w:pPr>
    <w:rPr>
      <w:rFonts w:ascii="TimesNewRomanPS-ItalicMT" w:eastAsia="TimesNewRomanPS-ItalicMT" w:hAnsi="TimesNewRomanPS-ItalicMT" w:cs="TimesNewRomanPS-ItalicMT"/>
      <w:i/>
      <w:sz w:val="18"/>
      <w:lang w:eastAsia="es-ES"/>
    </w:rPr>
  </w:style>
  <w:style w:type="paragraph" w:customStyle="1" w:styleId="Encabezado2">
    <w:name w:val="Encabezado2"/>
    <w:basedOn w:val="Standard"/>
    <w:pPr>
      <w:keepNext/>
      <w:spacing w:before="240" w:after="120"/>
    </w:pPr>
    <w:rPr>
      <w:rFonts w:ascii="Arial" w:eastAsia="Arial Unicode MS" w:hAnsi="Arial" w:cs="Mangal"/>
      <w:sz w:val="28"/>
      <w:szCs w:val="28"/>
    </w:rPr>
  </w:style>
  <w:style w:type="paragraph" w:customStyle="1" w:styleId="Epgrafe1">
    <w:name w:val="Epígrafe1"/>
    <w:basedOn w:val="Standard"/>
    <w:pPr>
      <w:spacing w:before="120" w:after="120"/>
    </w:pPr>
    <w:rPr>
      <w:rFonts w:cs="Mangal"/>
      <w:i/>
      <w:iCs/>
    </w:rPr>
  </w:style>
  <w:style w:type="paragraph" w:customStyle="1" w:styleId="Epgrafe">
    <w:name w:val="Epígrafe"/>
    <w:basedOn w:val="Standard"/>
    <w:pPr>
      <w:spacing w:before="120" w:after="120"/>
    </w:pPr>
    <w:rPr>
      <w:rFonts w:cs="Mangal"/>
      <w:i/>
      <w:iCs/>
    </w:rPr>
  </w:style>
  <w:style w:type="paragraph" w:customStyle="1" w:styleId="Encabezado3">
    <w:name w:val="Encabezado3"/>
    <w:basedOn w:val="Standard"/>
    <w:pPr>
      <w:keepNext/>
      <w:spacing w:before="240" w:after="120"/>
    </w:pPr>
    <w:rPr>
      <w:rFonts w:ascii="Arial" w:eastAsia="Arial Unicode MS" w:hAnsi="Arial" w:cs="Mangal"/>
      <w:sz w:val="28"/>
      <w:szCs w:val="28"/>
    </w:rPr>
  </w:style>
  <w:style w:type="paragraph" w:customStyle="1" w:styleId="Etiqueta">
    <w:name w:val="Etiqueta"/>
    <w:basedOn w:val="Standard"/>
    <w:pPr>
      <w:spacing w:before="120" w:after="120"/>
    </w:pPr>
    <w:rPr>
      <w:rFonts w:cs="Mangal"/>
      <w:i/>
      <w:iCs/>
    </w:rPr>
  </w:style>
  <w:style w:type="paragraph" w:customStyle="1" w:styleId="Pie">
    <w:name w:val="Pie"/>
    <w:basedOn w:val="Standard"/>
    <w:pPr>
      <w:spacing w:before="120" w:after="120"/>
    </w:pPr>
    <w:rPr>
      <w:rFonts w:cs="Mangal"/>
      <w:i/>
      <w:iCs/>
    </w:rPr>
  </w:style>
  <w:style w:type="paragraph" w:customStyle="1" w:styleId="parrafo">
    <w:name w:val="parrafo"/>
    <w:basedOn w:val="Standard"/>
    <w:pPr>
      <w:spacing w:before="100" w:after="100"/>
    </w:pPr>
  </w:style>
  <w:style w:type="paragraph" w:customStyle="1" w:styleId="articulo">
    <w:name w:val="articulo"/>
    <w:basedOn w:val="Standard"/>
    <w:pPr>
      <w:spacing w:before="100" w:after="100"/>
    </w:pPr>
  </w:style>
  <w:style w:type="paragraph" w:customStyle="1" w:styleId="parrafo2">
    <w:name w:val="parrafo_2"/>
    <w:basedOn w:val="Standard"/>
    <w:pPr>
      <w:spacing w:before="100" w:after="100"/>
    </w:pPr>
  </w:style>
  <w:style w:type="paragraph" w:customStyle="1" w:styleId="capitulo">
    <w:name w:val="capitulo"/>
    <w:basedOn w:val="Standard"/>
    <w:pPr>
      <w:spacing w:before="100" w:after="100"/>
    </w:pPr>
  </w:style>
  <w:style w:type="paragraph" w:customStyle="1" w:styleId="Tablanormal1">
    <w:name w:val="Tabla normal1"/>
    <w:pPr>
      <w:suppressAutoHyphens/>
      <w:textAlignment w:val="auto"/>
    </w:pPr>
    <w:rPr>
      <w:rFonts w:ascii="Times New Roman" w:eastAsia="Calibri" w:hAnsi="Times New Roman" w:cs="Times New Roman"/>
      <w:sz w:val="20"/>
      <w:szCs w:val="20"/>
      <w:lang w:eastAsia="es-ES" w:bidi="ar-SA"/>
    </w:rPr>
  </w:style>
  <w:style w:type="paragraph" w:styleId="Cita">
    <w:name w:val="Quote"/>
    <w:basedOn w:val="Standard"/>
    <w:pPr>
      <w:spacing w:after="283"/>
      <w:ind w:left="567" w:right="567"/>
    </w:pPr>
    <w:rPr>
      <w:sz w:val="24"/>
      <w:szCs w:val="24"/>
    </w:rPr>
  </w:style>
  <w:style w:type="paragraph" w:customStyle="1" w:styleId="Xnormal">
    <w:name w:val="X_normal"/>
    <w:basedOn w:val="Standard"/>
    <w:pPr>
      <w:spacing w:before="120"/>
      <w:jc w:val="both"/>
    </w:pPr>
    <w:rPr>
      <w:rFonts w:ascii="Raleway" w:eastAsia="Raleway" w:hAnsi="Raleway"/>
      <w:color w:val="000000"/>
    </w:rPr>
  </w:style>
  <w:style w:type="paragraph" w:customStyle="1" w:styleId="Tablanormal10">
    <w:name w:val="Tabla normal1"/>
    <w:pPr>
      <w:suppressAutoHyphens/>
      <w:textAlignment w:val="auto"/>
    </w:pPr>
    <w:rPr>
      <w:rFonts w:ascii="Times New Roman" w:eastAsia="Cambria Math" w:hAnsi="Times New Roman" w:cs="Times New Roman"/>
      <w:sz w:val="20"/>
      <w:szCs w:val="20"/>
      <w:lang w:eastAsia="es-ES" w:bidi="ar-SA"/>
    </w:rPr>
  </w:style>
  <w:style w:type="paragraph" w:customStyle="1" w:styleId="LO-Normal">
    <w:name w:val="LO-Normal"/>
    <w:pPr>
      <w:suppressAutoHyphens/>
    </w:pPr>
    <w:rPr>
      <w:rFonts w:eastAsia="0" w:cs="0"/>
    </w:rPr>
  </w:style>
  <w:style w:type="paragraph" w:customStyle="1" w:styleId="Footnoteuser">
    <w:name w:val="Footnote (user)"/>
    <w:pPr>
      <w:widowControl w:val="0"/>
      <w:suppressAutoHyphens/>
    </w:pPr>
    <w:rPr>
      <w:rFonts w:ascii="Times New Roman" w:eastAsia="Arial Unicode MS" w:hAnsi="Times New Roman" w:cs="Mangal"/>
      <w:sz w:val="20"/>
      <w:szCs w:val="20"/>
    </w:rPr>
  </w:style>
  <w:style w:type="paragraph" w:customStyle="1" w:styleId="Textbodyindentuser">
    <w:name w:val="Text body indent (user)"/>
    <w:pPr>
      <w:widowControl w:val="0"/>
      <w:suppressAutoHyphens/>
      <w:jc w:val="both"/>
    </w:pPr>
    <w:rPr>
      <w:rFonts w:ascii="Times New Roman" w:eastAsia="Times New Roman" w:hAnsi="Times New Roman" w:cs="Times New Roman"/>
      <w:sz w:val="20"/>
    </w:rPr>
  </w:style>
  <w:style w:type="paragraph" w:customStyle="1" w:styleId="Textbodyuser">
    <w:name w:val="Text body (user)"/>
    <w:pPr>
      <w:widowControl w:val="0"/>
      <w:suppressAutoHyphens/>
      <w:spacing w:after="120"/>
    </w:pPr>
    <w:rPr>
      <w:rFonts w:ascii="Times New Roman" w:eastAsia="Arial Unicode MS" w:hAnsi="Times New Roman" w:cs="Mangal"/>
    </w:rPr>
  </w:style>
  <w:style w:type="paragraph" w:customStyle="1" w:styleId="Standarduser">
    <w:name w:val="Standard (user)"/>
    <w:pPr>
      <w:widowControl w:val="0"/>
      <w:suppressAutoHyphens/>
    </w:pPr>
    <w:rPr>
      <w:rFonts w:ascii="Times New Roman" w:eastAsia="Arial Unicode MS" w:hAnsi="Times New Roman" w:cs="Mangal"/>
    </w:rPr>
  </w:style>
  <w:style w:type="character" w:customStyle="1" w:styleId="WW8Num1z0">
    <w:name w:val="WW8Num1z0"/>
    <w:rPr>
      <w:rFonts w:ascii="Symbol" w:eastAsia="Symbol" w:hAnsi="Symbol" w:cs="Symbol"/>
      <w:b/>
    </w:rPr>
  </w:style>
  <w:style w:type="character" w:styleId="Nmerodepgina">
    <w:name w:val="page number"/>
  </w:style>
  <w:style w:type="character" w:customStyle="1" w:styleId="WW8Num15zfalse">
    <w:name w:val="WW8Num15zfalse"/>
    <w:rPr>
      <w:rFonts w:ascii="Arial" w:eastAsia="Arial" w:hAnsi="Arial" w:cs="Times New Roman"/>
      <w:b w:val="0"/>
      <w:sz w:val="24"/>
      <w:szCs w:val="24"/>
    </w:rPr>
  </w:style>
  <w:style w:type="character" w:customStyle="1" w:styleId="WW8Num15ztrue">
    <w:name w:val="WW8Num15ztrue"/>
  </w:style>
  <w:style w:type="character" w:customStyle="1" w:styleId="WW8Num2zfalse">
    <w:name w:val="WW8Num2zfalse"/>
    <w:rPr>
      <w:color w:val="auto"/>
    </w:rPr>
  </w:style>
  <w:style w:type="character" w:customStyle="1" w:styleId="WW8Num2ztrue">
    <w:name w:val="WW8Num2ztrue"/>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WW8Num11zfalse">
    <w:name w:val="WW8Num11zfalse"/>
    <w:rPr>
      <w:rFonts w:ascii="Garamond" w:eastAsia="Garamond" w:hAnsi="Garamond" w:cs="Garamond"/>
      <w:sz w:val="22"/>
      <w:szCs w:val="24"/>
    </w:rPr>
  </w:style>
  <w:style w:type="character" w:customStyle="1" w:styleId="WW8Num3z0">
    <w:name w:val="WW8Num3z0"/>
    <w:rPr>
      <w:rFonts w:ascii="Arial" w:eastAsia="Arial" w:hAnsi="Arial" w:cs="Arial"/>
      <w:sz w:val="22"/>
      <w:szCs w:val="22"/>
      <w:lang w:val="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OpenSymbol, 'Arial Unicode MS'" w:eastAsia="OpenSymbol, 'Arial Unicode MS'" w:hAnsi="OpenSymbol, 'Arial Unicode MS'" w:cs="OpenSymbol, 'Arial Unicode MS'"/>
    </w:rPr>
  </w:style>
  <w:style w:type="character" w:customStyle="1" w:styleId="WW8Num4z1">
    <w:name w:val="WW8Num4z1"/>
    <w:rPr>
      <w:rFonts w:ascii="OpenSymbol, 'Arial Unicode MS'" w:eastAsia="OpenSymbol, 'Arial Unicode MS'" w:hAnsi="OpenSymbol, 'Arial Unicode MS'" w:cs="OpenSymbol, 'Arial Unicode MS'"/>
    </w:rPr>
  </w:style>
  <w:style w:type="character" w:customStyle="1" w:styleId="WW8Num5z0">
    <w:name w:val="WW8Num5z0"/>
    <w:rPr>
      <w:rFonts w:ascii="Symbol" w:eastAsia="Symbol" w:hAnsi="Symbol" w:cs="Symbol"/>
      <w:sz w:val="22"/>
      <w:szCs w:val="22"/>
      <w:lang w:val="es-ES"/>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0">
    <w:name w:val="WW8Num9z0"/>
    <w:rPr>
      <w:rFonts w:ascii="Garamond" w:eastAsia="Garamond" w:hAnsi="Garamond" w:cs="Tahoma"/>
      <w:color w:val="00000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0z0">
    <w:name w:val="WW8Num10z0"/>
    <w:rPr>
      <w:rFonts w:ascii="Symbol" w:eastAsia="Symbol" w:hAnsi="Symbol" w:cs="OpenSymbol, 'Arial Unicode MS'"/>
    </w:rPr>
  </w:style>
  <w:style w:type="character" w:customStyle="1" w:styleId="WW8Num10z1">
    <w:name w:val="WW8Num10z1"/>
    <w:rPr>
      <w:rFonts w:ascii="OpenSymbol, 'Arial Unicode MS'" w:eastAsia="OpenSymbol, 'Arial Unicode MS'" w:hAnsi="OpenSymbol, 'Arial Unicode MS'" w:cs="OpenSymbol, 'Arial Unicode MS'"/>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1z0">
    <w:name w:val="WW8Num11z0"/>
    <w:rPr>
      <w:rFonts w:ascii="Symbol" w:eastAsia="Symbol" w:hAnsi="Symbol" w:cs="OpenSymbol, 'Arial Unicode MS'"/>
    </w:rPr>
  </w:style>
  <w:style w:type="character" w:customStyle="1" w:styleId="WW8Num11z1">
    <w:name w:val="WW8Num11z1"/>
    <w:rPr>
      <w:rFonts w:ascii="OpenSymbol, 'Arial Unicode MS'" w:eastAsia="OpenSymbol, 'Arial Unicode MS'" w:hAnsi="OpenSymbol, 'Arial Unicode MS'" w:cs="OpenSymbol, 'Arial Unicode MS'"/>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Garamond"/>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eastAsia="Symbol" w:hAnsi="Symbol" w:cs="OpenSymbol, 'Arial Unicode MS'"/>
    </w:rPr>
  </w:style>
  <w:style w:type="character" w:customStyle="1" w:styleId="WW8Num14z1">
    <w:name w:val="WW8Num14z1"/>
    <w:rPr>
      <w:rFonts w:ascii="OpenSymbol, 'Arial Unicode MS'" w:eastAsia="OpenSymbol, 'Arial Unicode MS'" w:hAnsi="OpenSymbol, 'Arial Unicode MS'" w:cs="OpenSymbol, 'Arial Unicode MS'"/>
    </w:rPr>
  </w:style>
  <w:style w:type="character" w:customStyle="1" w:styleId="WW8Num8z0">
    <w:name w:val="WW8Num8z0"/>
    <w:rPr>
      <w:rFonts w:ascii="Symbol" w:eastAsia="Symbol" w:hAnsi="Symbol" w:cs="Symbol"/>
      <w:sz w:val="22"/>
      <w:szCs w:val="22"/>
      <w:lang w:val="es-ES"/>
    </w:rPr>
  </w:style>
  <w:style w:type="character" w:customStyle="1" w:styleId="WW8Num7ztrue">
    <w:name w:val="WW8Num7ztrue"/>
  </w:style>
  <w:style w:type="character" w:customStyle="1" w:styleId="WW8Num7zfalse">
    <w:name w:val="WW8Num7zfalse"/>
  </w:style>
  <w:style w:type="character" w:customStyle="1" w:styleId="WW8Num4z0">
    <w:name w:val="WW8Num4z0"/>
    <w:rPr>
      <w:sz w:val="22"/>
      <w:lang w:val="es-ES" w:eastAsia="es-ES"/>
    </w:rPr>
  </w:style>
  <w:style w:type="character" w:customStyle="1" w:styleId="WW8Num2z0">
    <w:name w:val="WW8Num2z0"/>
    <w:rPr>
      <w:rFonts w:ascii="Symbol" w:eastAsia="Symbol" w:hAnsi="Symbol" w:cs="Symbol"/>
      <w:sz w:val="22"/>
      <w:lang w:val="es-ES" w:eastAsia="es-ES"/>
    </w:rPr>
  </w:style>
  <w:style w:type="character" w:customStyle="1" w:styleId="WW8Num5ztrue">
    <w:name w:val="WW8Num5ztrue"/>
  </w:style>
  <w:style w:type="character" w:customStyle="1" w:styleId="WW8Num5z2">
    <w:name w:val="WW8Num5z2"/>
    <w:rPr>
      <w:rFonts w:ascii="Arial" w:eastAsia="Times New Roman" w:hAnsi="Arial" w:cs="Arial"/>
      <w:sz w:val="22"/>
      <w:szCs w:val="22"/>
      <w:lang w:val="es-ES" w:eastAsia="es-ES"/>
    </w:rPr>
  </w:style>
  <w:style w:type="character" w:customStyle="1" w:styleId="WW8Num5z1">
    <w:name w:val="WW8Num5z1"/>
    <w:rPr>
      <w:rFonts w:ascii="Times New Roman" w:eastAsia="Times New Roman" w:hAnsi="Times New Roman" w:cs="Times New Roman"/>
    </w:rPr>
  </w:style>
  <w:style w:type="character" w:customStyle="1" w:styleId="WW8Num5zfalse">
    <w:name w:val="WW8Num5zfalse"/>
  </w:style>
  <w:style w:type="character" w:customStyle="1" w:styleId="Fuentedeprrafopredeter1">
    <w:name w:val="Fuente de párrafo predeter.1"/>
  </w:style>
  <w:style w:type="character" w:customStyle="1" w:styleId="bold">
    <w:name w:val="bold"/>
    <w:basedOn w:val="Fuentedeprrafopredeter1"/>
  </w:style>
  <w:style w:type="character" w:customStyle="1" w:styleId="TextoindependienteCar">
    <w:name w:val="Texto independiente Car"/>
    <w:basedOn w:val="Fuentedeprrafopredeter"/>
    <w:rPr>
      <w:rFonts w:ascii="Verdana" w:eastAsia="Verdana" w:hAnsi="Verdana" w:cs="Verdana"/>
      <w:b/>
      <w:i/>
      <w:sz w:val="24"/>
      <w:u w:val="single"/>
      <w:lang w:val="es-ES" w:bidi="ar-SA"/>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FootnoteSymbol">
    <w:name w:val="Footnote Symbol"/>
  </w:style>
  <w:style w:type="character" w:customStyle="1" w:styleId="ListLabel2">
    <w:name w:val="ListLabel 2"/>
    <w:rPr>
      <w:sz w:val="22"/>
      <w:szCs w:val="22"/>
    </w:rPr>
  </w:style>
  <w:style w:type="character" w:customStyle="1" w:styleId="ListLabel1">
    <w:name w:val="ListLabel 1"/>
    <w:rPr>
      <w:strike/>
      <w:color w:val="FF0000"/>
      <w:sz w:val="22"/>
      <w:szCs w:val="22"/>
    </w:rPr>
  </w:style>
  <w:style w:type="character" w:styleId="Hipervnculovisitado">
    <w:name w:val="FollowedHyperlink"/>
    <w:basedOn w:val="Fuentedeprrafopredeter"/>
    <w:rPr>
      <w:color w:val="954F72"/>
      <w:u w:val="single"/>
    </w:rPr>
  </w:style>
  <w:style w:type="character" w:customStyle="1" w:styleId="FootnoteCharacters">
    <w:name w:val="Footnote Characters"/>
    <w:basedOn w:val="Fuentedeprrafopredeter"/>
    <w:rPr>
      <w:position w:val="0"/>
      <w:vertAlign w:val="superscript"/>
    </w:rPr>
  </w:style>
  <w:style w:type="character" w:customStyle="1" w:styleId="Footnoteanchor">
    <w:name w:val="Footnote anchor"/>
    <w:rPr>
      <w:position w:val="0"/>
      <w:vertAlign w:val="superscript"/>
    </w:rPr>
  </w:style>
  <w:style w:type="character" w:customStyle="1" w:styleId="TextonotapieCar">
    <w:name w:val="Texto nota pie Car"/>
    <w:basedOn w:val="Fuentedeprrafopredeter"/>
    <w:rPr>
      <w:sz w:val="20"/>
      <w:szCs w:val="20"/>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AsuntodelcomentarioCar">
    <w:name w:val="Asunto del comentario Car"/>
    <w:basedOn w:val="TextocomentarioCar"/>
    <w:rPr>
      <w:b/>
      <w:bCs/>
      <w:sz w:val="20"/>
      <w:szCs w:val="20"/>
    </w:rPr>
  </w:style>
  <w:style w:type="character" w:customStyle="1" w:styleId="TextocomentarioCar">
    <w:name w:val="Texto comentario Car"/>
    <w:basedOn w:val="Fuentedeprrafopredeter"/>
    <w:rPr>
      <w:sz w:val="20"/>
      <w:szCs w:val="20"/>
    </w:rPr>
  </w:style>
  <w:style w:type="character" w:styleId="Refdecomentario">
    <w:name w:val="annotation reference"/>
    <w:basedOn w:val="Fuentedeprrafopredeter"/>
    <w:rPr>
      <w:sz w:val="16"/>
      <w:szCs w:val="16"/>
    </w:rPr>
  </w:style>
  <w:style w:type="character" w:styleId="Mencinsinresolver">
    <w:name w:val="Unresolved Mention"/>
    <w:basedOn w:val="Fuentedeprrafopredeter"/>
    <w:rPr>
      <w:color w:val="605E5C"/>
      <w:shd w:val="clear" w:color="auto" w:fill="E1DFDD"/>
    </w:rPr>
  </w:style>
  <w:style w:type="character" w:customStyle="1" w:styleId="apple-converted-space">
    <w:name w:val="apple-converted-space"/>
    <w:basedOn w:val="Fuentedeprrafopredeter"/>
  </w:style>
  <w:style w:type="character" w:customStyle="1" w:styleId="PiedepginaCar">
    <w:name w:val="Pie de página Car"/>
    <w:basedOn w:val="Fuentedeprrafopredeter"/>
  </w:style>
  <w:style w:type="character" w:customStyle="1" w:styleId="EncabezadoCar">
    <w:name w:val="Encabezado Car"/>
    <w:basedOn w:val="Fuentedeprrafopredeter"/>
  </w:style>
  <w:style w:type="character" w:customStyle="1" w:styleId="WW-WW8Num1ztrue71111111111">
    <w:name w:val="WW-WW8Num1ztrue71111111111"/>
  </w:style>
  <w:style w:type="character" w:customStyle="1" w:styleId="WW-WW8Num1ztrue111111111111">
    <w:name w:val="WW-WW8Num1ztrue111111111111"/>
  </w:style>
  <w:style w:type="character" w:customStyle="1" w:styleId="WW-WW8Num1ztrue211111111111">
    <w:name w:val="WW-WW8Num1ztrue211111111111"/>
  </w:style>
  <w:style w:type="character" w:customStyle="1" w:styleId="WW-WW8Num1ztrue311111111111">
    <w:name w:val="WW-WW8Num1ztrue311111111111"/>
  </w:style>
  <w:style w:type="character" w:customStyle="1" w:styleId="WW-WW8Num1ztrue411111111111">
    <w:name w:val="WW-WW8Num1ztrue411111111111"/>
  </w:style>
  <w:style w:type="character" w:customStyle="1" w:styleId="WW-WW8Num1ztrue511111111111">
    <w:name w:val="WW-WW8Num1ztrue511111111111"/>
  </w:style>
  <w:style w:type="character" w:customStyle="1" w:styleId="WW-WW8Num1ztrue611111111111">
    <w:name w:val="WW-WW8Num1ztrue611111111111"/>
  </w:style>
  <w:style w:type="character" w:customStyle="1" w:styleId="WW-WW8Num1ztrue711111111111">
    <w:name w:val="WW-WW8Num1ztrue711111111111"/>
  </w:style>
  <w:style w:type="character" w:customStyle="1" w:styleId="WW-WW8Num1ztrue1111111111111">
    <w:name w:val="WW-WW8Num1ztrue1111111111111"/>
  </w:style>
  <w:style w:type="character" w:customStyle="1" w:styleId="WW-WW8Num1ztrue2111111111111">
    <w:name w:val="WW-WW8Num1ztrue2111111111111"/>
  </w:style>
  <w:style w:type="character" w:customStyle="1" w:styleId="WW-WW8Num1ztrue3111111111111">
    <w:name w:val="WW-WW8Num1ztrue3111111111111"/>
  </w:style>
  <w:style w:type="character" w:customStyle="1" w:styleId="WW-WW8Num1ztrue4111111111111">
    <w:name w:val="WW-WW8Num1ztrue4111111111111"/>
  </w:style>
  <w:style w:type="character" w:customStyle="1" w:styleId="WW-WW8Num1ztrue5111111111111">
    <w:name w:val="WW-WW8Num1ztrue5111111111111"/>
  </w:style>
  <w:style w:type="character" w:customStyle="1" w:styleId="WW-WW8Num1ztrue6111111111111">
    <w:name w:val="WW-WW8Num1ztrue6111111111111"/>
  </w:style>
  <w:style w:type="character" w:customStyle="1" w:styleId="WW-WW8Num1ztrue7111111111111">
    <w:name w:val="WW-WW8Num1ztrue7111111111111"/>
  </w:style>
  <w:style w:type="character" w:customStyle="1" w:styleId="WW-WW8Num1ztrue11111111111111">
    <w:name w:val="WW-WW8Num1ztrue11111111111111"/>
  </w:style>
  <w:style w:type="character" w:customStyle="1" w:styleId="WW-WW8Num1ztrue21111111111111">
    <w:name w:val="WW-WW8Num1ztrue21111111111111"/>
  </w:style>
  <w:style w:type="character" w:customStyle="1" w:styleId="WW-WW8Num1ztrue31111111111111">
    <w:name w:val="WW-WW8Num1ztrue31111111111111"/>
  </w:style>
  <w:style w:type="character" w:customStyle="1" w:styleId="WW-WW8Num1ztrue41111111111111">
    <w:name w:val="WW-WW8Num1ztrue41111111111111"/>
  </w:style>
  <w:style w:type="character" w:customStyle="1" w:styleId="WW-WW8Num1ztrue51111111111111">
    <w:name w:val="WW-WW8Num1ztrue51111111111111"/>
  </w:style>
  <w:style w:type="character" w:customStyle="1" w:styleId="WW-WW8Num1ztrue61111111111111">
    <w:name w:val="WW-WW8Num1ztrue61111111111111"/>
  </w:style>
  <w:style w:type="character" w:customStyle="1" w:styleId="WW-WW8Num1ztrue71111111111111">
    <w:name w:val="WW-WW8Num1ztrue71111111111111"/>
  </w:style>
  <w:style w:type="character" w:customStyle="1" w:styleId="WW-WW8Num1ztrue111111111111111">
    <w:name w:val="WW-WW8Num1ztrue111111111111111"/>
  </w:style>
  <w:style w:type="character" w:customStyle="1" w:styleId="WW-WW8Num1ztrue211111111111111">
    <w:name w:val="WW-WW8Num1ztrue211111111111111"/>
  </w:style>
  <w:style w:type="character" w:customStyle="1" w:styleId="WW-WW8Num1ztrue311111111111111">
    <w:name w:val="WW-WW8Num1ztrue311111111111111"/>
  </w:style>
  <w:style w:type="character" w:customStyle="1" w:styleId="WW-WW8Num1ztrue411111111111111">
    <w:name w:val="WW-WW8Num1ztrue411111111111111"/>
  </w:style>
  <w:style w:type="character" w:customStyle="1" w:styleId="WW-WW8Num1ztrue511111111111111">
    <w:name w:val="WW-WW8Num1ztrue511111111111111"/>
  </w:style>
  <w:style w:type="character" w:customStyle="1" w:styleId="WW-WW8Num1ztrue611111111111111">
    <w:name w:val="WW-WW8Num1ztrue611111111111111"/>
  </w:style>
  <w:style w:type="character" w:customStyle="1" w:styleId="WW-WW8Num1ztrue711111111111111">
    <w:name w:val="WW-WW8Num1ztrue711111111111111"/>
  </w:style>
  <w:style w:type="character" w:customStyle="1" w:styleId="WW-WW8Num1ztrue1111111111111111">
    <w:name w:val="WW-WW8Num1ztrue1111111111111111"/>
  </w:style>
  <w:style w:type="character" w:customStyle="1" w:styleId="WW-WW8Num1ztrue2111111111111111">
    <w:name w:val="WW-WW8Num1ztrue2111111111111111"/>
  </w:style>
  <w:style w:type="character" w:customStyle="1" w:styleId="WW-WW8Num1ztrue3111111111111111">
    <w:name w:val="WW-WW8Num1ztrue3111111111111111"/>
  </w:style>
  <w:style w:type="character" w:customStyle="1" w:styleId="WW-WW8Num1ztrue4111111111111111">
    <w:name w:val="WW-WW8Num1ztrue4111111111111111"/>
  </w:style>
  <w:style w:type="character" w:customStyle="1" w:styleId="WW-WW8Num1ztrue5111111111111111">
    <w:name w:val="WW-WW8Num1ztrue5111111111111111"/>
  </w:style>
  <w:style w:type="character" w:customStyle="1" w:styleId="WW-WW8Num1ztrue6111111111111111">
    <w:name w:val="WW-WW8Num1ztrue6111111111111111"/>
  </w:style>
  <w:style w:type="character" w:customStyle="1" w:styleId="WW-WW8Num1ztrue7111111111111111">
    <w:name w:val="WW-WW8Num1ztrue7111111111111111"/>
  </w:style>
  <w:style w:type="character" w:customStyle="1" w:styleId="WW-WW8Num1ztrue11111111111111111">
    <w:name w:val="WW-WW8Num1ztrue11111111111111111"/>
  </w:style>
  <w:style w:type="character" w:customStyle="1" w:styleId="WW-WW8Num1ztrue21111111111111111">
    <w:name w:val="WW-WW8Num1ztrue21111111111111111"/>
  </w:style>
  <w:style w:type="character" w:customStyle="1" w:styleId="WW-WW8Num1ztrue31111111111111111">
    <w:name w:val="WW-WW8Num1ztrue31111111111111111"/>
  </w:style>
  <w:style w:type="character" w:customStyle="1" w:styleId="WW-WW8Num1ztrue41111111111111111">
    <w:name w:val="WW-WW8Num1ztrue41111111111111111"/>
  </w:style>
  <w:style w:type="character" w:customStyle="1" w:styleId="WW-WW8Num1ztrue51111111111111111">
    <w:name w:val="WW-WW8Num1ztrue51111111111111111"/>
  </w:style>
  <w:style w:type="character" w:customStyle="1" w:styleId="WW-WW8Num1ztrue61111111111111111">
    <w:name w:val="WW-WW8Num1ztrue61111111111111111"/>
  </w:style>
  <w:style w:type="character" w:customStyle="1" w:styleId="WW-WW8Num1ztrue71111111111111111">
    <w:name w:val="WW-WW8Num1ztrue71111111111111111"/>
  </w:style>
  <w:style w:type="character" w:customStyle="1" w:styleId="WW-WW8Num1ztrue111111111111111111">
    <w:name w:val="WW-WW8Num1ztrue111111111111111111"/>
  </w:style>
  <w:style w:type="character" w:customStyle="1" w:styleId="WW-WW8Num1ztrue211111111111111111">
    <w:name w:val="WW-WW8Num1ztrue211111111111111111"/>
  </w:style>
  <w:style w:type="character" w:customStyle="1" w:styleId="WW-WW8Num1ztrue311111111111111111">
    <w:name w:val="WW-WW8Num1ztrue311111111111111111"/>
  </w:style>
  <w:style w:type="character" w:customStyle="1" w:styleId="WW-WW8Num1ztrue411111111111111111">
    <w:name w:val="WW-WW8Num1ztrue411111111111111111"/>
  </w:style>
  <w:style w:type="character" w:customStyle="1" w:styleId="WW-WW8Num1ztrue511111111111111111">
    <w:name w:val="WW-WW8Num1ztrue511111111111111111"/>
  </w:style>
  <w:style w:type="character" w:customStyle="1" w:styleId="WW-WW8Num1ztrue611111111111111111">
    <w:name w:val="WW-WW8Num1ztrue611111111111111111"/>
  </w:style>
  <w:style w:type="character" w:customStyle="1" w:styleId="WW-WW8Num1ztrue711111111111111111">
    <w:name w:val="WW-WW8Num1ztrue711111111111111111"/>
  </w:style>
  <w:style w:type="character" w:customStyle="1" w:styleId="WW-WW8Num1ztrue1111111111111111111">
    <w:name w:val="WW-WW8Num1ztrue1111111111111111111"/>
  </w:style>
  <w:style w:type="character" w:customStyle="1" w:styleId="WW-WW8Num1ztrue2111111111111111111">
    <w:name w:val="WW-WW8Num1ztrue2111111111111111111"/>
  </w:style>
  <w:style w:type="character" w:customStyle="1" w:styleId="WW-WW8Num1ztrue3111111111111111111">
    <w:name w:val="WW-WW8Num1ztrue3111111111111111111"/>
  </w:style>
  <w:style w:type="character" w:customStyle="1" w:styleId="WW-WW8Num1ztrue4111111111111111111">
    <w:name w:val="WW-WW8Num1ztrue4111111111111111111"/>
  </w:style>
  <w:style w:type="character" w:customStyle="1" w:styleId="WW-WW8Num1ztrue5111111111111111111">
    <w:name w:val="WW-WW8Num1ztrue5111111111111111111"/>
  </w:style>
  <w:style w:type="character" w:customStyle="1" w:styleId="WW-WW8Num1ztrue6111111111111111111">
    <w:name w:val="WW-WW8Num1ztrue6111111111111111111"/>
  </w:style>
  <w:style w:type="character" w:customStyle="1" w:styleId="WW-WW8Num1ztrue7111111111111111111">
    <w:name w:val="WW-WW8Num1ztrue7111111111111111111"/>
  </w:style>
  <w:style w:type="character" w:customStyle="1" w:styleId="WW-WW8Num1ztrue11111111111111111111">
    <w:name w:val="WW-WW8Num1ztrue11111111111111111111"/>
  </w:style>
  <w:style w:type="character" w:customStyle="1" w:styleId="WW-WW8Num1ztrue21111111111111111111">
    <w:name w:val="WW-WW8Num1ztrue21111111111111111111"/>
  </w:style>
  <w:style w:type="character" w:customStyle="1" w:styleId="WW-WW8Num1ztrue31111111111111111111">
    <w:name w:val="WW-WW8Num1ztrue31111111111111111111"/>
  </w:style>
  <w:style w:type="character" w:customStyle="1" w:styleId="WW-WW8Num1ztrue41111111111111111111">
    <w:name w:val="WW-WW8Num1ztrue41111111111111111111"/>
  </w:style>
  <w:style w:type="character" w:customStyle="1" w:styleId="WW-WW8Num1ztrue51111111111111111111">
    <w:name w:val="WW-WW8Num1ztrue51111111111111111111"/>
  </w:style>
  <w:style w:type="character" w:customStyle="1" w:styleId="WW-WW8Num1ztrue61111111111111111111">
    <w:name w:val="WW-WW8Num1ztrue61111111111111111111"/>
  </w:style>
  <w:style w:type="character" w:customStyle="1" w:styleId="WW-WW8Num1ztrue71111111111111111111">
    <w:name w:val="WW-WW8Num1ztrue71111111111111111111"/>
  </w:style>
  <w:style w:type="character" w:customStyle="1" w:styleId="WW-WW8Num1ztrue111111111111111111111">
    <w:name w:val="WW-WW8Num1ztrue111111111111111111111"/>
  </w:style>
  <w:style w:type="character" w:customStyle="1" w:styleId="WW-WW8Num1ztrue211111111111111111111">
    <w:name w:val="WW-WW8Num1ztrue211111111111111111111"/>
  </w:style>
  <w:style w:type="character" w:customStyle="1" w:styleId="WW-WW8Num1ztrue311111111111111111111">
    <w:name w:val="WW-WW8Num1ztrue311111111111111111111"/>
  </w:style>
  <w:style w:type="character" w:customStyle="1" w:styleId="WW-WW8Num1ztrue411111111111111111111">
    <w:name w:val="WW-WW8Num1ztrue411111111111111111111"/>
  </w:style>
  <w:style w:type="character" w:customStyle="1" w:styleId="WW-WW8Num1ztrue511111111111111111111">
    <w:name w:val="WW-WW8Num1ztrue511111111111111111111"/>
  </w:style>
  <w:style w:type="character" w:customStyle="1" w:styleId="WW-WW8Num1ztrue611111111111111111111">
    <w:name w:val="WW-WW8Num1ztrue611111111111111111111"/>
  </w:style>
  <w:style w:type="character" w:customStyle="1" w:styleId="WW-WW8Num1ztrue711111111111111111111">
    <w:name w:val="WW-WW8Num1ztrue711111111111111111111"/>
  </w:style>
  <w:style w:type="character" w:customStyle="1" w:styleId="WW-WW8Num1ztrue1111111111111111111111">
    <w:name w:val="WW-WW8Num1ztrue1111111111111111111111"/>
  </w:style>
  <w:style w:type="character" w:customStyle="1" w:styleId="WW-WW8Num1ztrue2111111111111111111111">
    <w:name w:val="WW-WW8Num1ztrue2111111111111111111111"/>
  </w:style>
  <w:style w:type="character" w:customStyle="1" w:styleId="WW-WW8Num1ztrue3111111111111111111111">
    <w:name w:val="WW-WW8Num1ztrue3111111111111111111111"/>
  </w:style>
  <w:style w:type="character" w:customStyle="1" w:styleId="WW-WW8Num1ztrue4111111111111111111111">
    <w:name w:val="WW-WW8Num1ztrue4111111111111111111111"/>
  </w:style>
  <w:style w:type="character" w:customStyle="1" w:styleId="WW-WW8Num1ztrue5111111111111111111111">
    <w:name w:val="WW-WW8Num1ztrue5111111111111111111111"/>
  </w:style>
  <w:style w:type="character" w:customStyle="1" w:styleId="WW-WW8Num1ztrue6111111111111111111111">
    <w:name w:val="WW-WW8Num1ztrue6111111111111111111111"/>
  </w:style>
  <w:style w:type="character" w:customStyle="1" w:styleId="WW-WW8Num1ztrue7111111111111111111111">
    <w:name w:val="WW-WW8Num1ztrue7111111111111111111111"/>
  </w:style>
  <w:style w:type="character" w:customStyle="1" w:styleId="WW-WW8Num1ztrue11111111111111111111111">
    <w:name w:val="WW-WW8Num1ztrue11111111111111111111111"/>
  </w:style>
  <w:style w:type="character" w:customStyle="1" w:styleId="WW-WW8Num1ztrue21111111111111111111111">
    <w:name w:val="WW-WW8Num1ztrue21111111111111111111111"/>
  </w:style>
  <w:style w:type="character" w:customStyle="1" w:styleId="WW-WW8Num1ztrue31111111111111111111111">
    <w:name w:val="WW-WW8Num1ztrue31111111111111111111111"/>
  </w:style>
  <w:style w:type="character" w:customStyle="1" w:styleId="WW-WW8Num1ztrue41111111111111111111111">
    <w:name w:val="WW-WW8Num1ztrue41111111111111111111111"/>
  </w:style>
  <w:style w:type="character" w:customStyle="1" w:styleId="WW-WW8Num1ztrue51111111111111111111111">
    <w:name w:val="WW-WW8Num1ztrue51111111111111111111111"/>
  </w:style>
  <w:style w:type="character" w:customStyle="1" w:styleId="WW-WW8Num1ztrue61111111111111111111111">
    <w:name w:val="WW-WW8Num1ztrue61111111111111111111111"/>
  </w:style>
  <w:style w:type="character" w:customStyle="1" w:styleId="WW-WW8Num1ztrue71111111111111111111111">
    <w:name w:val="WW-WW8Num1ztrue71111111111111111111111"/>
  </w:style>
  <w:style w:type="character" w:customStyle="1" w:styleId="WW-WW8Num1ztrue111111111111111111111111">
    <w:name w:val="WW-WW8Num1ztrue111111111111111111111111"/>
  </w:style>
  <w:style w:type="character" w:customStyle="1" w:styleId="WW-WW8Num1ztrue211111111111111111111111">
    <w:name w:val="WW-WW8Num1ztrue211111111111111111111111"/>
  </w:style>
  <w:style w:type="character" w:customStyle="1" w:styleId="WW-WW8Num1ztrue311111111111111111111111">
    <w:name w:val="WW-WW8Num1ztrue311111111111111111111111"/>
  </w:style>
  <w:style w:type="character" w:customStyle="1" w:styleId="WW-WW8Num1ztrue411111111111111111111111">
    <w:name w:val="WW-WW8Num1ztrue411111111111111111111111"/>
  </w:style>
  <w:style w:type="character" w:customStyle="1" w:styleId="WW-WW8Num1ztrue511111111111111111111111">
    <w:name w:val="WW-WW8Num1ztrue511111111111111111111111"/>
  </w:style>
  <w:style w:type="character" w:customStyle="1" w:styleId="WW-WW8Num1ztrue611111111111111111111111">
    <w:name w:val="WW-WW8Num1ztrue611111111111111111111111"/>
  </w:style>
  <w:style w:type="character" w:customStyle="1" w:styleId="WW-WW8Num1ztrue711111111111111111111111">
    <w:name w:val="WW-WW8Num1ztrue711111111111111111111111"/>
  </w:style>
  <w:style w:type="character" w:customStyle="1" w:styleId="WW-WW8Num1ztrue1111111111111111111111111">
    <w:name w:val="WW-WW8Num1ztrue1111111111111111111111111"/>
  </w:style>
  <w:style w:type="character" w:customStyle="1" w:styleId="WW-WW8Num1ztrue2111111111111111111111111">
    <w:name w:val="WW-WW8Num1ztrue2111111111111111111111111"/>
  </w:style>
  <w:style w:type="character" w:customStyle="1" w:styleId="WW-WW8Num1ztrue3111111111111111111111111">
    <w:name w:val="WW-WW8Num1ztrue3111111111111111111111111"/>
  </w:style>
  <w:style w:type="character" w:customStyle="1" w:styleId="WW-WW8Num1ztrue4111111111111111111111111">
    <w:name w:val="WW-WW8Num1ztrue4111111111111111111111111"/>
  </w:style>
  <w:style w:type="character" w:customStyle="1" w:styleId="WW-WW8Num1ztrue5111111111111111111111111">
    <w:name w:val="WW-WW8Num1ztrue5111111111111111111111111"/>
  </w:style>
  <w:style w:type="character" w:customStyle="1" w:styleId="WW-WW8Num1ztrue6111111111111111111111111">
    <w:name w:val="WW-WW8Num1ztrue6111111111111111111111111"/>
  </w:style>
  <w:style w:type="character" w:customStyle="1" w:styleId="WW-WW8Num1ztrue7111111111111111111111111112">
    <w:name w:val="WW-WW8Num1ztrue7111111111111111111111111112"/>
  </w:style>
  <w:style w:type="character" w:customStyle="1" w:styleId="WW-WW8Num1ztrue11111111111111111111111111112">
    <w:name w:val="WW-WW8Num1ztrue11111111111111111111111111112"/>
  </w:style>
  <w:style w:type="character" w:customStyle="1" w:styleId="WW-WW8Num1ztrue21111111111111111111111111112">
    <w:name w:val="WW-WW8Num1ztrue21111111111111111111111111112"/>
  </w:style>
  <w:style w:type="character" w:customStyle="1" w:styleId="WW-WW8Num1ztrue31111111111111111111111111112">
    <w:name w:val="WW-WW8Num1ztrue31111111111111111111111111112"/>
  </w:style>
  <w:style w:type="character" w:customStyle="1" w:styleId="WW-WW8Num1ztrue41111111111111111111111111112">
    <w:name w:val="WW-WW8Num1ztrue41111111111111111111111111112"/>
  </w:style>
  <w:style w:type="character" w:customStyle="1" w:styleId="WW-WW8Num1ztrue51111111111111111111111111112">
    <w:name w:val="WW-WW8Num1ztrue51111111111111111111111111112"/>
  </w:style>
  <w:style w:type="character" w:customStyle="1" w:styleId="WW-WW8Num1ztrue61111111111111111111111111112">
    <w:name w:val="WW-WW8Num1ztrue61111111111111111111111111112"/>
  </w:style>
  <w:style w:type="character" w:customStyle="1" w:styleId="WW-WW8Num1ztrue71111111111111111111111111112">
    <w:name w:val="WW-WW8Num1ztrue71111111111111111111111111112"/>
  </w:style>
  <w:style w:type="character" w:customStyle="1" w:styleId="WW-WW8Num1ztrue111111111111111111111111111112">
    <w:name w:val="WW-WW8Num1ztrue111111111111111111111111111112"/>
  </w:style>
  <w:style w:type="character" w:customStyle="1" w:styleId="WW-WW8Num1ztrue211111111111111111111111111112">
    <w:name w:val="WW-WW8Num1ztrue211111111111111111111111111112"/>
  </w:style>
  <w:style w:type="character" w:customStyle="1" w:styleId="WW-WW8Num1ztrue311111111111111111111111111112">
    <w:name w:val="WW-WW8Num1ztrue311111111111111111111111111112"/>
  </w:style>
  <w:style w:type="character" w:customStyle="1" w:styleId="WW-WW8Num1ztrue411111111111111111111111111112">
    <w:name w:val="WW-WW8Num1ztrue411111111111111111111111111112"/>
  </w:style>
  <w:style w:type="character" w:customStyle="1" w:styleId="WW-WW8Num1ztrue511111111111111111111111111112">
    <w:name w:val="WW-WW8Num1ztrue511111111111111111111111111112"/>
  </w:style>
  <w:style w:type="character" w:customStyle="1" w:styleId="WW-WW8Num1ztrue611111111111111111111111111112">
    <w:name w:val="WW-WW8Num1ztrue611111111111111111111111111112"/>
  </w:style>
  <w:style w:type="character" w:customStyle="1" w:styleId="WW-WW8Num1ztrue711111111111111111111111111112">
    <w:name w:val="WW-WW8Num1ztrue711111111111111111111111111112"/>
  </w:style>
  <w:style w:type="character" w:customStyle="1" w:styleId="WW-WW8Num1ztrue1111111111111111111111111111112">
    <w:name w:val="WW-WW8Num1ztrue1111111111111111111111111111112"/>
  </w:style>
  <w:style w:type="character" w:customStyle="1" w:styleId="WW-WW8Num1ztrue2111111111111111111111111111112">
    <w:name w:val="WW-WW8Num1ztrue2111111111111111111111111111112"/>
  </w:style>
  <w:style w:type="character" w:customStyle="1" w:styleId="WW-WW8Num1ztrue3111111111111111111111111111112">
    <w:name w:val="WW-WW8Num1ztrue3111111111111111111111111111112"/>
  </w:style>
  <w:style w:type="character" w:customStyle="1" w:styleId="WW-WW8Num1ztrue4111111111111111111111111111112">
    <w:name w:val="WW-WW8Num1ztrue4111111111111111111111111111112"/>
  </w:style>
  <w:style w:type="character" w:customStyle="1" w:styleId="WW-WW8Num1ztrue5111111111111111111111111111112">
    <w:name w:val="WW-WW8Num1ztrue5111111111111111111111111111112"/>
  </w:style>
  <w:style w:type="character" w:customStyle="1" w:styleId="WW-WW8Num1ztrue6111111111111111111111111111112">
    <w:name w:val="WW-WW8Num1ztrue6111111111111111111111111111112"/>
  </w:style>
  <w:style w:type="character" w:customStyle="1" w:styleId="WW-WW8Num1ztrue7111111111111111111111111111112">
    <w:name w:val="WW-WW8Num1ztrue7111111111111111111111111111112"/>
  </w:style>
  <w:style w:type="character" w:customStyle="1" w:styleId="WW-WW8Num1ztrue11111111111111111111111111111112">
    <w:name w:val="WW-WW8Num1ztrue11111111111111111111111111111112"/>
  </w:style>
  <w:style w:type="character" w:customStyle="1" w:styleId="WW-WW8Num1ztrue21111111111111111111111111111112">
    <w:name w:val="WW-WW8Num1ztrue21111111111111111111111111111112"/>
  </w:style>
  <w:style w:type="character" w:customStyle="1" w:styleId="WW-WW8Num1ztrue31111111111111111111111111111112">
    <w:name w:val="WW-WW8Num1ztrue31111111111111111111111111111112"/>
  </w:style>
  <w:style w:type="character" w:customStyle="1" w:styleId="WW-WW8Num1ztrue41111111111111111111111111111112">
    <w:name w:val="WW-WW8Num1ztrue41111111111111111111111111111112"/>
  </w:style>
  <w:style w:type="character" w:customStyle="1" w:styleId="WW-WW8Num1ztrue51111111111111111111111111111112">
    <w:name w:val="WW-WW8Num1ztrue51111111111111111111111111111112"/>
  </w:style>
  <w:style w:type="character" w:customStyle="1" w:styleId="WW-WW8Num1ztrue61111111111111111111111111111112">
    <w:name w:val="WW-WW8Num1ztrue61111111111111111111111111111112"/>
  </w:style>
  <w:style w:type="character" w:customStyle="1" w:styleId="WW-WW8Num1ztrue71111111111111111111111111111112">
    <w:name w:val="WW-WW8Num1ztrue71111111111111111111111111111112"/>
  </w:style>
  <w:style w:type="character" w:customStyle="1" w:styleId="WW-WW8Num1ztrue111111111111111111111111111111112">
    <w:name w:val="WW-WW8Num1ztrue111111111111111111111111111111112"/>
  </w:style>
  <w:style w:type="character" w:customStyle="1" w:styleId="WW-WW8Num1ztrue211111111111111111111111111111112">
    <w:name w:val="WW-WW8Num1ztrue211111111111111111111111111111112"/>
  </w:style>
  <w:style w:type="character" w:customStyle="1" w:styleId="WW-WW8Num1ztrue311111111111111111111111111111112">
    <w:name w:val="WW-WW8Num1ztrue311111111111111111111111111111112"/>
  </w:style>
  <w:style w:type="character" w:customStyle="1" w:styleId="WW-WW8Num1ztrue411111111111111111111111111111112">
    <w:name w:val="WW-WW8Num1ztrue411111111111111111111111111111112"/>
  </w:style>
  <w:style w:type="character" w:customStyle="1" w:styleId="WW-WW8Num1ztrue511111111111111111111111111111112">
    <w:name w:val="WW-WW8Num1ztrue511111111111111111111111111111112"/>
  </w:style>
  <w:style w:type="character" w:customStyle="1" w:styleId="WW-WW8Num1ztrue611111111111111111111111111111112">
    <w:name w:val="WW-WW8Num1ztrue611111111111111111111111111111112"/>
  </w:style>
  <w:style w:type="character" w:customStyle="1" w:styleId="WW-WW8Num1ztrue711111111111111111111111111111112">
    <w:name w:val="WW-WW8Num1ztrue711111111111111111111111111111112"/>
  </w:style>
  <w:style w:type="character" w:customStyle="1" w:styleId="WW-WW8Num1ztrue1111111111111111111111111111111112">
    <w:name w:val="WW-WW8Num1ztrue1111111111111111111111111111111112"/>
  </w:style>
  <w:style w:type="character" w:customStyle="1" w:styleId="WW-WW8Num1ztrue2111111111111111111111111111111112">
    <w:name w:val="WW-WW8Num1ztrue2111111111111111111111111111111112"/>
  </w:style>
  <w:style w:type="character" w:customStyle="1" w:styleId="WW-WW8Num1ztrue3111111111111111111111111111111112">
    <w:name w:val="WW-WW8Num1ztrue3111111111111111111111111111111112"/>
  </w:style>
  <w:style w:type="character" w:customStyle="1" w:styleId="WW-WW8Num1ztrue4111111111111111111111111111111112">
    <w:name w:val="WW-WW8Num1ztrue4111111111111111111111111111111112"/>
  </w:style>
  <w:style w:type="character" w:customStyle="1" w:styleId="WW-WW8Num1ztrue5111111111111111111111111111111112">
    <w:name w:val="WW-WW8Num1ztrue5111111111111111111111111111111112"/>
  </w:style>
  <w:style w:type="character" w:customStyle="1" w:styleId="WW-WW8Num1ztrue6111111111111111111111111111111112">
    <w:name w:val="WW-WW8Num1ztrue6111111111111111111111111111111112"/>
  </w:style>
  <w:style w:type="character" w:customStyle="1" w:styleId="WW-WW8Num1ztrue7111111111111111111111111111111112">
    <w:name w:val="WW-WW8Num1ztrue7111111111111111111111111111111112"/>
  </w:style>
  <w:style w:type="character" w:customStyle="1" w:styleId="WW-WW8Num1ztrue11111111111111111111111111111111112">
    <w:name w:val="WW-WW8Num1ztrue11111111111111111111111111111111112"/>
  </w:style>
  <w:style w:type="character" w:customStyle="1" w:styleId="WW-WW8Num1ztrue21111111111111111111111111111111112">
    <w:name w:val="WW-WW8Num1ztrue21111111111111111111111111111111112"/>
  </w:style>
  <w:style w:type="character" w:customStyle="1" w:styleId="WW-WW8Num1ztrue31111111111111111111111111111111112">
    <w:name w:val="WW-WW8Num1ztrue31111111111111111111111111111111112"/>
  </w:style>
  <w:style w:type="character" w:customStyle="1" w:styleId="WW-WW8Num1ztrue41111111111111111111111111111111112">
    <w:name w:val="WW-WW8Num1ztrue41111111111111111111111111111111112"/>
  </w:style>
  <w:style w:type="character" w:customStyle="1" w:styleId="WW-WW8Num1ztrue51111111111111111111111111111111112">
    <w:name w:val="WW-WW8Num1ztrue51111111111111111111111111111111112"/>
  </w:style>
  <w:style w:type="character" w:customStyle="1" w:styleId="WW-WW8Num1ztrue61111111111111111111111111111111112">
    <w:name w:val="WW-WW8Num1ztrue61111111111111111111111111111111112"/>
  </w:style>
  <w:style w:type="character" w:customStyle="1" w:styleId="WW-WW8Num1ztrue71111111111111111111111111111111112">
    <w:name w:val="WW-WW8Num1ztrue71111111111111111111111111111111112"/>
  </w:style>
  <w:style w:type="character" w:customStyle="1" w:styleId="WW-WW8Num1ztrue111111111111111111111111111111111112">
    <w:name w:val="WW-WW8Num1ztrue111111111111111111111111111111111112"/>
  </w:style>
  <w:style w:type="character" w:customStyle="1" w:styleId="WW-WW8Num1ztrue211111111111111111111111111111111112">
    <w:name w:val="WW-WW8Num1ztrue211111111111111111111111111111111112"/>
  </w:style>
  <w:style w:type="character" w:customStyle="1" w:styleId="WW-WW8Num1ztrue311111111111111111111111111111111112">
    <w:name w:val="WW-WW8Num1ztrue311111111111111111111111111111111112"/>
  </w:style>
  <w:style w:type="character" w:customStyle="1" w:styleId="WW-WW8Num1ztrue411111111111111111111111111111111112">
    <w:name w:val="WW-WW8Num1ztrue411111111111111111111111111111111112"/>
  </w:style>
  <w:style w:type="character" w:customStyle="1" w:styleId="WW-WW8Num1ztrue511111111111111111111111111111111112">
    <w:name w:val="WW-WW8Num1ztrue511111111111111111111111111111111112"/>
  </w:style>
  <w:style w:type="character" w:customStyle="1" w:styleId="WW-WW8Num1ztrue611111111111111111111111111111111112">
    <w:name w:val="WW-WW8Num1ztrue611111111111111111111111111111111112"/>
  </w:style>
  <w:style w:type="character" w:customStyle="1" w:styleId="WW-WW8Num1ztrue711111111111111111111111111111111112">
    <w:name w:val="WW-WW8Num1ztrue711111111111111111111111111111111112"/>
  </w:style>
  <w:style w:type="character" w:customStyle="1" w:styleId="WW-WW8Num1ztrue1111111111111111111111111111111111112">
    <w:name w:val="WW-WW8Num1ztrue1111111111111111111111111111111111112"/>
  </w:style>
  <w:style w:type="character" w:customStyle="1" w:styleId="WW-WW8Num1ztrue2111111111111111111111111111111111112">
    <w:name w:val="WW-WW8Num1ztrue2111111111111111111111111111111111112"/>
  </w:style>
  <w:style w:type="character" w:customStyle="1" w:styleId="WW-WW8Num1ztrue3111111111111111111111111111111111112">
    <w:name w:val="WW-WW8Num1ztrue3111111111111111111111111111111111112"/>
  </w:style>
  <w:style w:type="character" w:customStyle="1" w:styleId="WW-WW8Num1ztrue4111111111111111111111111111111111112">
    <w:name w:val="WW-WW8Num1ztrue4111111111111111111111111111111111112"/>
  </w:style>
  <w:style w:type="character" w:customStyle="1" w:styleId="WW-WW8Num1ztrue5111111111111111111111111111111111112">
    <w:name w:val="WW-WW8Num1ztrue5111111111111111111111111111111111112"/>
  </w:style>
  <w:style w:type="character" w:customStyle="1" w:styleId="WW-WW8Num1ztrue6111111111111111111111111111111111112">
    <w:name w:val="WW-WW8Num1ztrue6111111111111111111111111111111111112"/>
  </w:style>
  <w:style w:type="character" w:customStyle="1" w:styleId="WW-WW8Num1ztrue7111111111111111111111111111111111112">
    <w:name w:val="WW-WW8Num1ztrue7111111111111111111111111111111111112"/>
  </w:style>
  <w:style w:type="character" w:customStyle="1" w:styleId="WW-WW8Num1ztrue11111111111111111111111111111111111112">
    <w:name w:val="WW-WW8Num1ztrue11111111111111111111111111111111111112"/>
  </w:style>
  <w:style w:type="character" w:customStyle="1" w:styleId="WW-WW8Num1ztrue21111111111111111111111111111111111112">
    <w:name w:val="WW-WW8Num1ztrue21111111111111111111111111111111111112"/>
  </w:style>
  <w:style w:type="character" w:customStyle="1" w:styleId="WW-WW8Num1ztrue31111111111111111111111111111111111112">
    <w:name w:val="WW-WW8Num1ztrue31111111111111111111111111111111111112"/>
  </w:style>
  <w:style w:type="character" w:customStyle="1" w:styleId="WW-WW8Num1ztrue41111111111111111111111111111111111112">
    <w:name w:val="WW-WW8Num1ztrue41111111111111111111111111111111111112"/>
  </w:style>
  <w:style w:type="character" w:customStyle="1" w:styleId="WW-WW8Num1ztrue51111111111111111111111111111111111112">
    <w:name w:val="WW-WW8Num1ztrue51111111111111111111111111111111111112"/>
  </w:style>
  <w:style w:type="character" w:customStyle="1" w:styleId="WW-WW8Num1ztrue61111111111111111111111111111111111112">
    <w:name w:val="WW-WW8Num1ztrue61111111111111111111111111111111111112"/>
  </w:style>
  <w:style w:type="character" w:customStyle="1" w:styleId="WW-WW8Num1ztrue71111111111111111111111111111111111112">
    <w:name w:val="WW-WW8Num1ztrue71111111111111111111111111111111111112"/>
  </w:style>
  <w:style w:type="character" w:customStyle="1" w:styleId="WW-WW8Num1ztrue111111111111111111111111111111111111112">
    <w:name w:val="WW-WW8Num1ztrue111111111111111111111111111111111111112"/>
  </w:style>
  <w:style w:type="character" w:customStyle="1" w:styleId="WW-WW8Num1ztrue211111111111111111111111111111111111112">
    <w:name w:val="WW-WW8Num1ztrue211111111111111111111111111111111111112"/>
  </w:style>
  <w:style w:type="character" w:customStyle="1" w:styleId="WW-WW8Num1ztrue311111111111111111111111111111111111112">
    <w:name w:val="WW-WW8Num1ztrue311111111111111111111111111111111111112"/>
  </w:style>
  <w:style w:type="character" w:customStyle="1" w:styleId="WW-WW8Num1ztrue411111111111111111111111111111111111112">
    <w:name w:val="WW-WW8Num1ztrue411111111111111111111111111111111111112"/>
  </w:style>
  <w:style w:type="character" w:customStyle="1" w:styleId="WW-WW8Num1ztrue511111111111111111111111111111111111112">
    <w:name w:val="WW-WW8Num1ztrue511111111111111111111111111111111111112"/>
  </w:style>
  <w:style w:type="character" w:customStyle="1" w:styleId="WW-WW8Num1ztrue611111111111111111111111111111111111112">
    <w:name w:val="WW-WW8Num1ztrue611111111111111111111111111111111111112"/>
  </w:style>
  <w:style w:type="character" w:customStyle="1" w:styleId="WW-WW8Num1ztrue711111111111111111111111111111111111112">
    <w:name w:val="WW-WW8Num1ztrue711111111111111111111111111111111111112"/>
  </w:style>
  <w:style w:type="character" w:customStyle="1" w:styleId="WW-WW8Num1ztrue1111111111111111111111111111111111111112">
    <w:name w:val="WW-WW8Num1ztrue1111111111111111111111111111111111111112"/>
  </w:style>
  <w:style w:type="character" w:customStyle="1" w:styleId="WW-WW8Num1ztrue2111111111111111111111111111111111111112">
    <w:name w:val="WW-WW8Num1ztrue2111111111111111111111111111111111111112"/>
  </w:style>
  <w:style w:type="character" w:customStyle="1" w:styleId="WW-WW8Num1ztrue3111111111111111111111111111111111111112">
    <w:name w:val="WW-WW8Num1ztrue3111111111111111111111111111111111111112"/>
  </w:style>
  <w:style w:type="character" w:customStyle="1" w:styleId="WW-WW8Num1ztrue4111111111111111111111111111111111111112">
    <w:name w:val="WW-WW8Num1ztrue4111111111111111111111111111111111111112"/>
  </w:style>
  <w:style w:type="character" w:customStyle="1" w:styleId="WW-WW8Num1ztrue5111111111111111111111111111111111111112">
    <w:name w:val="WW-WW8Num1ztrue5111111111111111111111111111111111111112"/>
  </w:style>
  <w:style w:type="character" w:customStyle="1" w:styleId="WW-WW8Num1ztrue6111111111111111111111111111111111111112">
    <w:name w:val="WW-WW8Num1ztrue6111111111111111111111111111111111111112"/>
  </w:style>
  <w:style w:type="character" w:customStyle="1" w:styleId="WW-WW8Num1ztrue711111111111111111111111111111111111111111111111111">
    <w:name w:val="WW-WW8Num1ztrue711111111111111111111111111111111111111111111111111"/>
  </w:style>
  <w:style w:type="character" w:customStyle="1" w:styleId="WW-WW8Num1ztrue1111111111111111111111111111111111111111111111111111">
    <w:name w:val="WW-WW8Num1ztrue1111111111111111111111111111111111111111111111111111"/>
  </w:style>
  <w:style w:type="character" w:customStyle="1" w:styleId="WW-WW8Num1ztrue2111111111111111111111111111111111111111111111111111">
    <w:name w:val="WW-WW8Num1ztrue2111111111111111111111111111111111111111111111111111"/>
  </w:style>
  <w:style w:type="character" w:customStyle="1" w:styleId="WW-WW8Num1ztrue3111111111111111111111111111111111111111111111111111">
    <w:name w:val="WW-WW8Num1ztrue3111111111111111111111111111111111111111111111111111"/>
  </w:style>
  <w:style w:type="character" w:customStyle="1" w:styleId="WW-WW8Num1ztrue4111111111111111111111111111111111111111111111111111">
    <w:name w:val="WW-WW8Num1ztrue4111111111111111111111111111111111111111111111111111"/>
  </w:style>
  <w:style w:type="character" w:customStyle="1" w:styleId="WW-WW8Num1ztrue5111111111111111111111111111111111111111111111111111">
    <w:name w:val="WW-WW8Num1ztrue5111111111111111111111111111111111111111111111111111"/>
  </w:style>
  <w:style w:type="character" w:customStyle="1" w:styleId="WW-WW8Num1ztrue6111111111111111111111111111111111111111111111111111">
    <w:name w:val="WW-WW8Num1ztrue6111111111111111111111111111111111111111111111111111"/>
  </w:style>
  <w:style w:type="character" w:customStyle="1" w:styleId="WW8Num4zfalse">
    <w:name w:val="WW8Num4zfalse"/>
  </w:style>
  <w:style w:type="character" w:customStyle="1" w:styleId="WW-WW8Num1ztrue711111111111111112">
    <w:name w:val="WW-WW8Num1ztrue711111111111111112"/>
  </w:style>
  <w:style w:type="character" w:customStyle="1" w:styleId="WW-WW8Num1ztrue1111111111111111112">
    <w:name w:val="WW-WW8Num1ztrue1111111111111111112"/>
  </w:style>
  <w:style w:type="character" w:customStyle="1" w:styleId="WW-WW8Num1ztrue2111111111111111112">
    <w:name w:val="WW-WW8Num1ztrue2111111111111111112"/>
  </w:style>
  <w:style w:type="character" w:customStyle="1" w:styleId="WW-WW8Num1ztrue3111111111111111112">
    <w:name w:val="WW-WW8Num1ztrue3111111111111111112"/>
  </w:style>
  <w:style w:type="character" w:customStyle="1" w:styleId="WW-WW8Num1ztrue4111111111111111112">
    <w:name w:val="WW-WW8Num1ztrue4111111111111111112"/>
  </w:style>
  <w:style w:type="character" w:customStyle="1" w:styleId="WW-WW8Num1ztrue5111111111111111112">
    <w:name w:val="WW-WW8Num1ztrue5111111111111111112"/>
  </w:style>
  <w:style w:type="character" w:customStyle="1" w:styleId="WW-WW8Num1ztrue6111111111111111112">
    <w:name w:val="WW-WW8Num1ztrue6111111111111111112"/>
  </w:style>
  <w:style w:type="character" w:customStyle="1" w:styleId="WW-WW8Num1ztrue7111111111111111112">
    <w:name w:val="WW-WW8Num1ztrue7111111111111111112"/>
  </w:style>
  <w:style w:type="character" w:customStyle="1" w:styleId="WW-WW8Num1ztrue11111111111111111112">
    <w:name w:val="WW-WW8Num1ztrue11111111111111111112"/>
  </w:style>
  <w:style w:type="character" w:customStyle="1" w:styleId="WW-WW8Num1ztrue21111111111111111112">
    <w:name w:val="WW-WW8Num1ztrue21111111111111111112"/>
  </w:style>
  <w:style w:type="character" w:customStyle="1" w:styleId="WW-WW8Num1ztrue31111111111111111112">
    <w:name w:val="WW-WW8Num1ztrue31111111111111111112"/>
  </w:style>
  <w:style w:type="character" w:customStyle="1" w:styleId="WW-WW8Num1ztrue41111111111111111112">
    <w:name w:val="WW-WW8Num1ztrue41111111111111111112"/>
  </w:style>
  <w:style w:type="character" w:customStyle="1" w:styleId="WW-WW8Num1ztrue51111111111111111112">
    <w:name w:val="WW-WW8Num1ztrue51111111111111111112"/>
  </w:style>
  <w:style w:type="character" w:customStyle="1" w:styleId="WW-WW8Num1ztrue61111111111111111112">
    <w:name w:val="WW-WW8Num1ztrue61111111111111111112"/>
  </w:style>
  <w:style w:type="character" w:customStyle="1" w:styleId="WW-WW8Num1ztrue71111111111111111112">
    <w:name w:val="WW-WW8Num1ztrue71111111111111111112"/>
  </w:style>
  <w:style w:type="character" w:customStyle="1" w:styleId="WW-WW8Num1ztrue111111111111111111112">
    <w:name w:val="WW-WW8Num1ztrue111111111111111111112"/>
  </w:style>
  <w:style w:type="character" w:customStyle="1" w:styleId="WW-WW8Num1ztrue211111111111111111112">
    <w:name w:val="WW-WW8Num1ztrue211111111111111111112"/>
  </w:style>
  <w:style w:type="character" w:customStyle="1" w:styleId="WW-WW8Num1ztrue311111111111111111112">
    <w:name w:val="WW-WW8Num1ztrue311111111111111111112"/>
  </w:style>
  <w:style w:type="character" w:customStyle="1" w:styleId="WW-WW8Num1ztrue411111111111111111112">
    <w:name w:val="WW-WW8Num1ztrue411111111111111111112"/>
  </w:style>
  <w:style w:type="character" w:customStyle="1" w:styleId="WW-WW8Num1ztrue511111111111111111112">
    <w:name w:val="WW-WW8Num1ztrue511111111111111111112"/>
  </w:style>
  <w:style w:type="character" w:customStyle="1" w:styleId="WW-WW8Num1ztrue611111111111111111112">
    <w:name w:val="WW-WW8Num1ztrue611111111111111111112"/>
  </w:style>
  <w:style w:type="character" w:customStyle="1" w:styleId="WW-WW8Num1ztrue711111111111111111112">
    <w:name w:val="WW-WW8Num1ztrue711111111111111111112"/>
  </w:style>
  <w:style w:type="character" w:customStyle="1" w:styleId="WW-WW8Num1ztrue1111111111111111111112">
    <w:name w:val="WW-WW8Num1ztrue1111111111111111111112"/>
  </w:style>
  <w:style w:type="character" w:customStyle="1" w:styleId="WW-WW8Num1ztrue2111111111111111111112">
    <w:name w:val="WW-WW8Num1ztrue2111111111111111111112"/>
  </w:style>
  <w:style w:type="character" w:customStyle="1" w:styleId="WW-WW8Num1ztrue3111111111111111111112">
    <w:name w:val="WW-WW8Num1ztrue3111111111111111111112"/>
  </w:style>
  <w:style w:type="character" w:customStyle="1" w:styleId="WW-WW8Num1ztrue4111111111111111111112">
    <w:name w:val="WW-WW8Num1ztrue4111111111111111111112"/>
  </w:style>
  <w:style w:type="character" w:customStyle="1" w:styleId="WW-WW8Num1ztrue5111111111111111111112">
    <w:name w:val="WW-WW8Num1ztrue5111111111111111111112"/>
  </w:style>
  <w:style w:type="character" w:customStyle="1" w:styleId="WW-WW8Num1ztrue6111111111111111111112">
    <w:name w:val="WW-WW8Num1ztrue6111111111111111111112"/>
  </w:style>
  <w:style w:type="character" w:customStyle="1" w:styleId="WW-WW8Num1ztrue7111111111111111111112">
    <w:name w:val="WW-WW8Num1ztrue7111111111111111111112"/>
  </w:style>
  <w:style w:type="character" w:customStyle="1" w:styleId="WW-WW8Num1ztrue11111111111111111111112">
    <w:name w:val="WW-WW8Num1ztrue11111111111111111111112"/>
  </w:style>
  <w:style w:type="character" w:customStyle="1" w:styleId="WW-WW8Num1ztrue21111111111111111111112">
    <w:name w:val="WW-WW8Num1ztrue21111111111111111111112"/>
  </w:style>
  <w:style w:type="character" w:customStyle="1" w:styleId="WW-WW8Num1ztrue31111111111111111111112">
    <w:name w:val="WW-WW8Num1ztrue31111111111111111111112"/>
  </w:style>
  <w:style w:type="character" w:customStyle="1" w:styleId="WW-WW8Num1ztrue41111111111111111111112">
    <w:name w:val="WW-WW8Num1ztrue41111111111111111111112"/>
  </w:style>
  <w:style w:type="character" w:customStyle="1" w:styleId="WW-WW8Num1ztrue51111111111111111111112">
    <w:name w:val="WW-WW8Num1ztrue51111111111111111111112"/>
  </w:style>
  <w:style w:type="character" w:customStyle="1" w:styleId="WW-WW8Num1ztrue61111111111111111111112">
    <w:name w:val="WW-WW8Num1ztrue61111111111111111111112"/>
  </w:style>
  <w:style w:type="character" w:customStyle="1" w:styleId="WW-WW8Num1ztrue71111111111111111111112">
    <w:name w:val="WW-WW8Num1ztrue71111111111111111111112"/>
  </w:style>
  <w:style w:type="character" w:customStyle="1" w:styleId="WW-WW8Num1ztrue111111111111111111111112">
    <w:name w:val="WW-WW8Num1ztrue111111111111111111111112"/>
  </w:style>
  <w:style w:type="character" w:customStyle="1" w:styleId="WW-WW8Num1ztrue211111111111111111111112">
    <w:name w:val="WW-WW8Num1ztrue211111111111111111111112"/>
  </w:style>
  <w:style w:type="character" w:customStyle="1" w:styleId="WW-WW8Num1ztrue311111111111111111111112">
    <w:name w:val="WW-WW8Num1ztrue311111111111111111111112"/>
  </w:style>
  <w:style w:type="character" w:customStyle="1" w:styleId="WW-WW8Num1ztrue411111111111111111111112">
    <w:name w:val="WW-WW8Num1ztrue411111111111111111111112"/>
  </w:style>
  <w:style w:type="character" w:customStyle="1" w:styleId="WW-WW8Num1ztrue511111111111111111111112">
    <w:name w:val="WW-WW8Num1ztrue511111111111111111111112"/>
  </w:style>
  <w:style w:type="character" w:customStyle="1" w:styleId="WW-WW8Num1ztrue611111111111111111111112">
    <w:name w:val="WW-WW8Num1ztrue611111111111111111111112"/>
  </w:style>
  <w:style w:type="character" w:customStyle="1" w:styleId="WW-WW8Num1ztrue711111111111111111111112">
    <w:name w:val="WW-WW8Num1ztrue711111111111111111111112"/>
  </w:style>
  <w:style w:type="character" w:customStyle="1" w:styleId="WW-WW8Num1ztrue1111111111111111111111112">
    <w:name w:val="WW-WW8Num1ztrue1111111111111111111111112"/>
  </w:style>
  <w:style w:type="character" w:customStyle="1" w:styleId="WW-WW8Num1ztrue2111111111111111111111112">
    <w:name w:val="WW-WW8Num1ztrue2111111111111111111111112"/>
  </w:style>
  <w:style w:type="character" w:customStyle="1" w:styleId="WW-WW8Num1ztrue3111111111111111111111112">
    <w:name w:val="WW-WW8Num1ztrue3111111111111111111111112"/>
  </w:style>
  <w:style w:type="character" w:customStyle="1" w:styleId="WW-WW8Num1ztrue4111111111111111111111112">
    <w:name w:val="WW-WW8Num1ztrue4111111111111111111111112"/>
  </w:style>
  <w:style w:type="character" w:customStyle="1" w:styleId="WW-WW8Num1ztrue5111111111111111111111112">
    <w:name w:val="WW-WW8Num1ztrue5111111111111111111111112"/>
  </w:style>
  <w:style w:type="character" w:customStyle="1" w:styleId="WW-WW8Num1ztrue6111111111111111111111112">
    <w:name w:val="WW-WW8Num1ztrue6111111111111111111111112"/>
  </w:style>
  <w:style w:type="character" w:customStyle="1" w:styleId="WW-WW8Num1ztrue71111111111111111111111111111111111111111111111111">
    <w:name w:val="WW-WW8Num1ztrue71111111111111111111111111111111111111111111111111"/>
  </w:style>
  <w:style w:type="character" w:customStyle="1" w:styleId="WW-WW8Num1ztrue111111111111111111111111111111111111111111111111111">
    <w:name w:val="WW-WW8Num1ztrue111111111111111111111111111111111111111111111111111"/>
  </w:style>
  <w:style w:type="character" w:customStyle="1" w:styleId="WW-WW8Num1ztrue211111111111111111111111111111111111111111111111111">
    <w:name w:val="WW-WW8Num1ztrue211111111111111111111111111111111111111111111111111"/>
  </w:style>
  <w:style w:type="character" w:customStyle="1" w:styleId="WW-WW8Num1ztrue311111111111111111111111111111111111111111111111111">
    <w:name w:val="WW-WW8Num1ztrue311111111111111111111111111111111111111111111111111"/>
  </w:style>
  <w:style w:type="character" w:customStyle="1" w:styleId="WW-WW8Num1ztrue411111111111111111111111111111111111111111111111111">
    <w:name w:val="WW-WW8Num1ztrue411111111111111111111111111111111111111111111111111"/>
  </w:style>
  <w:style w:type="character" w:customStyle="1" w:styleId="WW-WW8Num1ztrue511111111111111111111111111111111111111111111111111">
    <w:name w:val="WW-WW8Num1ztrue511111111111111111111111111111111111111111111111111"/>
  </w:style>
  <w:style w:type="character" w:customStyle="1" w:styleId="WW-WW8Num1ztrue611111111111111111111111111111111111111111111111111">
    <w:name w:val="WW-WW8Num1ztrue611111111111111111111111111111111111111111111111111"/>
  </w:style>
  <w:style w:type="character" w:customStyle="1" w:styleId="WW-WW8Num1ztrue61111111111111111111111111111111111111111111111111">
    <w:name w:val="WW-WW8Num1ztrue61111111111111111111111111111111111111111111111111"/>
  </w:style>
  <w:style w:type="character" w:customStyle="1" w:styleId="WW-WW8Num1ztrue51111111111111111111111111111111111111111111111111">
    <w:name w:val="WW-WW8Num1ztrue51111111111111111111111111111111111111111111111111"/>
  </w:style>
  <w:style w:type="character" w:customStyle="1" w:styleId="WW-WW8Num1ztrue41111111111111111111111111111111111111111111111111">
    <w:name w:val="WW-WW8Num1ztrue41111111111111111111111111111111111111111111111111"/>
  </w:style>
  <w:style w:type="character" w:customStyle="1" w:styleId="WW-WW8Num1ztrue31111111111111111111111111111111111111111111111111">
    <w:name w:val="WW-WW8Num1ztrue31111111111111111111111111111111111111111111111111"/>
  </w:style>
  <w:style w:type="character" w:customStyle="1" w:styleId="WW-WW8Num1ztrue21111111111111111111111111111111111111111111111111">
    <w:name w:val="WW-WW8Num1ztrue21111111111111111111111111111111111111111111111111"/>
  </w:style>
  <w:style w:type="character" w:customStyle="1" w:styleId="WW-WW8Num1ztrue11111111111111111111111111111111111111111111111111">
    <w:name w:val="WW-WW8Num1ztrue11111111111111111111111111111111111111111111111111"/>
  </w:style>
  <w:style w:type="character" w:customStyle="1" w:styleId="WW-WW8Num1ztrue7111111111111111111111111111111111111111111111111">
    <w:name w:val="WW-WW8Num1ztrue7111111111111111111111111111111111111111111111111"/>
  </w:style>
  <w:style w:type="character" w:customStyle="1" w:styleId="WW-WW8Num1ztrue6111111111111111111111111111111111111111111111111">
    <w:name w:val="WW-WW8Num1ztrue6111111111111111111111111111111111111111111111111"/>
  </w:style>
  <w:style w:type="character" w:customStyle="1" w:styleId="WW-WW8Num1ztrue5111111111111111111111111111111111111111111111111">
    <w:name w:val="WW-WW8Num1ztrue5111111111111111111111111111111111111111111111111"/>
  </w:style>
  <w:style w:type="character" w:customStyle="1" w:styleId="WW-WW8Num1ztrue4111111111111111111111111111111111111111111111111">
    <w:name w:val="WW-WW8Num1ztrue4111111111111111111111111111111111111111111111111"/>
  </w:style>
  <w:style w:type="character" w:customStyle="1" w:styleId="WW-WW8Num1ztrue3111111111111111111111111111111111111111111111111">
    <w:name w:val="WW-WW8Num1ztrue3111111111111111111111111111111111111111111111111"/>
  </w:style>
  <w:style w:type="character" w:customStyle="1" w:styleId="WW-WW8Num1ztrue2111111111111111111111111111111111111111111111111">
    <w:name w:val="WW-WW8Num1ztrue2111111111111111111111111111111111111111111111111"/>
  </w:style>
  <w:style w:type="character" w:customStyle="1" w:styleId="WW-WW8Num1ztrue1111111111111111111111111111111111111111111111111">
    <w:name w:val="WW-WW8Num1ztrue1111111111111111111111111111111111111111111111111"/>
  </w:style>
  <w:style w:type="character" w:customStyle="1" w:styleId="WW-WW8Num1ztrue711111111111111111111111111111111111111111111111">
    <w:name w:val="WW-WW8Num1ztrue711111111111111111111111111111111111111111111111"/>
  </w:style>
  <w:style w:type="character" w:customStyle="1" w:styleId="WW-WW8Num1ztrue611111111111111111111111111111111111111111111111">
    <w:name w:val="WW-WW8Num1ztrue611111111111111111111111111111111111111111111111"/>
  </w:style>
  <w:style w:type="character" w:customStyle="1" w:styleId="WW-WW8Num1ztrue511111111111111111111111111111111111111111111111">
    <w:name w:val="WW-WW8Num1ztrue511111111111111111111111111111111111111111111111"/>
  </w:style>
  <w:style w:type="character" w:customStyle="1" w:styleId="WW-WW8Num1ztrue411111111111111111111111111111111111111111111111">
    <w:name w:val="WW-WW8Num1ztrue411111111111111111111111111111111111111111111111"/>
  </w:style>
  <w:style w:type="character" w:customStyle="1" w:styleId="WW-WW8Num1ztrue311111111111111111111111111111111111111111111111">
    <w:name w:val="WW-WW8Num1ztrue311111111111111111111111111111111111111111111111"/>
  </w:style>
  <w:style w:type="character" w:customStyle="1" w:styleId="WW-WW8Num1ztrue211111111111111111111111111111111111111111111111">
    <w:name w:val="WW-WW8Num1ztrue211111111111111111111111111111111111111111111111"/>
  </w:style>
  <w:style w:type="character" w:customStyle="1" w:styleId="WW-WW8Num1ztrue111111111111111111111111111111111111111111111111">
    <w:name w:val="WW-WW8Num1ztrue111111111111111111111111111111111111111111111111"/>
  </w:style>
  <w:style w:type="character" w:customStyle="1" w:styleId="WW-WW8Num1ztrue71111111111111111111111111111111111111111111111">
    <w:name w:val="WW-WW8Num1ztrue71111111111111111111111111111111111111111111111"/>
  </w:style>
  <w:style w:type="character" w:customStyle="1" w:styleId="WW-WW8Num1ztrue61111111111111111111111111111111111111111111111">
    <w:name w:val="WW-WW8Num1ztrue61111111111111111111111111111111111111111111111"/>
  </w:style>
  <w:style w:type="character" w:customStyle="1" w:styleId="WW-WW8Num1ztrue51111111111111111111111111111111111111111111111">
    <w:name w:val="WW-WW8Num1ztrue51111111111111111111111111111111111111111111111"/>
  </w:style>
  <w:style w:type="character" w:customStyle="1" w:styleId="WW-WW8Num1ztrue41111111111111111111111111111111111111111111111">
    <w:name w:val="WW-WW8Num1ztrue41111111111111111111111111111111111111111111111"/>
  </w:style>
  <w:style w:type="character" w:customStyle="1" w:styleId="WW-WW8Num1ztrue31111111111111111111111111111111111111111111111">
    <w:name w:val="WW-WW8Num1ztrue31111111111111111111111111111111111111111111111"/>
  </w:style>
  <w:style w:type="character" w:customStyle="1" w:styleId="WW-WW8Num1ztrue21111111111111111111111111111111111111111111111">
    <w:name w:val="WW-WW8Num1ztrue21111111111111111111111111111111111111111111111"/>
  </w:style>
  <w:style w:type="character" w:customStyle="1" w:styleId="WW-WW8Num1ztrue11111111111111111111111111111111111111111111111">
    <w:name w:val="WW-WW8Num1ztrue11111111111111111111111111111111111111111111111"/>
  </w:style>
  <w:style w:type="character" w:customStyle="1" w:styleId="WW-WW8Num1ztrue7111111111111111111111111111111111111111111111">
    <w:name w:val="WW-WW8Num1ztrue7111111111111111111111111111111111111111111111"/>
  </w:style>
  <w:style w:type="character" w:customStyle="1" w:styleId="WW-WW8Num1ztrue6111111111111111111111111111111111111111111111">
    <w:name w:val="WW-WW8Num1ztrue6111111111111111111111111111111111111111111111"/>
  </w:style>
  <w:style w:type="character" w:customStyle="1" w:styleId="WW-WW8Num1ztrue5111111111111111111111111111111111111111111111">
    <w:name w:val="WW-WW8Num1ztrue5111111111111111111111111111111111111111111111"/>
  </w:style>
  <w:style w:type="character" w:customStyle="1" w:styleId="WW-WW8Num1ztrue4111111111111111111111111111111111111111111111">
    <w:name w:val="WW-WW8Num1ztrue4111111111111111111111111111111111111111111111"/>
  </w:style>
  <w:style w:type="character" w:customStyle="1" w:styleId="WW-WW8Num1ztrue3111111111111111111111111111111111111111111111">
    <w:name w:val="WW-WW8Num1ztrue3111111111111111111111111111111111111111111111"/>
  </w:style>
  <w:style w:type="character" w:customStyle="1" w:styleId="WW-WW8Num1ztrue2111111111111111111111111111111111111111111111">
    <w:name w:val="WW-WW8Num1ztrue2111111111111111111111111111111111111111111111"/>
  </w:style>
  <w:style w:type="character" w:customStyle="1" w:styleId="WW-WW8Num1ztrue1111111111111111111111111111111111111111111111">
    <w:name w:val="WW-WW8Num1ztrue1111111111111111111111111111111111111111111111"/>
  </w:style>
  <w:style w:type="character" w:customStyle="1" w:styleId="WW-WW8Num1ztrue711111111111111111111111111111111111111111111">
    <w:name w:val="WW-WW8Num1ztrue711111111111111111111111111111111111111111111"/>
  </w:style>
  <w:style w:type="character" w:customStyle="1" w:styleId="WW-WW8Num1ztrue611111111111111111111111111111111111111111111">
    <w:name w:val="WW-WW8Num1ztrue611111111111111111111111111111111111111111111"/>
  </w:style>
  <w:style w:type="character" w:customStyle="1" w:styleId="WW-WW8Num1ztrue511111111111111111111111111111111111111111111">
    <w:name w:val="WW-WW8Num1ztrue511111111111111111111111111111111111111111111"/>
  </w:style>
  <w:style w:type="character" w:customStyle="1" w:styleId="WW-WW8Num1ztrue411111111111111111111111111111111111111111111">
    <w:name w:val="WW-WW8Num1ztrue411111111111111111111111111111111111111111111"/>
  </w:style>
  <w:style w:type="character" w:customStyle="1" w:styleId="WW-WW8Num1ztrue311111111111111111111111111111111111111111111">
    <w:name w:val="WW-WW8Num1ztrue311111111111111111111111111111111111111111111"/>
  </w:style>
  <w:style w:type="character" w:customStyle="1" w:styleId="WW-WW8Num1ztrue211111111111111111111111111111111111111111111">
    <w:name w:val="WW-WW8Num1ztrue211111111111111111111111111111111111111111111"/>
  </w:style>
  <w:style w:type="character" w:customStyle="1" w:styleId="WW-WW8Num1ztrue111111111111111111111111111111111111111111111">
    <w:name w:val="WW-WW8Num1ztrue111111111111111111111111111111111111111111111"/>
  </w:style>
  <w:style w:type="character" w:customStyle="1" w:styleId="WW-WW8Num1ztrue71111111111111111111111111111111111111111111">
    <w:name w:val="WW-WW8Num1ztrue71111111111111111111111111111111111111111111"/>
  </w:style>
  <w:style w:type="character" w:customStyle="1" w:styleId="WW-WW8Num1ztrue61111111111111111111111111111111111111111111">
    <w:name w:val="WW-WW8Num1ztrue61111111111111111111111111111111111111111111"/>
  </w:style>
  <w:style w:type="character" w:customStyle="1" w:styleId="WW-WW8Num1ztrue51111111111111111111111111111111111111111111">
    <w:name w:val="WW-WW8Num1ztrue51111111111111111111111111111111111111111111"/>
  </w:style>
  <w:style w:type="character" w:customStyle="1" w:styleId="WW-WW8Num1ztrue41111111111111111111111111111111111111111111">
    <w:name w:val="WW-WW8Num1ztrue41111111111111111111111111111111111111111111"/>
  </w:style>
  <w:style w:type="character" w:customStyle="1" w:styleId="WW-WW8Num1ztrue31111111111111111111111111111111111111111111">
    <w:name w:val="WW-WW8Num1ztrue31111111111111111111111111111111111111111111"/>
  </w:style>
  <w:style w:type="character" w:customStyle="1" w:styleId="WW-WW8Num1ztrue21111111111111111111111111111111111111111111">
    <w:name w:val="WW-WW8Num1ztrue21111111111111111111111111111111111111111111"/>
  </w:style>
  <w:style w:type="character" w:customStyle="1" w:styleId="WW-WW8Num1ztrue11111111111111111111111111111111111111111111">
    <w:name w:val="WW-WW8Num1ztrue11111111111111111111111111111111111111111111"/>
  </w:style>
  <w:style w:type="character" w:customStyle="1" w:styleId="WW-WW8Num1ztrue7111111111111111111111111111111111111111111">
    <w:name w:val="WW-WW8Num1ztrue7111111111111111111111111111111111111111111"/>
  </w:style>
  <w:style w:type="character" w:customStyle="1" w:styleId="WW-WW8Num1ztrue6111111111111111111111111111111111111111111">
    <w:name w:val="WW-WW8Num1ztrue6111111111111111111111111111111111111111111"/>
  </w:style>
  <w:style w:type="character" w:customStyle="1" w:styleId="WW-WW8Num1ztrue5111111111111111111111111111111111111111111">
    <w:name w:val="WW-WW8Num1ztrue5111111111111111111111111111111111111111111"/>
  </w:style>
  <w:style w:type="character" w:customStyle="1" w:styleId="WW-WW8Num1ztrue4111111111111111111111111111111111111111111">
    <w:name w:val="WW-WW8Num1ztrue4111111111111111111111111111111111111111111"/>
  </w:style>
  <w:style w:type="character" w:customStyle="1" w:styleId="WW-WW8Num1ztrue3111111111111111111111111111111111111111111">
    <w:name w:val="WW-WW8Num1ztrue3111111111111111111111111111111111111111111"/>
  </w:style>
  <w:style w:type="character" w:customStyle="1" w:styleId="WW-WW8Num1ztrue2111111111111111111111111111111111111111111">
    <w:name w:val="WW-WW8Num1ztrue2111111111111111111111111111111111111111111"/>
  </w:style>
  <w:style w:type="character" w:customStyle="1" w:styleId="WW-WW8Num1ztrue1111111111111111111111111111111111111111111">
    <w:name w:val="WW-WW8Num1ztrue1111111111111111111111111111111111111111111"/>
  </w:style>
  <w:style w:type="character" w:customStyle="1" w:styleId="WW-WW8Num1ztrue711111111111111111111111111111111111111111">
    <w:name w:val="WW-WW8Num1ztrue711111111111111111111111111111111111111111"/>
  </w:style>
  <w:style w:type="character" w:customStyle="1" w:styleId="WW-WW8Num1ztrue611111111111111111111111111111111111111111">
    <w:name w:val="WW-WW8Num1ztrue611111111111111111111111111111111111111111"/>
  </w:style>
  <w:style w:type="character" w:customStyle="1" w:styleId="WW-WW8Num1ztrue511111111111111111111111111111111111111111">
    <w:name w:val="WW-WW8Num1ztrue511111111111111111111111111111111111111111"/>
  </w:style>
  <w:style w:type="character" w:customStyle="1" w:styleId="WW-WW8Num1ztrue411111111111111111111111111111111111111111">
    <w:name w:val="WW-WW8Num1ztrue411111111111111111111111111111111111111111"/>
  </w:style>
  <w:style w:type="character" w:customStyle="1" w:styleId="WW-WW8Num1ztrue311111111111111111111111111111111111111111">
    <w:name w:val="WW-WW8Num1ztrue311111111111111111111111111111111111111111"/>
  </w:style>
  <w:style w:type="character" w:customStyle="1" w:styleId="WW-WW8Num1ztrue211111111111111111111111111111111111111111">
    <w:name w:val="WW-WW8Num1ztrue211111111111111111111111111111111111111111"/>
  </w:style>
  <w:style w:type="character" w:customStyle="1" w:styleId="WW-WW8Num1ztrue111111111111111111111111111111111111111111">
    <w:name w:val="WW-WW8Num1ztrue111111111111111111111111111111111111111111"/>
  </w:style>
  <w:style w:type="character" w:customStyle="1" w:styleId="WW-WW8Num1ztrue71111111111111111111111111111111111111111">
    <w:name w:val="WW-WW8Num1ztrue71111111111111111111111111111111111111111"/>
  </w:style>
  <w:style w:type="character" w:customStyle="1" w:styleId="WW-WW8Num1ztrue61111111111111111111111111111111111111111">
    <w:name w:val="WW-WW8Num1ztrue61111111111111111111111111111111111111111"/>
  </w:style>
  <w:style w:type="character" w:customStyle="1" w:styleId="WW-WW8Num1ztrue51111111111111111111111111111111111111111">
    <w:name w:val="WW-WW8Num1ztrue51111111111111111111111111111111111111111"/>
  </w:style>
  <w:style w:type="character" w:customStyle="1" w:styleId="WW-WW8Num1ztrue41111111111111111111111111111111111111111">
    <w:name w:val="WW-WW8Num1ztrue41111111111111111111111111111111111111111"/>
  </w:style>
  <w:style w:type="character" w:customStyle="1" w:styleId="WW-WW8Num1ztrue31111111111111111111111111111111111111111">
    <w:name w:val="WW-WW8Num1ztrue31111111111111111111111111111111111111111"/>
  </w:style>
  <w:style w:type="character" w:customStyle="1" w:styleId="WW-WW8Num1ztrue21111111111111111111111111111111111111111">
    <w:name w:val="WW-WW8Num1ztrue21111111111111111111111111111111111111111"/>
  </w:style>
  <w:style w:type="character" w:customStyle="1" w:styleId="WW-WW8Num1ztrue11111111111111111111111111111111111111111">
    <w:name w:val="WW-WW8Num1ztrue11111111111111111111111111111111111111111"/>
  </w:style>
  <w:style w:type="character" w:customStyle="1" w:styleId="WW-WW8Num1ztrue7111111111111111111111111111111111111111">
    <w:name w:val="WW-WW8Num1ztrue7111111111111111111111111111111111111111"/>
  </w:style>
  <w:style w:type="character" w:customStyle="1" w:styleId="WW-WW8Num1ztrue6111111111111111111111111111111111111111">
    <w:name w:val="WW-WW8Num1ztrue6111111111111111111111111111111111111111"/>
  </w:style>
  <w:style w:type="character" w:customStyle="1" w:styleId="WW-WW8Num1ztrue5111111111111111111111111111111111111111">
    <w:name w:val="WW-WW8Num1ztrue5111111111111111111111111111111111111111"/>
  </w:style>
  <w:style w:type="character" w:customStyle="1" w:styleId="WW-WW8Num1ztrue4111111111111111111111111111111111111111">
    <w:name w:val="WW-WW8Num1ztrue4111111111111111111111111111111111111111"/>
  </w:style>
  <w:style w:type="character" w:customStyle="1" w:styleId="WW-WW8Num1ztrue3111111111111111111111111111111111111111">
    <w:name w:val="WW-WW8Num1ztrue3111111111111111111111111111111111111111"/>
  </w:style>
  <w:style w:type="character" w:customStyle="1" w:styleId="WW-WW8Num1ztrue2111111111111111111111111111111111111111">
    <w:name w:val="WW-WW8Num1ztrue2111111111111111111111111111111111111111"/>
  </w:style>
  <w:style w:type="character" w:customStyle="1" w:styleId="WW-WW8Num1ztrue1111111111111111111111111111111111111111">
    <w:name w:val="WW-WW8Num1ztrue1111111111111111111111111111111111111111"/>
  </w:style>
  <w:style w:type="character" w:customStyle="1" w:styleId="WW-WW8Num1ztrue711111111111111111111111111111111111111">
    <w:name w:val="WW-WW8Num1ztrue711111111111111111111111111111111111111"/>
  </w:style>
  <w:style w:type="character" w:customStyle="1" w:styleId="WW-WW8Num1ztrue611111111111111111111111111111111111111">
    <w:name w:val="WW-WW8Num1ztrue611111111111111111111111111111111111111"/>
  </w:style>
  <w:style w:type="character" w:customStyle="1" w:styleId="WW-WW8Num1ztrue511111111111111111111111111111111111111">
    <w:name w:val="WW-WW8Num1ztrue511111111111111111111111111111111111111"/>
  </w:style>
  <w:style w:type="character" w:customStyle="1" w:styleId="WW-WW8Num1ztrue411111111111111111111111111111111111111">
    <w:name w:val="WW-WW8Num1ztrue411111111111111111111111111111111111111"/>
  </w:style>
  <w:style w:type="character" w:customStyle="1" w:styleId="WW-WW8Num1ztrue311111111111111111111111111111111111111">
    <w:name w:val="WW-WW8Num1ztrue311111111111111111111111111111111111111"/>
  </w:style>
  <w:style w:type="character" w:customStyle="1" w:styleId="WW-WW8Num1ztrue211111111111111111111111111111111111111">
    <w:name w:val="WW-WW8Num1ztrue211111111111111111111111111111111111111"/>
  </w:style>
  <w:style w:type="character" w:customStyle="1" w:styleId="WW-WW8Num1ztrue111111111111111111111111111111111111111">
    <w:name w:val="WW-WW8Num1ztrue111111111111111111111111111111111111111"/>
  </w:style>
  <w:style w:type="character" w:customStyle="1" w:styleId="WW-WW8Num1ztrue71111111111111111111111111111111111111">
    <w:name w:val="WW-WW8Num1ztrue71111111111111111111111111111111111111"/>
  </w:style>
  <w:style w:type="character" w:customStyle="1" w:styleId="WW-WW8Num1ztrue61111111111111111111111111111111111111">
    <w:name w:val="WW-WW8Num1ztrue61111111111111111111111111111111111111"/>
  </w:style>
  <w:style w:type="character" w:customStyle="1" w:styleId="WW-WW8Num1ztrue51111111111111111111111111111111111111">
    <w:name w:val="WW-WW8Num1ztrue51111111111111111111111111111111111111"/>
  </w:style>
  <w:style w:type="character" w:customStyle="1" w:styleId="WW-WW8Num1ztrue41111111111111111111111111111111111111">
    <w:name w:val="WW-WW8Num1ztrue41111111111111111111111111111111111111"/>
  </w:style>
  <w:style w:type="character" w:customStyle="1" w:styleId="WW-WW8Num1ztrue31111111111111111111111111111111111111">
    <w:name w:val="WW-WW8Num1ztrue31111111111111111111111111111111111111"/>
  </w:style>
  <w:style w:type="character" w:customStyle="1" w:styleId="WW-WW8Num1ztrue21111111111111111111111111111111111111">
    <w:name w:val="WW-WW8Num1ztrue21111111111111111111111111111111111111"/>
  </w:style>
  <w:style w:type="character" w:customStyle="1" w:styleId="WW-WW8Num1ztrue11111111111111111111111111111111111111">
    <w:name w:val="WW-WW8Num1ztrue11111111111111111111111111111111111111"/>
  </w:style>
  <w:style w:type="character" w:customStyle="1" w:styleId="WW-WW8Num1ztrue7111111111111111111111111111111111111">
    <w:name w:val="WW-WW8Num1ztrue7111111111111111111111111111111111111"/>
  </w:style>
  <w:style w:type="character" w:customStyle="1" w:styleId="WW-WW8Num1ztrue6111111111111111111111111111111111111">
    <w:name w:val="WW-WW8Num1ztrue6111111111111111111111111111111111111"/>
  </w:style>
  <w:style w:type="character" w:customStyle="1" w:styleId="WW-WW8Num1ztrue5111111111111111111111111111111111111">
    <w:name w:val="WW-WW8Num1ztrue5111111111111111111111111111111111111"/>
  </w:style>
  <w:style w:type="character" w:customStyle="1" w:styleId="WW-WW8Num1ztrue4111111111111111111111111111111111111">
    <w:name w:val="WW-WW8Num1ztrue4111111111111111111111111111111111111"/>
  </w:style>
  <w:style w:type="character" w:customStyle="1" w:styleId="WW-WW8Num1ztrue3111111111111111111111111111111111111">
    <w:name w:val="WW-WW8Num1ztrue3111111111111111111111111111111111111"/>
  </w:style>
  <w:style w:type="character" w:customStyle="1" w:styleId="WW-WW8Num1ztrue2111111111111111111111111111111111111">
    <w:name w:val="WW-WW8Num1ztrue2111111111111111111111111111111111111"/>
  </w:style>
  <w:style w:type="character" w:customStyle="1" w:styleId="WW-WW8Num1ztrue1111111111111111111111111111111111111">
    <w:name w:val="WW-WW8Num1ztrue1111111111111111111111111111111111111"/>
  </w:style>
  <w:style w:type="character" w:customStyle="1" w:styleId="WW-WW8Num1ztrue711111111111111111111111111111111111">
    <w:name w:val="WW-WW8Num1ztrue711111111111111111111111111111111111"/>
  </w:style>
  <w:style w:type="character" w:customStyle="1" w:styleId="WW-WW8Num1ztrue611111111111111111111111111111111111">
    <w:name w:val="WW-WW8Num1ztrue611111111111111111111111111111111111"/>
  </w:style>
  <w:style w:type="character" w:customStyle="1" w:styleId="WW-WW8Num1ztrue511111111111111111111111111111111111">
    <w:name w:val="WW-WW8Num1ztrue511111111111111111111111111111111111"/>
  </w:style>
  <w:style w:type="character" w:customStyle="1" w:styleId="WW-WW8Num1ztrue411111111111111111111111111111111111">
    <w:name w:val="WW-WW8Num1ztrue411111111111111111111111111111111111"/>
  </w:style>
  <w:style w:type="character" w:customStyle="1" w:styleId="WW-WW8Num1ztrue311111111111111111111111111111111111">
    <w:name w:val="WW-WW8Num1ztrue311111111111111111111111111111111111"/>
  </w:style>
  <w:style w:type="character" w:customStyle="1" w:styleId="WW-WW8Num1ztrue211111111111111111111111111111111111">
    <w:name w:val="WW-WW8Num1ztrue211111111111111111111111111111111111"/>
  </w:style>
  <w:style w:type="character" w:customStyle="1" w:styleId="WW-WW8Num1ztrue111111111111111111111111111111111111">
    <w:name w:val="WW-WW8Num1ztrue111111111111111111111111111111111111"/>
  </w:style>
  <w:style w:type="character" w:customStyle="1" w:styleId="WW-WW8Num1ztrue71111111111111111111111111111111111">
    <w:name w:val="WW-WW8Num1ztrue71111111111111111111111111111111111"/>
  </w:style>
  <w:style w:type="character" w:customStyle="1" w:styleId="WW-WW8Num1ztrue61111111111111111111111111111111111">
    <w:name w:val="WW-WW8Num1ztrue61111111111111111111111111111111111"/>
  </w:style>
  <w:style w:type="character" w:customStyle="1" w:styleId="WW-WW8Num1ztrue51111111111111111111111111111111111">
    <w:name w:val="WW-WW8Num1ztrue51111111111111111111111111111111111"/>
  </w:style>
  <w:style w:type="character" w:customStyle="1" w:styleId="WW-WW8Num1ztrue41111111111111111111111111111111111">
    <w:name w:val="WW-WW8Num1ztrue41111111111111111111111111111111111"/>
  </w:style>
  <w:style w:type="character" w:customStyle="1" w:styleId="WW-WW8Num1ztrue31111111111111111111111111111111111">
    <w:name w:val="WW-WW8Num1ztrue31111111111111111111111111111111111"/>
  </w:style>
  <w:style w:type="character" w:customStyle="1" w:styleId="WW-WW8Num1ztrue21111111111111111111111111111111111">
    <w:name w:val="WW-WW8Num1ztrue21111111111111111111111111111111111"/>
  </w:style>
  <w:style w:type="character" w:customStyle="1" w:styleId="WW-WW8Num1ztrue11111111111111111111111111111111111">
    <w:name w:val="WW-WW8Num1ztrue11111111111111111111111111111111111"/>
  </w:style>
  <w:style w:type="character" w:customStyle="1" w:styleId="WW-WW8Num1ztrue7111111111111111111111111111111111">
    <w:name w:val="WW-WW8Num1ztrue7111111111111111111111111111111111"/>
  </w:style>
  <w:style w:type="character" w:customStyle="1" w:styleId="WW-WW8Num1ztrue6111111111111111111111111111111111">
    <w:name w:val="WW-WW8Num1ztrue6111111111111111111111111111111111"/>
  </w:style>
  <w:style w:type="character" w:customStyle="1" w:styleId="WW-WW8Num1ztrue5111111111111111111111111111111111">
    <w:name w:val="WW-WW8Num1ztrue5111111111111111111111111111111111"/>
  </w:style>
  <w:style w:type="character" w:customStyle="1" w:styleId="WW-WW8Num1ztrue4111111111111111111111111111111111">
    <w:name w:val="WW-WW8Num1ztrue4111111111111111111111111111111111"/>
  </w:style>
  <w:style w:type="character" w:customStyle="1" w:styleId="WW-WW8Num1ztrue3111111111111111111111111111111111">
    <w:name w:val="WW-WW8Num1ztrue3111111111111111111111111111111111"/>
  </w:style>
  <w:style w:type="character" w:customStyle="1" w:styleId="WW-WW8Num1ztrue2111111111111111111111111111111111">
    <w:name w:val="WW-WW8Num1ztrue2111111111111111111111111111111111"/>
  </w:style>
  <w:style w:type="character" w:customStyle="1" w:styleId="WW-WW8Num1ztrue1111111111111111111111111111111111">
    <w:name w:val="WW-WW8Num1ztrue1111111111111111111111111111111111"/>
  </w:style>
  <w:style w:type="character" w:customStyle="1" w:styleId="WW-WW8Num1ztrue711111111111111111111111111111111">
    <w:name w:val="WW-WW8Num1ztrue711111111111111111111111111111111"/>
  </w:style>
  <w:style w:type="character" w:customStyle="1" w:styleId="WW-WW8Num1ztrue611111111111111111111111111111111">
    <w:name w:val="WW-WW8Num1ztrue611111111111111111111111111111111"/>
  </w:style>
  <w:style w:type="character" w:customStyle="1" w:styleId="WW-WW8Num1ztrue511111111111111111111111111111111">
    <w:name w:val="WW-WW8Num1ztrue511111111111111111111111111111111"/>
  </w:style>
  <w:style w:type="character" w:customStyle="1" w:styleId="WW-WW8Num1ztrue411111111111111111111111111111111">
    <w:name w:val="WW-WW8Num1ztrue411111111111111111111111111111111"/>
  </w:style>
  <w:style w:type="character" w:customStyle="1" w:styleId="WW-WW8Num1ztrue311111111111111111111111111111111">
    <w:name w:val="WW-WW8Num1ztrue311111111111111111111111111111111"/>
  </w:style>
  <w:style w:type="character" w:customStyle="1" w:styleId="WW-WW8Num1ztrue211111111111111111111111111111111">
    <w:name w:val="WW-WW8Num1ztrue211111111111111111111111111111111"/>
  </w:style>
  <w:style w:type="character" w:customStyle="1" w:styleId="WW-WW8Num1ztrue111111111111111111111111111111111">
    <w:name w:val="WW-WW8Num1ztrue111111111111111111111111111111111"/>
  </w:style>
  <w:style w:type="character" w:customStyle="1" w:styleId="WW-WW8Num1ztrue71111111111111111111111111111111">
    <w:name w:val="WW-WW8Num1ztrue71111111111111111111111111111111"/>
  </w:style>
  <w:style w:type="character" w:customStyle="1" w:styleId="WW-WW8Num1ztrue61111111111111111111111111111111">
    <w:name w:val="WW-WW8Num1ztrue61111111111111111111111111111111"/>
  </w:style>
  <w:style w:type="character" w:customStyle="1" w:styleId="WW-WW8Num1ztrue51111111111111111111111111111111">
    <w:name w:val="WW-WW8Num1ztrue51111111111111111111111111111111"/>
  </w:style>
  <w:style w:type="character" w:customStyle="1" w:styleId="WW-WW8Num1ztrue41111111111111111111111111111111">
    <w:name w:val="WW-WW8Num1ztrue41111111111111111111111111111111"/>
  </w:style>
  <w:style w:type="character" w:customStyle="1" w:styleId="WW-WW8Num1ztrue31111111111111111111111111111111">
    <w:name w:val="WW-WW8Num1ztrue31111111111111111111111111111111"/>
  </w:style>
  <w:style w:type="character" w:customStyle="1" w:styleId="WW-WW8Num1ztrue21111111111111111111111111111111">
    <w:name w:val="WW-WW8Num1ztrue21111111111111111111111111111111"/>
  </w:style>
  <w:style w:type="character" w:customStyle="1" w:styleId="WW-WW8Num1ztrue11111111111111111111111111111111">
    <w:name w:val="WW-WW8Num1ztrue11111111111111111111111111111111"/>
  </w:style>
  <w:style w:type="character" w:customStyle="1" w:styleId="WW-WW8Num1ztrue7111111111111111111111111111111">
    <w:name w:val="WW-WW8Num1ztrue7111111111111111111111111111111"/>
  </w:style>
  <w:style w:type="character" w:customStyle="1" w:styleId="WW-WW8Num1ztrue6111111111111111111111111111111">
    <w:name w:val="WW-WW8Num1ztrue6111111111111111111111111111111"/>
  </w:style>
  <w:style w:type="character" w:customStyle="1" w:styleId="WW-WW8Num1ztrue5111111111111111111111111111111">
    <w:name w:val="WW-WW8Num1ztrue5111111111111111111111111111111"/>
  </w:style>
  <w:style w:type="character" w:customStyle="1" w:styleId="WW-WW8Num1ztrue4111111111111111111111111111111">
    <w:name w:val="WW-WW8Num1ztrue4111111111111111111111111111111"/>
  </w:style>
  <w:style w:type="character" w:customStyle="1" w:styleId="WW-WW8Num1ztrue3111111111111111111111111111111">
    <w:name w:val="WW-WW8Num1ztrue3111111111111111111111111111111"/>
  </w:style>
  <w:style w:type="character" w:customStyle="1" w:styleId="WW-WW8Num1ztrue2111111111111111111111111111111">
    <w:name w:val="WW-WW8Num1ztrue2111111111111111111111111111111"/>
  </w:style>
  <w:style w:type="character" w:customStyle="1" w:styleId="WW-WW8Num1ztrue1111111111111111111111111111111">
    <w:name w:val="WW-WW8Num1ztrue1111111111111111111111111111111"/>
  </w:style>
  <w:style w:type="character" w:customStyle="1" w:styleId="WW-WW8Num1ztrue711111111111111111111111111111">
    <w:name w:val="WW-WW8Num1ztrue711111111111111111111111111111"/>
  </w:style>
  <w:style w:type="character" w:customStyle="1" w:styleId="WW-WW8Num1ztrue611111111111111111111111111111">
    <w:name w:val="WW-WW8Num1ztrue611111111111111111111111111111"/>
  </w:style>
  <w:style w:type="character" w:customStyle="1" w:styleId="WW-WW8Num1ztrue511111111111111111111111111111">
    <w:name w:val="WW-WW8Num1ztrue511111111111111111111111111111"/>
  </w:style>
  <w:style w:type="character" w:customStyle="1" w:styleId="WW-WW8Num1ztrue411111111111111111111111111111">
    <w:name w:val="WW-WW8Num1ztrue411111111111111111111111111111"/>
  </w:style>
  <w:style w:type="character" w:customStyle="1" w:styleId="WW-WW8Num1ztrue311111111111111111111111111111">
    <w:name w:val="WW-WW8Num1ztrue311111111111111111111111111111"/>
  </w:style>
  <w:style w:type="character" w:customStyle="1" w:styleId="WW-WW8Num1ztrue211111111111111111111111111111">
    <w:name w:val="WW-WW8Num1ztrue211111111111111111111111111111"/>
  </w:style>
  <w:style w:type="character" w:customStyle="1" w:styleId="WW-WW8Num1ztrue111111111111111111111111111111">
    <w:name w:val="WW-WW8Num1ztrue111111111111111111111111111111"/>
  </w:style>
  <w:style w:type="character" w:customStyle="1" w:styleId="WW-WW8Num1ztrue71111111111111111111111111111">
    <w:name w:val="WW-WW8Num1ztrue71111111111111111111111111111"/>
  </w:style>
  <w:style w:type="character" w:customStyle="1" w:styleId="WW-WW8Num1ztrue61111111111111111111111111111">
    <w:name w:val="WW-WW8Num1ztrue61111111111111111111111111111"/>
  </w:style>
  <w:style w:type="character" w:customStyle="1" w:styleId="WW-WW8Num1ztrue51111111111111111111111111111">
    <w:name w:val="WW-WW8Num1ztrue51111111111111111111111111111"/>
  </w:style>
  <w:style w:type="character" w:customStyle="1" w:styleId="WW-WW8Num1ztrue41111111111111111111111111111">
    <w:name w:val="WW-WW8Num1ztrue41111111111111111111111111111"/>
  </w:style>
  <w:style w:type="character" w:customStyle="1" w:styleId="WW-WW8Num1ztrue31111111111111111111111111111">
    <w:name w:val="WW-WW8Num1ztrue31111111111111111111111111111"/>
  </w:style>
  <w:style w:type="character" w:customStyle="1" w:styleId="WW-WW8Num1ztrue21111111111111111111111111111">
    <w:name w:val="WW-WW8Num1ztrue21111111111111111111111111111"/>
  </w:style>
  <w:style w:type="character" w:customStyle="1" w:styleId="WW-WW8Num1ztrue11111111111111111111111111111">
    <w:name w:val="WW-WW8Num1ztrue11111111111111111111111111111"/>
  </w:style>
  <w:style w:type="character" w:customStyle="1" w:styleId="WW-WW8Num1ztrue7111111111111111111111111111">
    <w:name w:val="WW-WW8Num1ztrue7111111111111111111111111111"/>
  </w:style>
  <w:style w:type="character" w:customStyle="1" w:styleId="WW-WW8Num1ztrue6111111111111111111111111111">
    <w:name w:val="WW-WW8Num1ztrue6111111111111111111111111111"/>
  </w:style>
  <w:style w:type="character" w:customStyle="1" w:styleId="WW-WW8Num1ztrue5111111111111111111111111111">
    <w:name w:val="WW-WW8Num1ztrue5111111111111111111111111111"/>
  </w:style>
  <w:style w:type="character" w:customStyle="1" w:styleId="WW-WW8Num1ztrue4111111111111111111111111111">
    <w:name w:val="WW-WW8Num1ztrue4111111111111111111111111111"/>
  </w:style>
  <w:style w:type="character" w:customStyle="1" w:styleId="WW-WW8Num1ztrue3111111111111111111111111111">
    <w:name w:val="WW-WW8Num1ztrue3111111111111111111111111111"/>
  </w:style>
  <w:style w:type="character" w:customStyle="1" w:styleId="WW-WW8Num1ztrue2111111111111111111111111111">
    <w:name w:val="WW-WW8Num1ztrue2111111111111111111111111111"/>
  </w:style>
  <w:style w:type="character" w:customStyle="1" w:styleId="WW-WW8Num1ztrue1111111111111111111111111111">
    <w:name w:val="WW-WW8Num1ztrue1111111111111111111111111111"/>
  </w:style>
  <w:style w:type="character" w:customStyle="1" w:styleId="WW-WW8Num1ztrue711111111111111111111111111">
    <w:name w:val="WW-WW8Num1ztrue711111111111111111111111111"/>
  </w:style>
  <w:style w:type="character" w:customStyle="1" w:styleId="WW-WW8Num1ztrue611111111111111111111111111">
    <w:name w:val="WW-WW8Num1ztrue611111111111111111111111111"/>
  </w:style>
  <w:style w:type="character" w:customStyle="1" w:styleId="WW-WW8Num1ztrue511111111111111111111111111">
    <w:name w:val="WW-WW8Num1ztrue511111111111111111111111111"/>
  </w:style>
  <w:style w:type="character" w:customStyle="1" w:styleId="WW-WW8Num1ztrue411111111111111111111111111">
    <w:name w:val="WW-WW8Num1ztrue411111111111111111111111111"/>
  </w:style>
  <w:style w:type="character" w:customStyle="1" w:styleId="WW-WW8Num1ztrue311111111111111111111111111">
    <w:name w:val="WW-WW8Num1ztrue311111111111111111111111111"/>
  </w:style>
  <w:style w:type="character" w:customStyle="1" w:styleId="WW-WW8Num1ztrue211111111111111111111111111">
    <w:name w:val="WW-WW8Num1ztrue211111111111111111111111111"/>
  </w:style>
  <w:style w:type="character" w:customStyle="1" w:styleId="WW-WW8Num1ztrue111111111111111111111111111">
    <w:name w:val="WW-WW8Num1ztrue111111111111111111111111111"/>
  </w:style>
  <w:style w:type="character" w:customStyle="1" w:styleId="WW-WW8Num1ztrue71111111111111111111111111">
    <w:name w:val="WW-WW8Num1ztrue71111111111111111111111111"/>
  </w:style>
  <w:style w:type="character" w:customStyle="1" w:styleId="WW-WW8Num1ztrue61111111111111111111111111">
    <w:name w:val="WW-WW8Num1ztrue61111111111111111111111111"/>
  </w:style>
  <w:style w:type="character" w:customStyle="1" w:styleId="WW-WW8Num1ztrue51111111111111111111111111">
    <w:name w:val="WW-WW8Num1ztrue51111111111111111111111111"/>
  </w:style>
  <w:style w:type="character" w:customStyle="1" w:styleId="WW-WW8Num1ztrue41111111111111111111111111">
    <w:name w:val="WW-WW8Num1ztrue41111111111111111111111111"/>
  </w:style>
  <w:style w:type="character" w:customStyle="1" w:styleId="WW-WW8Num1ztrue31111111111111111111111111">
    <w:name w:val="WW-WW8Num1ztrue31111111111111111111111111"/>
  </w:style>
  <w:style w:type="character" w:customStyle="1" w:styleId="WW-WW8Num1ztrue21111111111111111111111111">
    <w:name w:val="WW-WW8Num1ztrue21111111111111111111111111"/>
  </w:style>
  <w:style w:type="character" w:customStyle="1" w:styleId="WW-WW8Num1ztrue11111111111111111111111111">
    <w:name w:val="WW-WW8Num1ztrue11111111111111111111111111"/>
  </w:style>
  <w:style w:type="character" w:customStyle="1" w:styleId="WW-WW8Num1ztrue7111111111111111111111111">
    <w:name w:val="WW-WW8Num1ztrue7111111111111111111111111"/>
  </w:style>
  <w:style w:type="character" w:customStyle="1" w:styleId="WW-WW8Num1ztrue6111111111111111111111111111111111111111111111111111111111">
    <w:name w:val="WW-WW8Num1ztrue6111111111111111111111111111111111111111111111111111111111"/>
  </w:style>
  <w:style w:type="character" w:customStyle="1" w:styleId="WW-WW8Num1ztrue5111111111111111111111111111111111111111111111111111111111">
    <w:name w:val="WW-WW8Num1ztrue5111111111111111111111111111111111111111111111111111111111"/>
  </w:style>
  <w:style w:type="character" w:customStyle="1" w:styleId="WW-WW8Num1ztrue4111111111111111111111111111111111111111111111111111111111">
    <w:name w:val="WW-WW8Num1ztrue4111111111111111111111111111111111111111111111111111111111"/>
  </w:style>
  <w:style w:type="character" w:customStyle="1" w:styleId="WW-WW8Num1ztrue3111111111111111111111111111111111111111111111111111111111">
    <w:name w:val="WW-WW8Num1ztrue3111111111111111111111111111111111111111111111111111111111"/>
  </w:style>
  <w:style w:type="character" w:customStyle="1" w:styleId="WW-WW8Num1ztrue2111111111111111111111111111111111111111111111111111111111">
    <w:name w:val="WW-WW8Num1ztrue2111111111111111111111111111111111111111111111111111111111"/>
  </w:style>
  <w:style w:type="character" w:customStyle="1" w:styleId="WW-WW8Num1ztrue1111111111111111111111111111111111111111111111111111111111">
    <w:name w:val="WW-WW8Num1ztrue1111111111111111111111111111111111111111111111111111111111"/>
  </w:style>
  <w:style w:type="character" w:customStyle="1" w:styleId="WW-WW8Num1ztrue711111111111111111111111111111111111111111111111111111111">
    <w:name w:val="WW-WW8Num1ztrue711111111111111111111111111111111111111111111111111111111"/>
  </w:style>
  <w:style w:type="character" w:customStyle="1" w:styleId="WW-WW8Num1ztrue611111111111111111111111111111111111111111111111111111111">
    <w:name w:val="WW-WW8Num1ztrue611111111111111111111111111111111111111111111111111111111"/>
  </w:style>
  <w:style w:type="character" w:customStyle="1" w:styleId="WW-WW8Num1ztrue511111111111111111111111111111111111111111111111111111111">
    <w:name w:val="WW-WW8Num1ztrue511111111111111111111111111111111111111111111111111111111"/>
  </w:style>
  <w:style w:type="character" w:customStyle="1" w:styleId="WW-WW8Num1ztrue411111111111111111111111111111111111111111111111111111111">
    <w:name w:val="WW-WW8Num1ztrue411111111111111111111111111111111111111111111111111111111"/>
  </w:style>
  <w:style w:type="character" w:customStyle="1" w:styleId="WW-WW8Num1ztrue311111111111111111111111111111111111111111111111111111111">
    <w:name w:val="WW-WW8Num1ztrue311111111111111111111111111111111111111111111111111111111"/>
  </w:style>
  <w:style w:type="character" w:customStyle="1" w:styleId="WW-WW8Num1ztrue211111111111111111111111111111111111111111111111111111111">
    <w:name w:val="WW-WW8Num1ztrue211111111111111111111111111111111111111111111111111111111"/>
  </w:style>
  <w:style w:type="character" w:customStyle="1" w:styleId="WW-WW8Num1ztrue111111111111111111111111111111111111111111111111111111111">
    <w:name w:val="WW-WW8Num1ztrue111111111111111111111111111111111111111111111111111111111"/>
  </w:style>
  <w:style w:type="character" w:customStyle="1" w:styleId="WW-WW8Num1ztrue71111111111111111111111111111111111111111111111111111111">
    <w:name w:val="WW-WW8Num1ztrue71111111111111111111111111111111111111111111111111111111"/>
  </w:style>
  <w:style w:type="character" w:customStyle="1" w:styleId="WW-WW8Num1ztrue61111111111111111111111111111111111111111111111111111111">
    <w:name w:val="WW-WW8Num1ztrue61111111111111111111111111111111111111111111111111111111"/>
  </w:style>
  <w:style w:type="character" w:customStyle="1" w:styleId="WW-WW8Num1ztrue51111111111111111111111111111111111111111111111111111111">
    <w:name w:val="WW-WW8Num1ztrue51111111111111111111111111111111111111111111111111111111"/>
  </w:style>
  <w:style w:type="character" w:customStyle="1" w:styleId="WW-WW8Num1ztrue41111111111111111111111111111111111111111111111111111111">
    <w:name w:val="WW-WW8Num1ztrue41111111111111111111111111111111111111111111111111111111"/>
  </w:style>
  <w:style w:type="character" w:customStyle="1" w:styleId="WW-WW8Num1ztrue31111111111111111111111111111111111111111111111111111111">
    <w:name w:val="WW-WW8Num1ztrue31111111111111111111111111111111111111111111111111111111"/>
  </w:style>
  <w:style w:type="character" w:customStyle="1" w:styleId="WW-WW8Num1ztrue21111111111111111111111111111111111111111111111111111111">
    <w:name w:val="WW-WW8Num1ztrue21111111111111111111111111111111111111111111111111111111"/>
  </w:style>
  <w:style w:type="character" w:customStyle="1" w:styleId="WW-WW8Num1ztrue11111111111111111111111111111111111111111111111111111111">
    <w:name w:val="WW-WW8Num1ztrue11111111111111111111111111111111111111111111111111111111"/>
  </w:style>
  <w:style w:type="character" w:customStyle="1" w:styleId="WW-WW8Num1ztrue7111111111111111111111111111111111111111111111111111111">
    <w:name w:val="WW-WW8Num1ztrue7111111111111111111111111111111111111111111111111111111"/>
  </w:style>
  <w:style w:type="character" w:customStyle="1" w:styleId="WW-WW8Num1ztrue6111111111111111111111111111111111111111111111111111111">
    <w:name w:val="WW-WW8Num1ztrue6111111111111111111111111111111111111111111111111111111"/>
  </w:style>
  <w:style w:type="character" w:customStyle="1" w:styleId="WW-WW8Num1ztrue5111111111111111111111111111111111111111111111111111111">
    <w:name w:val="WW-WW8Num1ztrue5111111111111111111111111111111111111111111111111111111"/>
  </w:style>
  <w:style w:type="character" w:customStyle="1" w:styleId="WW-WW8Num1ztrue4111111111111111111111111111111111111111111111111111111">
    <w:name w:val="WW-WW8Num1ztrue4111111111111111111111111111111111111111111111111111111"/>
  </w:style>
  <w:style w:type="character" w:customStyle="1" w:styleId="WW-WW8Num1ztrue3111111111111111111111111111111111111111111111111111111">
    <w:name w:val="WW-WW8Num1ztrue3111111111111111111111111111111111111111111111111111111"/>
  </w:style>
  <w:style w:type="character" w:customStyle="1" w:styleId="WW-WW8Num1ztrue2111111111111111111111111111111111111111111111111111111">
    <w:name w:val="WW-WW8Num1ztrue2111111111111111111111111111111111111111111111111111111"/>
  </w:style>
  <w:style w:type="character" w:customStyle="1" w:styleId="WW-WW8Num1ztrue1111111111111111111111111111111111111111111111111111111">
    <w:name w:val="WW-WW8Num1ztrue1111111111111111111111111111111111111111111111111111111"/>
  </w:style>
  <w:style w:type="character" w:customStyle="1" w:styleId="WW-WW8Num1ztrue711111111111111111111111111111111111111111111111111111">
    <w:name w:val="WW-WW8Num1ztrue711111111111111111111111111111111111111111111111111111"/>
  </w:style>
  <w:style w:type="character" w:customStyle="1" w:styleId="WW-WW8Num1ztrue611111111111111111111111111111111111111111111111111111">
    <w:name w:val="WW-WW8Num1ztrue611111111111111111111111111111111111111111111111111111"/>
  </w:style>
  <w:style w:type="character" w:customStyle="1" w:styleId="WW-WW8Num1ztrue511111111111111111111111111111111111111111111111111111">
    <w:name w:val="WW-WW8Num1ztrue511111111111111111111111111111111111111111111111111111"/>
  </w:style>
  <w:style w:type="character" w:customStyle="1" w:styleId="WW-WW8Num1ztrue411111111111111111111111111111111111111111111111111111">
    <w:name w:val="WW-WW8Num1ztrue411111111111111111111111111111111111111111111111111111"/>
  </w:style>
  <w:style w:type="character" w:customStyle="1" w:styleId="WW-WW8Num1ztrue311111111111111111111111111111111111111111111111111111">
    <w:name w:val="WW-WW8Num1ztrue311111111111111111111111111111111111111111111111111111"/>
  </w:style>
  <w:style w:type="character" w:customStyle="1" w:styleId="WW-WW8Num1ztrue211111111111111111111111111111111111111111111111111111">
    <w:name w:val="WW-WW8Num1ztrue211111111111111111111111111111111111111111111111111111"/>
  </w:style>
  <w:style w:type="character" w:customStyle="1" w:styleId="WW-WW8Num1ztrue111111111111111111111111111111111111111111111111111111">
    <w:name w:val="WW-WW8Num1ztrue111111111111111111111111111111111111111111111111111111"/>
  </w:style>
  <w:style w:type="character" w:customStyle="1" w:styleId="WW-WW8Num1ztrue71111111111111111111111111111111111111111111111111111">
    <w:name w:val="WW-WW8Num1ztrue71111111111111111111111111111111111111111111111111111"/>
  </w:style>
  <w:style w:type="character" w:customStyle="1" w:styleId="WW-WW8Num1ztrue61111111111111111111111111111111111111111111111111111">
    <w:name w:val="WW-WW8Num1ztrue61111111111111111111111111111111111111111111111111111"/>
  </w:style>
  <w:style w:type="character" w:customStyle="1" w:styleId="WW-WW8Num1ztrue51111111111111111111111111111111111111111111111111111">
    <w:name w:val="WW-WW8Num1ztrue51111111111111111111111111111111111111111111111111111"/>
  </w:style>
  <w:style w:type="character" w:customStyle="1" w:styleId="WW-WW8Num1ztrue41111111111111111111111111111111111111111111111111111">
    <w:name w:val="WW-WW8Num1ztrue41111111111111111111111111111111111111111111111111111"/>
  </w:style>
  <w:style w:type="character" w:customStyle="1" w:styleId="WW-WW8Num1ztrue31111111111111111111111111111111111111111111111111111">
    <w:name w:val="WW-WW8Num1ztrue31111111111111111111111111111111111111111111111111111"/>
  </w:style>
  <w:style w:type="character" w:customStyle="1" w:styleId="WW-WW8Num1ztrue21111111111111111111111111111111111111111111111111111">
    <w:name w:val="WW-WW8Num1ztrue21111111111111111111111111111111111111111111111111111"/>
  </w:style>
  <w:style w:type="character" w:customStyle="1" w:styleId="WW-WW8Num1ztrue11111111111111111111111111111111111111111111111111111">
    <w:name w:val="WW-WW8Num1ztrue11111111111111111111111111111111111111111111111111111"/>
  </w:style>
  <w:style w:type="character" w:customStyle="1" w:styleId="WW-WW8Num1ztrue7111111111111111111111111111111111111111111111111111">
    <w:name w:val="WW-WW8Num1ztrue7111111111111111111111111111111111111111111111111111"/>
  </w:style>
  <w:style w:type="character" w:customStyle="1" w:styleId="WW-WW8Num1ztrue7111111111">
    <w:name w:val="WW-WW8Num1ztrue7111111111"/>
  </w:style>
  <w:style w:type="character" w:customStyle="1" w:styleId="WW-WW8Num1ztrue11111111111">
    <w:name w:val="WW-WW8Num1ztrue11111111111"/>
  </w:style>
  <w:style w:type="character" w:customStyle="1" w:styleId="WW-WW8Num1ztrue21111111111">
    <w:name w:val="WW-WW8Num1ztrue21111111111"/>
  </w:style>
  <w:style w:type="character" w:customStyle="1" w:styleId="WW-WW8Num1ztrue31111111111">
    <w:name w:val="WW-WW8Num1ztrue31111111111"/>
  </w:style>
  <w:style w:type="character" w:customStyle="1" w:styleId="WW-WW8Num1ztrue41111111111">
    <w:name w:val="WW-WW8Num1ztrue41111111111"/>
  </w:style>
  <w:style w:type="character" w:customStyle="1" w:styleId="WW-WW8Num1ztrue51111111111">
    <w:name w:val="WW-WW8Num1ztrue51111111111"/>
  </w:style>
  <w:style w:type="character" w:customStyle="1" w:styleId="WW-WW8Num1ztrue61111111111">
    <w:name w:val="WW-WW8Num1ztrue61111111111"/>
  </w:style>
  <w:style w:type="character" w:customStyle="1" w:styleId="WW-WW8Num9ztrue6">
    <w:name w:val="WW-WW8Num9ztrue6"/>
  </w:style>
  <w:style w:type="character" w:customStyle="1" w:styleId="WW-WW8Num9ztrue5">
    <w:name w:val="WW-WW8Num9ztrue5"/>
  </w:style>
  <w:style w:type="character" w:customStyle="1" w:styleId="WW-WW8Num9ztrue4">
    <w:name w:val="WW-WW8Num9ztrue4"/>
  </w:style>
  <w:style w:type="character" w:customStyle="1" w:styleId="WW-WW8Num9ztrue3">
    <w:name w:val="WW-WW8Num9ztrue3"/>
  </w:style>
  <w:style w:type="character" w:customStyle="1" w:styleId="WW-WW8Num9ztrue2">
    <w:name w:val="WW-WW8Num9ztrue2"/>
  </w:style>
  <w:style w:type="character" w:customStyle="1" w:styleId="WW-WW8Num9ztrue1">
    <w:name w:val="WW-WW8Num9ztrue1"/>
  </w:style>
  <w:style w:type="character" w:customStyle="1" w:styleId="WW-WW8Num9ztrue">
    <w:name w:val="WW-WW8Num9ztrue"/>
  </w:style>
  <w:style w:type="character" w:customStyle="1" w:styleId="WW8Num9ztrue">
    <w:name w:val="WW8Num9ztrue"/>
  </w:style>
  <w:style w:type="character" w:customStyle="1" w:styleId="WW8Num9zfalse">
    <w:name w:val="WW8Num9zfalse"/>
  </w:style>
  <w:style w:type="character" w:customStyle="1" w:styleId="WW8Num8z1">
    <w:name w:val="WW8Num8z1"/>
    <w:rPr>
      <w:rFonts w:ascii="OpenSymbol" w:eastAsia="OpenSymbol, 'Arial Unicode MS'" w:hAnsi="OpenSymbol" w:cs="OpenSymbol"/>
    </w:rPr>
  </w:style>
  <w:style w:type="character" w:customStyle="1" w:styleId="WW-WW8Num7ztrue6">
    <w:name w:val="WW-WW8Num7ztrue6"/>
  </w:style>
  <w:style w:type="character" w:customStyle="1" w:styleId="WW-WW8Num7ztrue5">
    <w:name w:val="WW-WW8Num7ztrue5"/>
  </w:style>
  <w:style w:type="character" w:customStyle="1" w:styleId="WW-WW8Num7ztrue4">
    <w:name w:val="WW-WW8Num7ztrue4"/>
  </w:style>
  <w:style w:type="character" w:customStyle="1" w:styleId="WW-WW8Num7ztrue3">
    <w:name w:val="WW-WW8Num7ztrue3"/>
  </w:style>
  <w:style w:type="character" w:customStyle="1" w:styleId="WW-WW8Num7ztrue2">
    <w:name w:val="WW-WW8Num7ztrue2"/>
  </w:style>
  <w:style w:type="character" w:customStyle="1" w:styleId="WW-WW8Num7ztrue1">
    <w:name w:val="WW-WW8Num7ztrue1"/>
  </w:style>
  <w:style w:type="character" w:customStyle="1" w:styleId="WW-WW8Num7ztrue">
    <w:name w:val="WW-WW8Num7ztrue"/>
  </w:style>
  <w:style w:type="character" w:customStyle="1" w:styleId="WW-WW8Num2ztrue6">
    <w:name w:val="WW-WW8Num2ztrue6"/>
  </w:style>
  <w:style w:type="character" w:customStyle="1" w:styleId="WW-WW8Num2ztrue5">
    <w:name w:val="WW-WW8Num2ztrue5"/>
  </w:style>
  <w:style w:type="character" w:customStyle="1" w:styleId="WW-WW8Num2ztrue4">
    <w:name w:val="WW-WW8Num2ztrue4"/>
  </w:style>
  <w:style w:type="character" w:customStyle="1" w:styleId="WW-WW8Num2ztrue3">
    <w:name w:val="WW-WW8Num2ztrue3"/>
  </w:style>
  <w:style w:type="character" w:customStyle="1" w:styleId="WW-WW8Num2ztrue2">
    <w:name w:val="WW-WW8Num2ztrue2"/>
  </w:style>
  <w:style w:type="character" w:customStyle="1" w:styleId="WW-WW8Num2ztrue1">
    <w:name w:val="WW-WW8Num2ztrue1"/>
  </w:style>
  <w:style w:type="character" w:customStyle="1" w:styleId="WW-WW8Num2ztrue">
    <w:name w:val="WW-WW8Num2ztrue"/>
  </w:style>
  <w:style w:type="character" w:customStyle="1" w:styleId="WW-WW8Num1ztrue6111111111">
    <w:name w:val="WW-WW8Num1ztrue6111111111"/>
  </w:style>
  <w:style w:type="character" w:customStyle="1" w:styleId="WW-WW8Num1ztrue5111111111">
    <w:name w:val="WW-WW8Num1ztrue5111111111"/>
  </w:style>
  <w:style w:type="character" w:customStyle="1" w:styleId="WW-WW8Num1ztrue4111111111">
    <w:name w:val="WW-WW8Num1ztrue4111111111"/>
  </w:style>
  <w:style w:type="character" w:customStyle="1" w:styleId="WW-WW8Num1ztrue3111111111">
    <w:name w:val="WW-WW8Num1ztrue3111111111"/>
  </w:style>
  <w:style w:type="character" w:customStyle="1" w:styleId="WW-WW8Num1ztrue2111111111">
    <w:name w:val="WW-WW8Num1ztrue2111111111"/>
  </w:style>
  <w:style w:type="character" w:customStyle="1" w:styleId="WW-WW8Num1ztrue1111111111">
    <w:name w:val="WW-WW8Num1ztrue1111111111"/>
  </w:style>
  <w:style w:type="character" w:customStyle="1" w:styleId="WW-WW8Num1ztrue711111111">
    <w:name w:val="WW-WW8Num1ztrue711111111"/>
  </w:style>
  <w:style w:type="character" w:customStyle="1" w:styleId="WW-WW8Num1ztrue611111111">
    <w:name w:val="WW-WW8Num1ztrue611111111"/>
  </w:style>
  <w:style w:type="character" w:customStyle="1" w:styleId="WW-WW8Num1ztrue511111111">
    <w:name w:val="WW-WW8Num1ztrue511111111"/>
  </w:style>
  <w:style w:type="character" w:customStyle="1" w:styleId="WW-WW8Num1ztrue411111111">
    <w:name w:val="WW-WW8Num1ztrue411111111"/>
  </w:style>
  <w:style w:type="character" w:customStyle="1" w:styleId="WW-WW8Num1ztrue311111111">
    <w:name w:val="WW-WW8Num1ztrue311111111"/>
  </w:style>
  <w:style w:type="character" w:customStyle="1" w:styleId="WW-WW8Num1ztrue211111111">
    <w:name w:val="WW-WW8Num1ztrue211111111"/>
  </w:style>
  <w:style w:type="character" w:customStyle="1" w:styleId="WW-WW8Num1ztrue111111111">
    <w:name w:val="WW-WW8Num1ztrue111111111"/>
  </w:style>
  <w:style w:type="character" w:customStyle="1" w:styleId="WW-WW8Num1ztrue71111111">
    <w:name w:val="WW-WW8Num1ztrue71111111"/>
  </w:style>
  <w:style w:type="character" w:customStyle="1" w:styleId="WW-WW8Num1ztrue61111111">
    <w:name w:val="WW-WW8Num1ztrue61111111"/>
  </w:style>
  <w:style w:type="character" w:customStyle="1" w:styleId="WW-WW8Num1ztrue51111111">
    <w:name w:val="WW-WW8Num1ztrue51111111"/>
  </w:style>
  <w:style w:type="character" w:customStyle="1" w:styleId="WW-WW8Num1ztrue41111111">
    <w:name w:val="WW-WW8Num1ztrue41111111"/>
  </w:style>
  <w:style w:type="character" w:customStyle="1" w:styleId="WW-WW8Num1ztrue31111111">
    <w:name w:val="WW-WW8Num1ztrue31111111"/>
  </w:style>
  <w:style w:type="character" w:customStyle="1" w:styleId="WW-WW8Num1ztrue21111111">
    <w:name w:val="WW-WW8Num1ztrue21111111"/>
  </w:style>
  <w:style w:type="character" w:customStyle="1" w:styleId="WW-WW8Num1ztrue11111111">
    <w:name w:val="WW-WW8Num1ztrue11111111"/>
  </w:style>
  <w:style w:type="character" w:customStyle="1" w:styleId="WW-WW8Num1ztrue7111111">
    <w:name w:val="WW-WW8Num1ztrue7111111"/>
  </w:style>
  <w:style w:type="character" w:customStyle="1" w:styleId="WW-WW8Num1ztrue6111111">
    <w:name w:val="WW-WW8Num1ztrue6111111"/>
  </w:style>
  <w:style w:type="character" w:customStyle="1" w:styleId="WW-WW8Num1ztrue5111111">
    <w:name w:val="WW-WW8Num1ztrue5111111"/>
  </w:style>
  <w:style w:type="character" w:customStyle="1" w:styleId="WW-WW8Num1ztrue4111111">
    <w:name w:val="WW-WW8Num1ztrue4111111"/>
  </w:style>
  <w:style w:type="character" w:customStyle="1" w:styleId="WW-WW8Num1ztrue3111111">
    <w:name w:val="WW-WW8Num1ztrue3111111"/>
  </w:style>
  <w:style w:type="character" w:customStyle="1" w:styleId="WW-WW8Num1ztrue2111111">
    <w:name w:val="WW-WW8Num1ztrue2111111"/>
  </w:style>
  <w:style w:type="character" w:customStyle="1" w:styleId="WW-WW8Num1ztrue1111111">
    <w:name w:val="WW-WW8Num1ztrue1111111"/>
  </w:style>
  <w:style w:type="character" w:customStyle="1" w:styleId="WW-WW8Num1ztrue711111">
    <w:name w:val="WW-WW8Num1ztrue711111"/>
  </w:style>
  <w:style w:type="character" w:customStyle="1" w:styleId="WW-WW8Num1ztrue611111">
    <w:name w:val="WW-WW8Num1ztrue611111"/>
  </w:style>
  <w:style w:type="character" w:customStyle="1" w:styleId="WW-WW8Num1ztrue511111">
    <w:name w:val="WW-WW8Num1ztrue511111"/>
  </w:style>
  <w:style w:type="character" w:customStyle="1" w:styleId="WW-WW8Num1ztrue411111">
    <w:name w:val="WW-WW8Num1ztrue411111"/>
  </w:style>
  <w:style w:type="character" w:customStyle="1" w:styleId="WW-WW8Num1ztrue311111">
    <w:name w:val="WW-WW8Num1ztrue311111"/>
  </w:style>
  <w:style w:type="character" w:customStyle="1" w:styleId="WW-WW8Num1ztrue211111">
    <w:name w:val="WW-WW8Num1ztrue211111"/>
  </w:style>
  <w:style w:type="character" w:customStyle="1" w:styleId="WW-WW8Num1ztrue111111">
    <w:name w:val="WW-WW8Num1ztrue111111"/>
  </w:style>
  <w:style w:type="character" w:customStyle="1" w:styleId="WW-WW8Num1ztrue71111">
    <w:name w:val="WW-WW8Num1ztrue71111"/>
  </w:style>
  <w:style w:type="character" w:customStyle="1" w:styleId="WW-WW8Num1ztrue61111">
    <w:name w:val="WW-WW8Num1ztrue61111"/>
  </w:style>
  <w:style w:type="character" w:customStyle="1" w:styleId="WW-WW8Num1ztrue51111">
    <w:name w:val="WW-WW8Num1ztrue51111"/>
  </w:style>
  <w:style w:type="character" w:customStyle="1" w:styleId="WW-WW8Num1ztrue41111">
    <w:name w:val="WW-WW8Num1ztrue41111"/>
  </w:style>
  <w:style w:type="character" w:customStyle="1" w:styleId="WW-WW8Num1ztrue31111">
    <w:name w:val="WW-WW8Num1ztrue31111"/>
  </w:style>
  <w:style w:type="character" w:customStyle="1" w:styleId="WW-WW8Num1ztrue21111">
    <w:name w:val="WW-WW8Num1ztrue21111"/>
  </w:style>
  <w:style w:type="character" w:customStyle="1" w:styleId="WW-WW8Num1ztrue11111">
    <w:name w:val="WW-WW8Num1ztrue11111"/>
  </w:style>
  <w:style w:type="character" w:customStyle="1" w:styleId="WW-WW8Num1ztrue7111">
    <w:name w:val="WW-WW8Num1ztrue7111"/>
  </w:style>
  <w:style w:type="character" w:customStyle="1" w:styleId="WW-WW8Num1ztrue6111">
    <w:name w:val="WW-WW8Num1ztrue6111"/>
  </w:style>
  <w:style w:type="character" w:customStyle="1" w:styleId="WW-WW8Num1ztrue5111">
    <w:name w:val="WW-WW8Num1ztrue5111"/>
  </w:style>
  <w:style w:type="character" w:customStyle="1" w:styleId="WW-WW8Num1ztrue4111">
    <w:name w:val="WW-WW8Num1ztrue4111"/>
  </w:style>
  <w:style w:type="character" w:customStyle="1" w:styleId="WW-WW8Num1ztrue3111">
    <w:name w:val="WW-WW8Num1ztrue3111"/>
  </w:style>
  <w:style w:type="character" w:customStyle="1" w:styleId="WW-WW8Num1ztrue2111">
    <w:name w:val="WW-WW8Num1ztrue2111"/>
  </w:style>
  <w:style w:type="character" w:customStyle="1" w:styleId="WW-WW8Num1ztrue1111">
    <w:name w:val="WW-WW8Num1ztrue1111"/>
  </w:style>
  <w:style w:type="character" w:customStyle="1" w:styleId="WW-WW8Num1ztrue711">
    <w:name w:val="WW-WW8Num1ztrue711"/>
  </w:style>
  <w:style w:type="character" w:customStyle="1" w:styleId="WW-WW8Num1ztrue611">
    <w:name w:val="WW-WW8Num1ztrue611"/>
  </w:style>
  <w:style w:type="character" w:customStyle="1" w:styleId="WW-WW8Num1ztrue511">
    <w:name w:val="WW-WW8Num1ztrue511"/>
  </w:style>
  <w:style w:type="character" w:customStyle="1" w:styleId="WW-WW8Num1ztrue411">
    <w:name w:val="WW-WW8Num1ztrue411"/>
  </w:style>
  <w:style w:type="character" w:customStyle="1" w:styleId="WW-WW8Num1ztrue311">
    <w:name w:val="WW-WW8Num1ztrue311"/>
  </w:style>
  <w:style w:type="character" w:customStyle="1" w:styleId="WW-WW8Num1ztrue211">
    <w:name w:val="WW-WW8Num1ztrue211"/>
  </w:style>
  <w:style w:type="character" w:customStyle="1" w:styleId="WW-WW8Num1ztrue111">
    <w:name w:val="WW-WW8Num1ztrue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
    <w:name w:val="WW-WW8Num1ztrue11"/>
  </w:style>
  <w:style w:type="character" w:customStyle="1" w:styleId="WW-WW8Num1ztrue7">
    <w:name w:val="WW-WW8Num1ztrue7"/>
  </w:style>
  <w:style w:type="character" w:customStyle="1" w:styleId="WW-WW8Num1ztrue6">
    <w:name w:val="WW-WW8Num1ztrue6"/>
  </w:style>
  <w:style w:type="character" w:customStyle="1" w:styleId="WW-WW8Num1ztrue5">
    <w:name w:val="WW-WW8Num1ztrue5"/>
  </w:style>
  <w:style w:type="character" w:customStyle="1" w:styleId="WW-WW8Num1ztrue4">
    <w:name w:val="WW-WW8Num1ztrue4"/>
  </w:style>
  <w:style w:type="character" w:customStyle="1" w:styleId="WW-WW8Num1ztrue3">
    <w:name w:val="WW-WW8Num1ztrue3"/>
  </w:style>
  <w:style w:type="character" w:customStyle="1" w:styleId="WW-WW8Num1ztrue2">
    <w:name w:val="WW-WW8Num1ztrue2"/>
  </w:style>
  <w:style w:type="character" w:customStyle="1" w:styleId="WW-WW8Num1ztrue1">
    <w:name w:val="WW-WW8Num1ztrue1"/>
  </w:style>
  <w:style w:type="character" w:customStyle="1" w:styleId="WW-WW8Num1ztrue">
    <w:name w:val="WW-WW8Num1ztrue"/>
  </w:style>
  <w:style w:type="character" w:customStyle="1" w:styleId="WW8Num1ztrue">
    <w:name w:val="WW8Num1ztrue"/>
  </w:style>
  <w:style w:type="character" w:customStyle="1" w:styleId="WW8Num1zfalse">
    <w:name w:val="WW8Num1zfalse"/>
  </w:style>
  <w:style w:type="character" w:customStyle="1" w:styleId="CitaCar">
    <w:name w:val="Cita Car"/>
    <w:basedOn w:val="Fuentedeprrafopredeter"/>
    <w:rPr>
      <w:rFonts w:eastAsia="Calibri" w:cs="Times New Roman"/>
      <w:sz w:val="24"/>
      <w:szCs w:val="24"/>
      <w:lang w:eastAsia="zh-CN"/>
    </w:rPr>
  </w:style>
  <w:style w:type="character" w:customStyle="1" w:styleId="XnormalCar">
    <w:name w:val="X_normal Car"/>
    <w:basedOn w:val="Fuentedeprrafopredeter"/>
    <w:rPr>
      <w:rFonts w:ascii="Raleway" w:eastAsia="Raleway" w:hAnsi="Raleway" w:cs="Times New Roman"/>
      <w:color w:val="000000"/>
    </w:rPr>
  </w:style>
  <w:style w:type="character" w:customStyle="1" w:styleId="ListLabel20">
    <w:name w:val="ListLabel 20"/>
    <w:rPr>
      <w:rFonts w:ascii="Symbol" w:eastAsia="Symbol" w:hAnsi="Symbol" w:cs="OpenSymbol"/>
    </w:rPr>
  </w:style>
  <w:style w:type="character" w:customStyle="1" w:styleId="ListLabel19">
    <w:name w:val="ListLabel 19"/>
    <w:rPr>
      <w:rFonts w:cs="Times New Roman"/>
      <w:b/>
      <w:i w:val="0"/>
      <w:caps/>
      <w:sz w:val="24"/>
      <w:szCs w:val="24"/>
    </w:rPr>
  </w:style>
  <w:style w:type="character" w:customStyle="1" w:styleId="ListLabel18">
    <w:name w:val="ListLabel 18"/>
    <w:rPr>
      <w:rFonts w:cs="OpenSymbol"/>
    </w:rPr>
  </w:style>
  <w:style w:type="character" w:customStyle="1" w:styleId="ListLabel17">
    <w:name w:val="ListLabel 17"/>
    <w:rPr>
      <w:rFonts w:ascii="Symbol" w:eastAsia="Symbol" w:hAnsi="Symbol" w:cs="OpenSymbol"/>
    </w:rPr>
  </w:style>
  <w:style w:type="character" w:customStyle="1" w:styleId="ListLabel16">
    <w:name w:val="ListLabel 16"/>
    <w:rPr>
      <w:rFonts w:ascii="Symbol" w:eastAsia="Symbol" w:hAnsi="Symbol" w:cs="OpenSymbol"/>
    </w:rPr>
  </w:style>
  <w:style w:type="character" w:customStyle="1" w:styleId="ListLabel15">
    <w:name w:val="ListLabel 15"/>
    <w:rPr>
      <w:rFonts w:cs="OpenSymbol"/>
    </w:rPr>
  </w:style>
  <w:style w:type="character" w:customStyle="1" w:styleId="ListLabel14">
    <w:name w:val="ListLabel 14"/>
    <w:rPr>
      <w:rFonts w:cs="Times New Roman"/>
      <w:b/>
      <w:i w:val="0"/>
      <w:caps/>
      <w:sz w:val="24"/>
      <w:szCs w:val="24"/>
    </w:rPr>
  </w:style>
  <w:style w:type="character" w:customStyle="1" w:styleId="ListLabel13">
    <w:name w:val="ListLabel 13"/>
    <w:rPr>
      <w:rFonts w:ascii="Garamond" w:eastAsia="Garamond" w:hAnsi="Garamond" w:cs="Garamond"/>
      <w:sz w:val="22"/>
      <w:szCs w:val="24"/>
    </w:rPr>
  </w:style>
  <w:style w:type="character" w:customStyle="1" w:styleId="ListLabel12">
    <w:name w:val="ListLabel 12"/>
    <w:rPr>
      <w:rFonts w:ascii="Arial" w:eastAsia="Arial" w:hAnsi="Arial" w:cs="Times New Roman"/>
      <w:b w:val="0"/>
      <w:sz w:val="24"/>
      <w:szCs w:val="24"/>
    </w:rPr>
  </w:style>
  <w:style w:type="character" w:customStyle="1" w:styleId="ListLabel11">
    <w:name w:val="ListLabel 11"/>
    <w:rPr>
      <w:rFonts w:cs="Courier New"/>
      <w:sz w:val="20"/>
    </w:rPr>
  </w:style>
  <w:style w:type="character" w:customStyle="1" w:styleId="ListLabel10">
    <w:name w:val="ListLabel 10"/>
    <w:rPr>
      <w:rFonts w:cs="Courier New"/>
      <w:sz w:val="20"/>
    </w:rPr>
  </w:style>
  <w:style w:type="character" w:customStyle="1" w:styleId="ListLabel9">
    <w:name w:val="ListLabel 9"/>
    <w:rPr>
      <w:rFonts w:cs="Symbol"/>
      <w:sz w:val="24"/>
      <w:szCs w:val="24"/>
    </w:rPr>
  </w:style>
  <w:style w:type="character" w:customStyle="1" w:styleId="ListLabel8">
    <w:name w:val="ListLabel 8"/>
    <w:rPr>
      <w:rFonts w:cs="Courier New"/>
      <w:sz w:val="20"/>
    </w:rPr>
  </w:style>
  <w:style w:type="character" w:customStyle="1" w:styleId="ListLabel7">
    <w:name w:val="ListLabel 7"/>
    <w:rPr>
      <w:rFonts w:cs="Courier New"/>
      <w:sz w:val="20"/>
    </w:rPr>
  </w:style>
  <w:style w:type="character" w:customStyle="1" w:styleId="ListLabel6">
    <w:name w:val="ListLabel 6"/>
    <w:rPr>
      <w:rFonts w:cs="Symbol"/>
      <w:sz w:val="24"/>
      <w:szCs w:val="24"/>
    </w:rPr>
  </w:style>
  <w:style w:type="character" w:customStyle="1" w:styleId="ListLabel5">
    <w:name w:val="ListLabel 5"/>
    <w:rPr>
      <w:rFonts w:cs="Courier New"/>
      <w:sz w:val="20"/>
    </w:rPr>
  </w:style>
  <w:style w:type="character" w:customStyle="1" w:styleId="ListLabel4">
    <w:name w:val="ListLabel 4"/>
    <w:rPr>
      <w:rFonts w:cs="Courier New"/>
      <w:sz w:val="20"/>
    </w:rPr>
  </w:style>
  <w:style w:type="character" w:customStyle="1" w:styleId="ListLabel3">
    <w:name w:val="ListLabel 3"/>
    <w:rPr>
      <w:rFonts w:cs="Symbol"/>
      <w:sz w:val="24"/>
      <w:szCs w:val="24"/>
    </w:rPr>
  </w:style>
  <w:style w:type="character" w:customStyle="1" w:styleId="WW8Num11z2">
    <w:name w:val="WW8Num11z2"/>
    <w:rPr>
      <w:rFonts w:ascii="Wingdings" w:eastAsia="Wingdings" w:hAnsi="Wingdings" w:cs="Wingdings"/>
      <w:sz w:val="20"/>
    </w:rPr>
  </w:style>
  <w:style w:type="numbering" w:customStyle="1" w:styleId="Sinlista1">
    <w:name w:val="Sin lista1"/>
    <w:basedOn w:val="Sinlista"/>
    <w:pPr>
      <w:numPr>
        <w:numId w:val="1"/>
      </w:numPr>
    </w:pPr>
  </w:style>
  <w:style w:type="numbering" w:customStyle="1" w:styleId="WW8Num1">
    <w:name w:val="WW8Num1"/>
    <w:basedOn w:val="Sinlista"/>
    <w:pPr>
      <w:numPr>
        <w:numId w:val="2"/>
      </w:numPr>
    </w:pPr>
  </w:style>
  <w:style w:type="numbering" w:customStyle="1" w:styleId="WW8Num15">
    <w:name w:val="WW8Num15"/>
    <w:basedOn w:val="Sinlista"/>
    <w:pPr>
      <w:numPr>
        <w:numId w:val="3"/>
      </w:numPr>
    </w:pPr>
  </w:style>
  <w:style w:type="numbering" w:customStyle="1" w:styleId="WW8Num2">
    <w:name w:val="WW8Num2"/>
    <w:basedOn w:val="Sinlista"/>
    <w:pPr>
      <w:numPr>
        <w:numId w:val="4"/>
      </w:numPr>
    </w:pPr>
  </w:style>
  <w:style w:type="numbering" w:customStyle="1" w:styleId="WW8Num11">
    <w:name w:val="WW8Num11"/>
    <w:basedOn w:val="Sinlista"/>
    <w:pPr>
      <w:numPr>
        <w:numId w:val="5"/>
      </w:numPr>
    </w:pPr>
  </w:style>
  <w:style w:type="numbering" w:customStyle="1" w:styleId="WW8Num3">
    <w:name w:val="WW8Num3"/>
    <w:basedOn w:val="Sinlista"/>
    <w:pPr>
      <w:numPr>
        <w:numId w:val="6"/>
      </w:numPr>
    </w:pPr>
  </w:style>
  <w:style w:type="numbering" w:customStyle="1" w:styleId="WW8Num5">
    <w:name w:val="WW8Num5"/>
    <w:basedOn w:val="Sinlista"/>
    <w:pPr>
      <w:numPr>
        <w:numId w:val="7"/>
      </w:numPr>
    </w:pPr>
  </w:style>
  <w:style w:type="numbering" w:customStyle="1" w:styleId="WW8Num4">
    <w:name w:val="WW8Num4"/>
    <w:basedOn w:val="Sinlista"/>
    <w:pPr>
      <w:numPr>
        <w:numId w:val="8"/>
      </w:numPr>
    </w:pPr>
  </w:style>
  <w:style w:type="numbering" w:customStyle="1" w:styleId="WWNum1">
    <w:name w:val="WWNum1"/>
    <w:basedOn w:val="Sinlista"/>
    <w:pPr>
      <w:numPr>
        <w:numId w:val="9"/>
      </w:numPr>
    </w:pPr>
  </w:style>
  <w:style w:type="numbering" w:customStyle="1" w:styleId="WW8Num7">
    <w:name w:val="WW8Num7"/>
    <w:basedOn w:val="Sinlista"/>
    <w:pPr>
      <w:numPr>
        <w:numId w:val="10"/>
      </w:numPr>
    </w:pPr>
  </w:style>
  <w:style w:type="numbering" w:customStyle="1" w:styleId="WW8Num6">
    <w:name w:val="WW8Num6"/>
    <w:basedOn w:val="Sinlista"/>
    <w:pPr>
      <w:numPr>
        <w:numId w:val="11"/>
      </w:numPr>
    </w:pPr>
  </w:style>
  <w:style w:type="numbering" w:customStyle="1" w:styleId="WW8Num8">
    <w:name w:val="WW8Num8"/>
    <w:basedOn w:val="Sinlista"/>
    <w:pPr>
      <w:numPr>
        <w:numId w:val="12"/>
      </w:numPr>
    </w:pPr>
  </w:style>
  <w:style w:type="numbering" w:customStyle="1" w:styleId="WW8Num9">
    <w:name w:val="WW8Num9"/>
    <w:basedOn w:val="Sinlista"/>
    <w:pPr>
      <w:numPr>
        <w:numId w:val="13"/>
      </w:numPr>
    </w:pPr>
  </w:style>
  <w:style w:type="numbering" w:customStyle="1" w:styleId="WW8Num10">
    <w:name w:val="WW8Num10"/>
    <w:basedOn w:val="Sinlista"/>
    <w:pPr>
      <w:numPr>
        <w:numId w:val="14"/>
      </w:numPr>
    </w:pPr>
  </w:style>
  <w:style w:type="numbering" w:customStyle="1" w:styleId="WW8Num12">
    <w:name w:val="WW8Num12"/>
    <w:basedOn w:val="Sinlista"/>
    <w:pPr>
      <w:numPr>
        <w:numId w:val="15"/>
      </w:numPr>
    </w:pPr>
  </w:style>
  <w:style w:type="numbering" w:customStyle="1" w:styleId="WWNum1a">
    <w:name w:val="WWNum1a"/>
    <w:basedOn w:val="Sinlista"/>
    <w:pPr>
      <w:numPr>
        <w:numId w:val="16"/>
      </w:numPr>
    </w:pPr>
  </w:style>
  <w:style w:type="numbering" w:customStyle="1" w:styleId="WWNum1aa">
    <w:name w:val="WWNum1aa"/>
    <w:basedOn w:val="Sinlista"/>
    <w:pPr>
      <w:numPr>
        <w:numId w:val="17"/>
      </w:numPr>
    </w:pPr>
  </w:style>
  <w:style w:type="numbering" w:customStyle="1" w:styleId="WWNum1aaa">
    <w:name w:val="WWNum1aaa"/>
    <w:basedOn w:val="Sinlista"/>
    <w:pPr>
      <w:numPr>
        <w:numId w:val="18"/>
      </w:numPr>
    </w:pPr>
  </w:style>
  <w:style w:type="numbering" w:customStyle="1" w:styleId="WWNum1aaaa">
    <w:name w:val="WWNum1aaaa"/>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ceice.gva.es/registre-de-tractament-de-dades" TargetMode="External"/><Relationship Id="rId21" Type="http://schemas.openxmlformats.org/officeDocument/2006/relationships/hyperlink" Target="http://www.ceice.gva.es/registre-de-tractament-de-dades" TargetMode="External"/><Relationship Id="rId42" Type="http://schemas.openxmlformats.org/officeDocument/2006/relationships/hyperlink" Target="http://www.ceice.gva.es/registre-de-tractament-de-dades" TargetMode="External"/><Relationship Id="rId47" Type="http://schemas.openxmlformats.org/officeDocument/2006/relationships/hyperlink" Target="http://www.ceice.gva.es/registre-de-tractament-de-dades" TargetMode="External"/><Relationship Id="rId63" Type="http://schemas.openxmlformats.org/officeDocument/2006/relationships/hyperlink" Target="http://www.ceice.gva.es/registre-de-tractament-de-dades" TargetMode="External"/><Relationship Id="rId68" Type="http://schemas.openxmlformats.org/officeDocument/2006/relationships/hyperlink" Target="http://www.ceice.gva.es/registre-de-tractament-de-dades" TargetMode="External"/><Relationship Id="rId84" Type="http://schemas.openxmlformats.org/officeDocument/2006/relationships/header" Target="header1.xml"/><Relationship Id="rId16" Type="http://schemas.openxmlformats.org/officeDocument/2006/relationships/hyperlink" Target="http://www.ceice.gva.es/registre-de-tractament-de-dades" TargetMode="External"/><Relationship Id="rId11" Type="http://schemas.openxmlformats.org/officeDocument/2006/relationships/hyperlink" Target="http://www.ceice.gva.es/registre-de-tractament-de-dades" TargetMode="External"/><Relationship Id="rId32" Type="http://schemas.openxmlformats.org/officeDocument/2006/relationships/hyperlink" Target="http://www.ceice.gva.es/registre-de-tractament-de-dades" TargetMode="External"/><Relationship Id="rId37" Type="http://schemas.openxmlformats.org/officeDocument/2006/relationships/hyperlink" Target="http://sede.gva.es/es/proc19970" TargetMode="External"/><Relationship Id="rId53" Type="http://schemas.openxmlformats.org/officeDocument/2006/relationships/hyperlink" Target="http://www.ceice.gva.es/registre-de-tractament-de-dades" TargetMode="External"/><Relationship Id="rId58" Type="http://schemas.openxmlformats.org/officeDocument/2006/relationships/hyperlink" Target="http://www.ceice.gva.es/registre-de-tractament-de-dades" TargetMode="External"/><Relationship Id="rId74" Type="http://schemas.openxmlformats.org/officeDocument/2006/relationships/hyperlink" Target="http://www.ceice.gva.es/registre-de-tractament-de-dades" TargetMode="External"/><Relationship Id="rId79" Type="http://schemas.openxmlformats.org/officeDocument/2006/relationships/hyperlink" Target="http://www.ceice.gva.es/registre-de-tractament-de-dades" TargetMode="External"/><Relationship Id="rId5" Type="http://schemas.openxmlformats.org/officeDocument/2006/relationships/footnotes" Target="footnotes.xml"/><Relationship Id="rId19" Type="http://schemas.openxmlformats.org/officeDocument/2006/relationships/hyperlink" Target="http://www.ceice.gva.es/registre-de-tractament-de-dades" TargetMode="External"/><Relationship Id="rId14" Type="http://schemas.openxmlformats.org/officeDocument/2006/relationships/hyperlink" Target="http://www.ceice.gva.es/registre-de-tractament-de-dades" TargetMode="External"/><Relationship Id="rId22" Type="http://schemas.openxmlformats.org/officeDocument/2006/relationships/hyperlink" Target="http://www.ceice.gva.es/registre-de-tractament-de-dades" TargetMode="External"/><Relationship Id="rId27" Type="http://schemas.openxmlformats.org/officeDocument/2006/relationships/hyperlink" Target="http://www.ceice.gva.es/registre-de-tractament-de-dades" TargetMode="External"/><Relationship Id="rId30" Type="http://schemas.openxmlformats.org/officeDocument/2006/relationships/hyperlink" Target="http://www.ceice.gva.es/registre-de-tractament-de-dades" TargetMode="External"/><Relationship Id="rId35" Type="http://schemas.openxmlformats.org/officeDocument/2006/relationships/hyperlink" Target="http://www.ceice.gva.es/registre-de-tractament-de-dades" TargetMode="External"/><Relationship Id="rId43" Type="http://schemas.openxmlformats.org/officeDocument/2006/relationships/hyperlink" Target="http://www.ceice.gva.es/registre-de-tractament-de-dades" TargetMode="External"/><Relationship Id="rId48" Type="http://schemas.openxmlformats.org/officeDocument/2006/relationships/hyperlink" Target="http://www.ceice.gva.es/registre-de-tractament-de-dades" TargetMode="External"/><Relationship Id="rId56" Type="http://schemas.openxmlformats.org/officeDocument/2006/relationships/hyperlink" Target="http://www.ceice.gva.es/registre-de-tractament-de-dades" TargetMode="External"/><Relationship Id="rId64" Type="http://schemas.openxmlformats.org/officeDocument/2006/relationships/hyperlink" Target="http://www.ceice.gva.es/registre-de-tractament-de-dades" TargetMode="External"/><Relationship Id="rId69" Type="http://schemas.openxmlformats.org/officeDocument/2006/relationships/hyperlink" Target="http://www.ceice.gva.es/registre-de-tractament-de-dades" TargetMode="External"/><Relationship Id="rId77" Type="http://schemas.openxmlformats.org/officeDocument/2006/relationships/hyperlink" Target="http://www.ceice.gva.es/registre-de-tractament-de-dades" TargetMode="External"/><Relationship Id="rId8" Type="http://schemas.openxmlformats.org/officeDocument/2006/relationships/hyperlink" Target="https://www.gva.es/es/inicio/procedimientos?id_proc=G95565" TargetMode="External"/><Relationship Id="rId51" Type="http://schemas.openxmlformats.org/officeDocument/2006/relationships/hyperlink" Target="http://www.ceice.gva.es/registre-de-tractament-de-dades" TargetMode="External"/><Relationship Id="rId72" Type="http://schemas.openxmlformats.org/officeDocument/2006/relationships/hyperlink" Target="http://www.ceice.gva.es/registre-de-tractament-de-dades" TargetMode="External"/><Relationship Id="rId80" Type="http://schemas.openxmlformats.org/officeDocument/2006/relationships/hyperlink" Target="http://www.ceice.gva.es/registre-de-tractament-de-dades"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eice.gva.es/registre-de-tractament-de-dades" TargetMode="External"/><Relationship Id="rId17" Type="http://schemas.openxmlformats.org/officeDocument/2006/relationships/hyperlink" Target="http://www.ceice.gva.es/registre-de-tractament-de-dades" TargetMode="External"/><Relationship Id="rId25" Type="http://schemas.openxmlformats.org/officeDocument/2006/relationships/hyperlink" Target="http://www.ceice.gva.es/registre-de-tractament-de-dades" TargetMode="External"/><Relationship Id="rId33" Type="http://schemas.openxmlformats.org/officeDocument/2006/relationships/hyperlink" Target="http://www.ceice.gva.es/registre-de-tractament-de-dades" TargetMode="External"/><Relationship Id="rId38" Type="http://schemas.openxmlformats.org/officeDocument/2006/relationships/hyperlink" Target="http://www.ceice.gva.es/registre-de-tractament-de-dades" TargetMode="External"/><Relationship Id="rId46" Type="http://schemas.openxmlformats.org/officeDocument/2006/relationships/hyperlink" Target="http://www.ceice.gva.es/registre-de-tractament-de-dades" TargetMode="External"/><Relationship Id="rId59" Type="http://schemas.openxmlformats.org/officeDocument/2006/relationships/hyperlink" Target="http://www.ceice.gva.es/registre-de-tractament-de-dades" TargetMode="External"/><Relationship Id="rId67" Type="http://schemas.openxmlformats.org/officeDocument/2006/relationships/hyperlink" Target="http://www.ceice.gva.es/registre-de-tractament-de-dades" TargetMode="External"/><Relationship Id="rId20" Type="http://schemas.openxmlformats.org/officeDocument/2006/relationships/hyperlink" Target="http://www.ceice.gva.es/registre-de-tractament-de-dades" TargetMode="External"/><Relationship Id="rId41" Type="http://schemas.openxmlformats.org/officeDocument/2006/relationships/hyperlink" Target="http://www.ceice.gva.es/registre-de-tractament-de-dades" TargetMode="External"/><Relationship Id="rId54" Type="http://schemas.openxmlformats.org/officeDocument/2006/relationships/hyperlink" Target="http://www.ceice.gva.es/registre-de-tractament-de-dades" TargetMode="External"/><Relationship Id="rId62" Type="http://schemas.openxmlformats.org/officeDocument/2006/relationships/hyperlink" Target="http://www.ceice.gva.es/registre-de-tractament-de-dades" TargetMode="External"/><Relationship Id="rId70" Type="http://schemas.openxmlformats.org/officeDocument/2006/relationships/hyperlink" Target="http://www.ceice.gva.es/registre-de-tractament-de-dades" TargetMode="External"/><Relationship Id="rId75" Type="http://schemas.openxmlformats.org/officeDocument/2006/relationships/hyperlink" Target="http://www.ceice.gva.es/registre-de-tractament-de-dades" TargetMode="External"/><Relationship Id="rId83" Type="http://schemas.openxmlformats.org/officeDocument/2006/relationships/hyperlink" Target="http://www.ceice.gva.es/registre-de-tractament-de-dades"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ceice.gva.es/registre-de-tractament-de-dades" TargetMode="External"/><Relationship Id="rId23" Type="http://schemas.openxmlformats.org/officeDocument/2006/relationships/hyperlink" Target="http://www.ceice.gva.es/registre-de-tractament-de-dades" TargetMode="External"/><Relationship Id="rId28" Type="http://schemas.openxmlformats.org/officeDocument/2006/relationships/hyperlink" Target="http://www.ceice.gva.es/registre-de-tractament-de-dades" TargetMode="External"/><Relationship Id="rId36" Type="http://schemas.openxmlformats.org/officeDocument/2006/relationships/hyperlink" Target="mailto:protecciodedadeseducacio@gva.es" TargetMode="External"/><Relationship Id="rId49" Type="http://schemas.openxmlformats.org/officeDocument/2006/relationships/hyperlink" Target="http://www.ceice.gva.es/registre-de-tractament-de-dades" TargetMode="External"/><Relationship Id="rId57" Type="http://schemas.openxmlformats.org/officeDocument/2006/relationships/hyperlink" Target="http://www.ceice.gva.es/registre-de-tractament-de-dades" TargetMode="External"/><Relationship Id="rId10" Type="http://schemas.openxmlformats.org/officeDocument/2006/relationships/hyperlink" Target="http://www.ceice.gva.es/registre-de-tractament-de-dades" TargetMode="External"/><Relationship Id="rId31" Type="http://schemas.openxmlformats.org/officeDocument/2006/relationships/hyperlink" Target="http://www.ceice.gva.es/registre-de-tractament-de-dades" TargetMode="External"/><Relationship Id="rId44" Type="http://schemas.openxmlformats.org/officeDocument/2006/relationships/hyperlink" Target="http://www.ceice.gva.es/registre-de-tractament-de-dades" TargetMode="External"/><Relationship Id="rId52" Type="http://schemas.openxmlformats.org/officeDocument/2006/relationships/hyperlink" Target="http://www.ceice.gva.es/registre-de-tractament-de-dades" TargetMode="External"/><Relationship Id="rId60" Type="http://schemas.openxmlformats.org/officeDocument/2006/relationships/hyperlink" Target="http://www.ceice.gva.es/registre-de-tractament-de-dades" TargetMode="External"/><Relationship Id="rId65" Type="http://schemas.openxmlformats.org/officeDocument/2006/relationships/hyperlink" Target="http://www.ceice.gva.es/registre-de-tractament-de-dades" TargetMode="External"/><Relationship Id="rId73" Type="http://schemas.openxmlformats.org/officeDocument/2006/relationships/hyperlink" Target="http://www.ceice.gva.es/registre-de-tractament-de-dades" TargetMode="External"/><Relationship Id="rId78" Type="http://schemas.openxmlformats.org/officeDocument/2006/relationships/hyperlink" Target="http://www.ceice.gva.es/registre-de-tractament-de-dades" TargetMode="External"/><Relationship Id="rId81" Type="http://schemas.openxmlformats.org/officeDocument/2006/relationships/hyperlink" Target="http://www.ceice.gva.es/registre-de-tractament-de-dades" TargetMode="External"/><Relationship Id="rId86"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gvaoberta.gva.es/es/tep" TargetMode="External"/><Relationship Id="rId13" Type="http://schemas.openxmlformats.org/officeDocument/2006/relationships/hyperlink" Target="http://www.ceice.gva.es/registre-de-tractament-de-dades" TargetMode="External"/><Relationship Id="rId18" Type="http://schemas.openxmlformats.org/officeDocument/2006/relationships/hyperlink" Target="http://www.ceice.gva.es/registre-de-tractament-de-dades" TargetMode="External"/><Relationship Id="rId39" Type="http://schemas.openxmlformats.org/officeDocument/2006/relationships/hyperlink" Target="http://www.ceice.gva.es/registre-de-tractament-de-dades" TargetMode="External"/><Relationship Id="rId34" Type="http://schemas.openxmlformats.org/officeDocument/2006/relationships/hyperlink" Target="http://www.ceice.gva.es/registre-de-tractament-de-dades" TargetMode="External"/><Relationship Id="rId50" Type="http://schemas.openxmlformats.org/officeDocument/2006/relationships/hyperlink" Target="http://www.ceice.gva.es/registre-de-tractament-de-dades" TargetMode="External"/><Relationship Id="rId55" Type="http://schemas.openxmlformats.org/officeDocument/2006/relationships/hyperlink" Target="http://www.ceice.gva.es/registre-de-tractament-de-dades" TargetMode="External"/><Relationship Id="rId76" Type="http://schemas.openxmlformats.org/officeDocument/2006/relationships/hyperlink" Target="http://www.ceice.gva.es/registre-de-tractament-de-dades" TargetMode="External"/><Relationship Id="rId7" Type="http://schemas.openxmlformats.org/officeDocument/2006/relationships/image" Target="media/image1.png"/><Relationship Id="rId71" Type="http://schemas.openxmlformats.org/officeDocument/2006/relationships/hyperlink" Target="http://www.ceice.gva.es/registre-de-tractament-de-dades" TargetMode="External"/><Relationship Id="rId2" Type="http://schemas.openxmlformats.org/officeDocument/2006/relationships/styles" Target="styles.xml"/><Relationship Id="rId29" Type="http://schemas.openxmlformats.org/officeDocument/2006/relationships/hyperlink" Target="http://www.ceice.gva.es/registre-de-tractament-de-dades" TargetMode="External"/><Relationship Id="rId24" Type="http://schemas.openxmlformats.org/officeDocument/2006/relationships/hyperlink" Target="http://www.ceice.gva.es/registre-de-tractament-de-dades" TargetMode="External"/><Relationship Id="rId40" Type="http://schemas.openxmlformats.org/officeDocument/2006/relationships/hyperlink" Target="http://www.ceice.gva.es/registre-de-tractament-de-dades" TargetMode="External"/><Relationship Id="rId45" Type="http://schemas.openxmlformats.org/officeDocument/2006/relationships/hyperlink" Target="http://www.ceice.gva.es/registre-de-tractament-de-dades" TargetMode="External"/><Relationship Id="rId66" Type="http://schemas.openxmlformats.org/officeDocument/2006/relationships/hyperlink" Target="http://www.ceice.gva.es/registre-de-tractament-de-dades" TargetMode="External"/><Relationship Id="rId87" Type="http://schemas.openxmlformats.org/officeDocument/2006/relationships/fontTable" Target="fontTable.xml"/><Relationship Id="rId61" Type="http://schemas.openxmlformats.org/officeDocument/2006/relationships/hyperlink" Target="http://www.ceice.gva.es/registre-de-tractament-de-dades" TargetMode="External"/><Relationship Id="rId82" Type="http://schemas.openxmlformats.org/officeDocument/2006/relationships/hyperlink" Target="http://www.ceice.gva.es/registre-de-tractament-de-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5986</Words>
  <Characters>32927</Characters>
  <Application>Microsoft Office Word</Application>
  <DocSecurity>0</DocSecurity>
  <Lines>274</Lines>
  <Paragraphs>77</Paragraphs>
  <ScaleCrop>false</ScaleCrop>
  <Company/>
  <LinksUpToDate>false</LinksUpToDate>
  <CharactersWithSpaces>38836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D18921652N</dc:creator>
  <cp:lastModifiedBy>PONS FEMENÍA, JOSEFA</cp:lastModifiedBy>
  <cp:revision>8</cp:revision>
  <dcterms:created xsi:type="dcterms:W3CDTF">2025-06-12T06:39:00Z</dcterms:created>
  <dcterms:modified xsi:type="dcterms:W3CDTF">2025-06-19T09:39:00Z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