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81B7C" w14:textId="77777777" w:rsidR="003072C0" w:rsidRDefault="003072C0" w:rsidP="00716EA4">
      <w:pPr>
        <w:autoSpaceDE w:val="0"/>
        <w:autoSpaceDN w:val="0"/>
        <w:adjustRightInd w:val="0"/>
        <w:spacing w:after="0" w:line="240" w:lineRule="auto"/>
        <w:rPr>
          <w:b/>
          <w:i/>
          <w:iCs/>
        </w:rPr>
      </w:pPr>
    </w:p>
    <w:p w14:paraId="18FE1702" w14:textId="318B626A" w:rsidR="00987C3D" w:rsidRPr="00AB7273" w:rsidRDefault="007D2A68" w:rsidP="00987C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rPr>
          <w:b/>
          <w:i/>
          <w:iCs/>
          <w:szCs w:val="20"/>
        </w:rPr>
      </w:pPr>
      <w:r w:rsidRPr="00281680">
        <w:rPr>
          <w:b/>
          <w:i/>
          <w:iCs/>
        </w:rPr>
        <w:t xml:space="preserve">Edicto del Ayuntamiento de Aldaia </w:t>
      </w:r>
      <w:r w:rsidRPr="00AB7273">
        <w:rPr>
          <w:b/>
          <w:i/>
          <w:iCs/>
        </w:rPr>
        <w:t xml:space="preserve">sobre </w:t>
      </w:r>
      <w:r w:rsidR="00AB7273" w:rsidRPr="00AB7273">
        <w:rPr>
          <w:b/>
          <w:i/>
          <w:iCs/>
          <w:szCs w:val="20"/>
        </w:rPr>
        <w:t>Bases i convocatòria Premis ús valencià comerç local 2025</w:t>
      </w:r>
    </w:p>
    <w:p w14:paraId="353B075C" w14:textId="66C56C6F" w:rsidR="007D2A68" w:rsidRDefault="007D2A68" w:rsidP="00716EA4">
      <w:pPr>
        <w:autoSpaceDE w:val="0"/>
        <w:autoSpaceDN w:val="0"/>
        <w:adjustRightInd w:val="0"/>
        <w:spacing w:after="0" w:line="240" w:lineRule="auto"/>
        <w:rPr>
          <w:i/>
          <w:iCs/>
        </w:rPr>
      </w:pPr>
    </w:p>
    <w:p w14:paraId="3AFE6695" w14:textId="77777777" w:rsidR="00716EA4" w:rsidRPr="00716EA4" w:rsidRDefault="00716EA4" w:rsidP="00716EA4">
      <w:pPr>
        <w:autoSpaceDE w:val="0"/>
        <w:autoSpaceDN w:val="0"/>
        <w:adjustRightInd w:val="0"/>
        <w:spacing w:after="0" w:line="240" w:lineRule="auto"/>
        <w:rPr>
          <w:i/>
          <w:iCs/>
        </w:rPr>
      </w:pPr>
    </w:p>
    <w:p w14:paraId="18703788" w14:textId="10A21637" w:rsidR="003860E3" w:rsidRDefault="00E35D9B" w:rsidP="003860E3">
      <w:pPr>
        <w:tabs>
          <w:tab w:val="left" w:pos="1276"/>
        </w:tabs>
        <w:jc w:val="center"/>
        <w:rPr>
          <w:b/>
          <w:szCs w:val="20"/>
        </w:rPr>
      </w:pPr>
      <w:r>
        <w:rPr>
          <w:b/>
          <w:szCs w:val="20"/>
        </w:rPr>
        <w:t xml:space="preserve">EDICTO </w:t>
      </w:r>
    </w:p>
    <w:p w14:paraId="0798084F" w14:textId="57C4DA2E" w:rsidR="00987C3D" w:rsidRPr="00AB7273" w:rsidRDefault="00987C3D" w:rsidP="00AB72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rPr>
          <w:bCs/>
          <w:szCs w:val="20"/>
        </w:rPr>
      </w:pPr>
      <w:r w:rsidRPr="00335EC2">
        <w:t>Por Decreto de Alcaldía número 202</w:t>
      </w:r>
      <w:r>
        <w:t>5/</w:t>
      </w:r>
      <w:r w:rsidR="00AB7273">
        <w:t>2110</w:t>
      </w:r>
      <w:r w:rsidRPr="00335EC2">
        <w:t xml:space="preserve">, de fecha </w:t>
      </w:r>
      <w:r>
        <w:t>1</w:t>
      </w:r>
      <w:r w:rsidR="00AB7273">
        <w:t>7</w:t>
      </w:r>
      <w:r w:rsidRPr="00335EC2">
        <w:t xml:space="preserve"> de</w:t>
      </w:r>
      <w:r w:rsidR="00AB7273">
        <w:t xml:space="preserve"> junio</w:t>
      </w:r>
      <w:r>
        <w:t xml:space="preserve"> </w:t>
      </w:r>
      <w:r w:rsidRPr="00335EC2">
        <w:t>de 202</w:t>
      </w:r>
      <w:r>
        <w:t>5</w:t>
      </w:r>
      <w:r w:rsidRPr="00335EC2">
        <w:t xml:space="preserve"> ha</w:t>
      </w:r>
      <w:r w:rsidR="00AB7273">
        <w:t>n</w:t>
      </w:r>
      <w:r w:rsidRPr="00335EC2">
        <w:t xml:space="preserve"> sido aprobad</w:t>
      </w:r>
      <w:r w:rsidR="00AB7273">
        <w:t>as</w:t>
      </w:r>
      <w:r w:rsidRPr="00335EC2">
        <w:t xml:space="preserve"> la</w:t>
      </w:r>
      <w:r w:rsidR="00AB7273">
        <w:t>s</w:t>
      </w:r>
      <w:r w:rsidR="00AB7273" w:rsidRPr="00AB7273">
        <w:rPr>
          <w:b/>
          <w:i/>
          <w:iCs/>
          <w:szCs w:val="20"/>
        </w:rPr>
        <w:t xml:space="preserve"> </w:t>
      </w:r>
      <w:r w:rsidR="00AB7273" w:rsidRPr="00AB7273">
        <w:rPr>
          <w:bCs/>
          <w:szCs w:val="20"/>
        </w:rPr>
        <w:t>Bases i convocatòria Premis ús valencià comerç local 2025</w:t>
      </w:r>
      <w:r w:rsidRPr="00335EC2">
        <w:t>, cuya parte resolutiva a continuación se transcribe:</w:t>
      </w:r>
    </w:p>
    <w:p w14:paraId="7DB9359A" w14:textId="77777777" w:rsidR="00E82D92" w:rsidRDefault="00E82D92" w:rsidP="00E82D92">
      <w:pPr>
        <w:autoSpaceDE w:val="0"/>
        <w:autoSpaceDN w:val="0"/>
        <w:adjustRightInd w:val="0"/>
        <w:spacing w:after="0" w:line="240" w:lineRule="auto"/>
        <w:ind w:left="0" w:firstLine="0"/>
        <w:rPr>
          <w:szCs w:val="20"/>
        </w:rPr>
      </w:pPr>
    </w:p>
    <w:p w14:paraId="22FE46FE" w14:textId="77777777" w:rsidR="00AB7273" w:rsidRPr="00051AC6" w:rsidRDefault="00AB7273" w:rsidP="00AB7273">
      <w:pPr>
        <w:spacing w:after="240" w:line="360" w:lineRule="auto"/>
        <w:jc w:val="center"/>
        <w:rPr>
          <w:b/>
          <w:bCs/>
          <w:szCs w:val="20"/>
        </w:rPr>
      </w:pPr>
      <w:r>
        <w:rPr>
          <w:b/>
          <w:bCs/>
          <w:szCs w:val="20"/>
        </w:rPr>
        <w:t>RESOLC</w:t>
      </w:r>
    </w:p>
    <w:p w14:paraId="0FF64635" w14:textId="77777777" w:rsidR="00AB7273" w:rsidRDefault="00AB7273" w:rsidP="00AB7273">
      <w:pPr>
        <w:shd w:val="clear" w:color="auto" w:fill="FFFFFF"/>
        <w:spacing w:after="36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color w:val="00000A"/>
          <w:szCs w:val="20"/>
        </w:rPr>
        <w:t>Primer:</w:t>
      </w:r>
      <w:r>
        <w:rPr>
          <w:color w:val="00000A"/>
          <w:szCs w:val="20"/>
        </w:rPr>
        <w:t xml:space="preserve"> </w:t>
      </w:r>
      <w:r>
        <w:rPr>
          <w:szCs w:val="20"/>
        </w:rPr>
        <w:t xml:space="preserve">Aprovar les Bases </w:t>
      </w:r>
      <w:r>
        <w:rPr>
          <w:color w:val="00000A"/>
          <w:szCs w:val="20"/>
        </w:rPr>
        <w:t>que regulen el 3r Premi a l’ús del Valencià en el Comerç Local 2025 (Annex I).</w:t>
      </w:r>
    </w:p>
    <w:p w14:paraId="75F0211D" w14:textId="77777777" w:rsidR="00AB7273" w:rsidRDefault="00AB7273" w:rsidP="00AB7273">
      <w:pPr>
        <w:shd w:val="clear" w:color="auto" w:fill="FFFFFF"/>
        <w:spacing w:after="36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color w:val="00000A"/>
          <w:szCs w:val="20"/>
        </w:rPr>
        <w:t>Segon:</w:t>
      </w:r>
      <w:r>
        <w:rPr>
          <w:color w:val="00000A"/>
          <w:szCs w:val="20"/>
        </w:rPr>
        <w:t xml:space="preserve"> </w:t>
      </w:r>
      <w:r>
        <w:rPr>
          <w:szCs w:val="20"/>
        </w:rPr>
        <w:t xml:space="preserve">Aprovar la Convocatòria </w:t>
      </w:r>
      <w:r>
        <w:rPr>
          <w:color w:val="00000A"/>
          <w:szCs w:val="20"/>
        </w:rPr>
        <w:t>del 3r Premi a l’ús del Valencià en el Comerç Local 2025.</w:t>
      </w:r>
    </w:p>
    <w:p w14:paraId="183348C7" w14:textId="77777777" w:rsidR="00AB7273" w:rsidRDefault="00AB7273" w:rsidP="00AB7273">
      <w:pPr>
        <w:spacing w:after="36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 xml:space="preserve">Tercer: </w:t>
      </w:r>
      <w:r>
        <w:rPr>
          <w:szCs w:val="20"/>
        </w:rPr>
        <w:t>Autoritzar el crèdit per import de 2.600,00 € amb càrrec de la aplicació pressupostària 0240 33400 48900 del Pressupost vigent per a 2025 (RC nº 220250015340).</w:t>
      </w:r>
    </w:p>
    <w:p w14:paraId="027BBBDC" w14:textId="77777777" w:rsidR="00AB7273" w:rsidRDefault="00AB7273" w:rsidP="00AB7273">
      <w:pPr>
        <w:spacing w:after="48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 xml:space="preserve">Quart: </w:t>
      </w:r>
      <w:r>
        <w:rPr>
          <w:szCs w:val="20"/>
        </w:rPr>
        <w:t>Publicar la convocatòria i les bases en el Portal de Transparència de l’Ajuntament d’ Aldaia a través del web municipal i un extracte de la misma en el Boletín Oficial de la Provincia a través de la Base de Dades Nacional de Subvencions.</w:t>
      </w:r>
    </w:p>
    <w:p w14:paraId="5FE297EC" w14:textId="77777777" w:rsidR="00AB7273" w:rsidRDefault="00AB7273" w:rsidP="00AB7273">
      <w:pPr>
        <w:keepNext/>
        <w:keepLines/>
        <w:spacing w:before="480" w:after="240" w:line="360" w:lineRule="auto"/>
        <w:jc w:val="center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ANNEX I</w:t>
      </w:r>
    </w:p>
    <w:p w14:paraId="12EB3100" w14:textId="77777777" w:rsidR="00AB7273" w:rsidRDefault="00AB7273" w:rsidP="00AB7273">
      <w:pPr>
        <w:spacing w:before="120"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1.- OBJECTE I FINALITAT DE LA CONVOCATÒRIA DE 2025.</w:t>
      </w:r>
    </w:p>
    <w:p w14:paraId="63C38592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La Diputació de València, a través de la Unitat de Foment de l’Ús del Valencià, concedix subvencions per a organitzar premis a l’ús del valencià en el comerç local. És una activitat destinada a guardonar i valorar l’ús de la llengua pròpia en els establiments comercials locals.</w:t>
      </w:r>
    </w:p>
    <w:p w14:paraId="5EE81132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 xml:space="preserve">L’Ajuntament d’Aldaia mitjançant </w:t>
      </w:r>
      <w:r>
        <w:rPr>
          <w:b/>
          <w:bCs/>
          <w:szCs w:val="20"/>
        </w:rPr>
        <w:t>la resolució 2025/1322</w:t>
      </w:r>
      <w:r>
        <w:rPr>
          <w:szCs w:val="20"/>
        </w:rPr>
        <w:t xml:space="preserve"> de 22 d’abril de 2025, ha sol·licitat a la Diputació de València la subvenció per a la </w:t>
      </w:r>
      <w:r>
        <w:rPr>
          <w:b/>
          <w:bCs/>
          <w:szCs w:val="20"/>
          <w:u w:val="single"/>
        </w:rPr>
        <w:t>Convocatòria del 3r Premi a l’Ús del Valencià en el Comerç Local 2025.</w:t>
      </w:r>
    </w:p>
    <w:p w14:paraId="07E89F3B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02315BC6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b/>
          <w:bCs/>
          <w:szCs w:val="20"/>
          <w:u w:val="single"/>
        </w:rPr>
        <w:t>L’objecte d’aquestes bases és regular la convocatòria del 3r Premi a l’Ús del Valencià en el Comerç Local 2025</w:t>
      </w:r>
      <w:r>
        <w:rPr>
          <w:szCs w:val="20"/>
        </w:rPr>
        <w:t xml:space="preserve"> organitzat per l’Oficina de Promoció del Valencià i el Servei de Cultura de l’Ajuntament d’Aldaia amb la finalitat de concedir uns premis, distincions o guardons a l’ús del valencià entre els comerços, serveis i empreses del municipi, els quals facen ús del valencià en la seua imatge, publicitat, material promocional o qualsevol altre element comercial, així com l’ús del valencià en la promoció dels seus comerços i serveis a les xarxes socials i altres canals de difusió, </w:t>
      </w:r>
      <w:r>
        <w:rPr>
          <w:szCs w:val="20"/>
        </w:rPr>
        <w:lastRenderedPageBreak/>
        <w:t>en règim de concurrència competitiva. Seran beneficiaris qualsevol comerç, empresa o servei ubicat al municipi d’Aldaia.</w:t>
      </w:r>
    </w:p>
    <w:p w14:paraId="3A9A7D64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2.- REQUISITS DE PARTICIPACIÓ.</w:t>
      </w:r>
    </w:p>
    <w:p w14:paraId="53C94397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  <w:u w:val="single"/>
        </w:rPr>
        <w:t>Podran ser beneficiàries d’aquestos premis les persones físiques o jurídiques legalment constituïdes que desenvolupen una activitat comercial o de serveis en establiments ubicats a Aldaia.</w:t>
      </w:r>
      <w:r>
        <w:rPr>
          <w:szCs w:val="20"/>
        </w:rPr>
        <w:t xml:space="preserve"> Queden excloses d’aquesta convocatòria les grans superfícies, les societats i associacions de venedors o empresarials.  </w:t>
      </w:r>
    </w:p>
    <w:p w14:paraId="6B32D5AA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183BC47C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Només es pot presentar </w:t>
      </w:r>
      <w:proofErr w:type="gramStart"/>
      <w:r>
        <w:rPr>
          <w:szCs w:val="20"/>
        </w:rPr>
        <w:t>una sol</w:t>
      </w:r>
      <w:proofErr w:type="gramEnd"/>
      <w:r>
        <w:rPr>
          <w:szCs w:val="20"/>
        </w:rPr>
        <w:t>·licitud per persona física o jurídica, societat civil, cooperativa o comunitat de béns, per a un únic establiment i per una única modalitat de premi. Seran descartades aquelles candidatures que presenten material fals, inversemblant o editat. És per això que el jurat realitzarà inspecció per a certificar fefaentment que el material aportat correspon amb la realitat en termini, forma i sentit escaients.</w:t>
      </w:r>
    </w:p>
    <w:p w14:paraId="47ED87E9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7E83DEB1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No podran ser beneficiàries d’estos premis aquelles empreses que es troben en qualsevol de les situacions de prohibició d’ostentar tal condició establida en l’article 13 de la Llei 38/2003, de 17 de novembre, general de subvencions.</w:t>
      </w:r>
    </w:p>
    <w:p w14:paraId="24031F7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26DAF91D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Hauran d’estar al corrent de les obligacions fiscals, amb la Seguretat Social i amb l’Ajuntament d’Aldaia, la qual cosa s’acreditarà mitjançant declaració responsable. S’autoritzarà l’Ajuntament a fer les comprovacions corresponents.</w:t>
      </w:r>
    </w:p>
    <w:p w14:paraId="3993A20E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6FBCC8BA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La convocatòria del </w:t>
      </w:r>
      <w:r>
        <w:rPr>
          <w:b/>
          <w:bCs/>
          <w:szCs w:val="20"/>
        </w:rPr>
        <w:t>3r Premi a l’Ús del Valencià en el Comerç Local de l’any 2025</w:t>
      </w:r>
      <w:r>
        <w:rPr>
          <w:szCs w:val="20"/>
        </w:rPr>
        <w:t xml:space="preserve"> es regirà per aquestes presents bases, i serà aplicable, en tot allò no previst en estes, la Llei 38/2003, de 17 de novembre, general de subvencions i el seu reglament de desenvolupament, l’Ordenança general de subvencions de l’Ajuntament d’Aldaia, les bases d’execució del pressupost municipal de l’Ajuntament d’Aldaia i la resta de normes de caràcter general que s’hi puguen aplicar.</w:t>
      </w:r>
    </w:p>
    <w:p w14:paraId="386D7903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El fet de participar en aquesta convocatòria comporta obligatòriament l’acceptació total de les seues bases.</w:t>
      </w:r>
    </w:p>
    <w:p w14:paraId="5AC8423A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4FA1989D" w14:textId="77777777" w:rsidR="00AB7273" w:rsidRDefault="00AB7273" w:rsidP="00AB7273">
      <w:pPr>
        <w:spacing w:after="36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 xml:space="preserve">BASE 3. DOTACIÓ DEL </w:t>
      </w:r>
      <w:proofErr w:type="gramStart"/>
      <w:r>
        <w:rPr>
          <w:b/>
          <w:bCs/>
          <w:szCs w:val="20"/>
        </w:rPr>
        <w:t>PREMI  I</w:t>
      </w:r>
      <w:proofErr w:type="gramEnd"/>
      <w:r>
        <w:rPr>
          <w:b/>
          <w:bCs/>
          <w:szCs w:val="20"/>
        </w:rPr>
        <w:t xml:space="preserve"> CONSIGNACIÓ PRESSUPOSTÀRIA.</w:t>
      </w:r>
    </w:p>
    <w:p w14:paraId="0568AE4F" w14:textId="77777777" w:rsidR="00AB7273" w:rsidRDefault="00AB7273" w:rsidP="00AB7273">
      <w:pPr>
        <w:spacing w:after="36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Es convoca un sol premi amb una dotació total de 2.600,00 euros amb càrrec a l’aplicació 0240 33400 48900 “Premis ús valencià en comerç local 2025” del Pressupost de despeses de 2025, a la quantitat del qual se li aplicarà la retenció fiscal que corresponga.</w:t>
      </w:r>
    </w:p>
    <w:p w14:paraId="1BF3B610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Per altra banda, i en vista a donar difusió als Premis i de fer partícips als diferents comerços, empreses i serveis del municipi, l’Ajuntament destinarà una part del pressupost a cobrir les despeses de la campanya promocional, tant en l’aspecte de disseny i execució com de la comunicació i </w:t>
      </w:r>
      <w:r>
        <w:rPr>
          <w:szCs w:val="20"/>
        </w:rPr>
        <w:lastRenderedPageBreak/>
        <w:t>publicitat. Si algun premi queda desert, la quantitat es destinarà a potenciar la campanya promocional dels Premis. De la mateixa manera, amb motiu del lliurament dels Premis, es farà una campanya de divulgació de les empreses premiades a les xarxes socials i al web de l’Ajuntament.</w:t>
      </w:r>
    </w:p>
    <w:p w14:paraId="6F9C417A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5888D1F7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4.- PRESENTACIÓ I TERMINI DE SOL·LICITUDS.</w:t>
      </w:r>
    </w:p>
    <w:p w14:paraId="13EBD942" w14:textId="77777777" w:rsidR="00AB7273" w:rsidRDefault="00AB7273" w:rsidP="00AB7273">
      <w:pPr>
        <w:spacing w:before="120"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Les sol·licituds de participació i la documentació pertinent hauran de presentar-se des del dia següent a la publicació de les bases i la convocatòria en el BOP i fins el dia 18 de juliol de 2025 a l’Oficina d’Informació i Atenció – OIA de l’Ajuntament d’Aldaia, o través de la Seu electrònica de l'Ajuntament d’Aldaia. Tota sol·licitud presentada fora de termini serà desestimada.</w:t>
      </w:r>
    </w:p>
    <w:p w14:paraId="59FA7B5D" w14:textId="77777777" w:rsidR="00AB7273" w:rsidRDefault="00AB7273" w:rsidP="00AB7273">
      <w:pPr>
        <w:spacing w:before="120"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  <w:u w:val="single"/>
        </w:rPr>
        <w:t>En qualsevol dels casos s’haurà d’adjuntar/aportar la documentació següent:</w:t>
      </w:r>
    </w:p>
    <w:p w14:paraId="795B7613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Mitjançant </w:t>
      </w:r>
      <w:r>
        <w:rPr>
          <w:b/>
          <w:bCs/>
          <w:szCs w:val="20"/>
        </w:rPr>
        <w:t>Seu Electrònica</w:t>
      </w:r>
      <w:r>
        <w:rPr>
          <w:szCs w:val="20"/>
        </w:rPr>
        <w:t>:</w:t>
      </w:r>
    </w:p>
    <w:p w14:paraId="44CDA832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Accediu al tràmit corresponent (Premi valencià en el comerç local)</w:t>
      </w:r>
    </w:p>
    <w:p w14:paraId="20BA5238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Empleneu la </w:t>
      </w:r>
      <w:r>
        <w:rPr>
          <w:b/>
          <w:bCs/>
          <w:szCs w:val="20"/>
        </w:rPr>
        <w:t>Instància de participació</w:t>
      </w:r>
      <w:r>
        <w:rPr>
          <w:szCs w:val="20"/>
        </w:rPr>
        <w:t>.</w:t>
      </w:r>
    </w:p>
    <w:p w14:paraId="26F0EFD5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Adjunteu Documentació de participació</w:t>
      </w:r>
      <w:r>
        <w:rPr>
          <w:b/>
          <w:bCs/>
          <w:szCs w:val="20"/>
        </w:rPr>
        <w:t>: Dossier</w:t>
      </w:r>
      <w:r>
        <w:rPr>
          <w:szCs w:val="20"/>
        </w:rPr>
        <w:t xml:space="preserve"> (Word o PDF) </w:t>
      </w:r>
      <w:r>
        <w:rPr>
          <w:b/>
          <w:bCs/>
          <w:szCs w:val="20"/>
        </w:rPr>
        <w:t>fotogràfic</w:t>
      </w:r>
      <w:r>
        <w:rPr>
          <w:szCs w:val="20"/>
        </w:rPr>
        <w:t xml:space="preserve"> o d’imatges dels ítems a valorar (retolació exterior, interior, publicitat/etiquetatge,) així com captures de pantalla, enllaços a xarxes socials, noves tecnologies...</w:t>
      </w:r>
      <w:proofErr w:type="gramStart"/>
      <w:r>
        <w:rPr>
          <w:szCs w:val="20"/>
        </w:rPr>
        <w:t>) .</w:t>
      </w:r>
      <w:proofErr w:type="gramEnd"/>
    </w:p>
    <w:p w14:paraId="042D8EC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(</w:t>
      </w:r>
      <w:r>
        <w:rPr>
          <w:b/>
          <w:bCs/>
          <w:szCs w:val="20"/>
        </w:rPr>
        <w:t>Atenció:</w:t>
      </w:r>
      <w:r>
        <w:rPr>
          <w:szCs w:val="20"/>
        </w:rPr>
        <w:t xml:space="preserve"> el dossier </w:t>
      </w:r>
      <w:r>
        <w:rPr>
          <w:szCs w:val="20"/>
          <w:u w:val="single"/>
        </w:rPr>
        <w:t>NO excedirà</w:t>
      </w:r>
      <w:r>
        <w:rPr>
          <w:szCs w:val="20"/>
        </w:rPr>
        <w:t xml:space="preserve"> </w:t>
      </w:r>
      <w:r>
        <w:rPr>
          <w:b/>
          <w:bCs/>
          <w:szCs w:val="20"/>
        </w:rPr>
        <w:t>els 20 MB</w:t>
      </w:r>
      <w:r>
        <w:rPr>
          <w:szCs w:val="20"/>
        </w:rPr>
        <w:t>. Màxim 10 fulls).</w:t>
      </w:r>
    </w:p>
    <w:p w14:paraId="62CB3E4F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2A224A9F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Mitjançant </w:t>
      </w:r>
      <w:r>
        <w:rPr>
          <w:b/>
          <w:bCs/>
          <w:szCs w:val="20"/>
        </w:rPr>
        <w:t xml:space="preserve">OIA </w:t>
      </w:r>
      <w:r>
        <w:rPr>
          <w:szCs w:val="20"/>
        </w:rPr>
        <w:t>(Presencialment, autònoms/es):</w:t>
      </w:r>
    </w:p>
    <w:p w14:paraId="00957B26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Empleneu la Instància de participació.</w:t>
      </w:r>
    </w:p>
    <w:p w14:paraId="01A21BED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Adjunteu Documentació de participació: </w:t>
      </w:r>
      <w:r>
        <w:rPr>
          <w:b/>
          <w:bCs/>
          <w:szCs w:val="20"/>
        </w:rPr>
        <w:t>Dossier</w:t>
      </w:r>
      <w:r>
        <w:rPr>
          <w:szCs w:val="20"/>
        </w:rPr>
        <w:t xml:space="preserve"> (Word o PDF) </w:t>
      </w:r>
      <w:r>
        <w:rPr>
          <w:b/>
          <w:bCs/>
          <w:szCs w:val="20"/>
        </w:rPr>
        <w:t>fotogràfic</w:t>
      </w:r>
      <w:r>
        <w:rPr>
          <w:szCs w:val="20"/>
        </w:rPr>
        <w:t xml:space="preserve"> o d’imatges dels ítems a valorar (retolació exterior, interior, publicitat/etiquetatge) així com captures de pantalla, enllaços a xarxes socials, noves tecnologies</w:t>
      </w:r>
      <w:proofErr w:type="gramStart"/>
      <w:r>
        <w:rPr>
          <w:szCs w:val="20"/>
        </w:rPr>
        <w:t>...) ..</w:t>
      </w:r>
      <w:proofErr w:type="gramEnd"/>
    </w:p>
    <w:p w14:paraId="431612A3" w14:textId="77777777" w:rsidR="00AB7273" w:rsidRPr="00051AC6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Adreceu al </w:t>
      </w:r>
      <w:r>
        <w:rPr>
          <w:b/>
          <w:bCs/>
          <w:szCs w:val="20"/>
        </w:rPr>
        <w:t>Servei de Cultura</w:t>
      </w:r>
      <w:r>
        <w:rPr>
          <w:szCs w:val="20"/>
        </w:rPr>
        <w:t>.</w:t>
      </w:r>
    </w:p>
    <w:p w14:paraId="40D5DDC1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5.- MODALITATS DE PARTICIPACIÓ.</w:t>
      </w:r>
    </w:p>
    <w:p w14:paraId="67A8FADF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S’estableixen dues modalitats del premi orientades a l’ús del valencià en l’activitat comercial i de serveis. </w:t>
      </w:r>
      <w:r>
        <w:rPr>
          <w:b/>
          <w:bCs/>
          <w:szCs w:val="20"/>
        </w:rPr>
        <w:t>Cada participant només podrà presentar-se a UNA sola modalitat</w:t>
      </w:r>
      <w:r>
        <w:rPr>
          <w:szCs w:val="20"/>
        </w:rPr>
        <w:t xml:space="preserve">. </w:t>
      </w:r>
    </w:p>
    <w:p w14:paraId="58AD1AF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03F093C2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  <w:u w:val="single"/>
        </w:rPr>
        <w:t>S’estableixen les 2 modalitats i 6 premis de la següent manera:</w:t>
      </w:r>
    </w:p>
    <w:p w14:paraId="3F613006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-</w:t>
      </w:r>
      <w:r>
        <w:rPr>
          <w:b/>
          <w:bCs/>
          <w:szCs w:val="20"/>
        </w:rPr>
        <w:t>Modalitat A</w:t>
      </w:r>
      <w:r>
        <w:rPr>
          <w:szCs w:val="20"/>
        </w:rPr>
        <w:t xml:space="preserve"> (Materials, cartells, rètols i imatges promocionals).</w:t>
      </w:r>
    </w:p>
    <w:p w14:paraId="0E7C3903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Destinada a guardonar la presència del valencià en rètols o cartells, cartes, </w:t>
      </w:r>
      <w:r>
        <w:rPr>
          <w:i/>
          <w:iCs/>
          <w:szCs w:val="20"/>
        </w:rPr>
        <w:t>flyers</w:t>
      </w:r>
      <w:r>
        <w:rPr>
          <w:szCs w:val="20"/>
        </w:rPr>
        <w:t>, etc. en format</w:t>
      </w:r>
    </w:p>
    <w:p w14:paraId="4EA3F1F8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físic a l’establiment, siguen fixes o temporals.</w:t>
      </w:r>
    </w:p>
    <w:p w14:paraId="028694AF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i/>
          <w:iCs/>
          <w:szCs w:val="20"/>
        </w:rPr>
        <w:lastRenderedPageBreak/>
        <w:t>Ítems a valorar: la retolació (interior i exterior), publicitat i etiquetatge, cartes, catàlegs, campanyes puntuals/permanents, visibilitat i ubicació, i actualització/renovació materials.</w:t>
      </w:r>
    </w:p>
    <w:p w14:paraId="0002AC09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018E7A11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-</w:t>
      </w:r>
      <w:r>
        <w:rPr>
          <w:b/>
          <w:bCs/>
          <w:szCs w:val="20"/>
        </w:rPr>
        <w:t>Modalitat B</w:t>
      </w:r>
      <w:r>
        <w:rPr>
          <w:szCs w:val="20"/>
        </w:rPr>
        <w:t xml:space="preserve"> (Xarxes socials/ Noves tecnologies)</w:t>
      </w:r>
    </w:p>
    <w:p w14:paraId="51ED8967" w14:textId="77777777" w:rsidR="00AB7273" w:rsidRDefault="00AB7273" w:rsidP="00AB7273">
      <w:pPr>
        <w:spacing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Destinada a guardonar la presència del valencià virtualment via xarxes socials (Web, Facebook, Instagram, TikTok, etc.), varietat de formats, reclams, etc.</w:t>
      </w:r>
    </w:p>
    <w:p w14:paraId="20BD1C6A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i/>
          <w:iCs/>
          <w:szCs w:val="20"/>
        </w:rPr>
        <w:t>Ítems a valorar: Presència quantitativa de valencià, diversitat de continguts, temporalitat i</w:t>
      </w:r>
    </w:p>
    <w:p w14:paraId="11F7D9BD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trajectòria, interacció en valencià, originalitat i creativitat.</w:t>
      </w:r>
    </w:p>
    <w:p w14:paraId="6C68E93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0FC80714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6. IMPORT DELS PREMIS</w:t>
      </w:r>
    </w:p>
    <w:p w14:paraId="07C435F4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  <w:u w:val="single"/>
        </w:rPr>
        <w:t>S’atorgaran els premis següents:</w:t>
      </w:r>
    </w:p>
    <w:p w14:paraId="0D568126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Modalitat A.</w:t>
      </w:r>
      <w:r>
        <w:rPr>
          <w:szCs w:val="20"/>
        </w:rPr>
        <w:t xml:space="preserve"> Premi per l’ús del valencià materials, rètols i imatges promocionals:</w:t>
      </w:r>
    </w:p>
    <w:p w14:paraId="4AA5486D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1r premi: 600 euros</w:t>
      </w:r>
    </w:p>
    <w:p w14:paraId="41D84B39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2n premi: 400 euros</w:t>
      </w:r>
    </w:p>
    <w:p w14:paraId="21CAAA71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3n premi: 300 euros</w:t>
      </w:r>
    </w:p>
    <w:p w14:paraId="76F977A1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5B6F5FBC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Modalitat B</w:t>
      </w:r>
      <w:r>
        <w:rPr>
          <w:szCs w:val="20"/>
        </w:rPr>
        <w:t>. Premi per l’ús del valencià en xarxes socials/Noves tecnologies:</w:t>
      </w:r>
    </w:p>
    <w:p w14:paraId="5AB8A010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1r premi: 600 euros</w:t>
      </w:r>
    </w:p>
    <w:p w14:paraId="77E16DCF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2n premi: 400 euros</w:t>
      </w:r>
    </w:p>
    <w:p w14:paraId="1E3EA2E6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3r premi: 300 euros</w:t>
      </w:r>
    </w:p>
    <w:p w14:paraId="63FC1F67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5A4DA80E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7.- JURAT.</w:t>
      </w:r>
    </w:p>
    <w:p w14:paraId="703501AA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A l’efecte de concedir els Premis a l’ús del valencià en el comerç local es designarà una comissió de valoració, que actuarà de jurat, i estarà composta per:</w:t>
      </w:r>
    </w:p>
    <w:p w14:paraId="3C8DDC21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President/a: el/la tècnic/a de Promoció i Normalització Lingüística o la persona en qui delegue, amb veu i vot.</w:t>
      </w:r>
    </w:p>
    <w:p w14:paraId="2942C41E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Vocal: el/la gestor/a tècnic/a de Cultura o la persona en qui delegue, amb veu i vot.</w:t>
      </w:r>
    </w:p>
    <w:p w14:paraId="016A7C7B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Vocal: el/la tècnic/a de Comerç o la persona en qui delegue, amb veu i vot.</w:t>
      </w:r>
    </w:p>
    <w:p w14:paraId="6D363C65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12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Vocal: el/la tècnic/a de Comunicació-MUPA o la persona en qui delegue, amb veu i vot.</w:t>
      </w:r>
    </w:p>
    <w:p w14:paraId="54B7D3FF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before="120"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Secretaria: el/la gestor/a administratiu/a de Cultura o la persona en qui delegue, amb veu i vot.</w:t>
      </w:r>
    </w:p>
    <w:p w14:paraId="2B4CB2D5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38755D03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8.- CRITERIS DE CONCESSIÓ I LLIURAMENT DE PREMIS.</w:t>
      </w:r>
    </w:p>
    <w:p w14:paraId="097E0872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  <w:u w:val="single"/>
        </w:rPr>
        <w:t>Els criteris de concessió del premi que tindrà en compte el jurat són els següents:</w:t>
      </w:r>
    </w:p>
    <w:p w14:paraId="4316B469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5914066C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Modalitat A.</w:t>
      </w:r>
      <w:r>
        <w:rPr>
          <w:szCs w:val="20"/>
        </w:rPr>
        <w:t xml:space="preserve"> Materials, cartells, rètols i imatges promocionals. Ús del valencià en:</w:t>
      </w:r>
    </w:p>
    <w:p w14:paraId="704734BF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Retolació exterior i interior: fins a 5 punts.</w:t>
      </w:r>
    </w:p>
    <w:p w14:paraId="76BF8995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Publicitat o marxandatge: fins a 1 punts.</w:t>
      </w:r>
    </w:p>
    <w:p w14:paraId="2D0DFF42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Etiquetatge: fins a 1 punt.</w:t>
      </w:r>
    </w:p>
    <w:p w14:paraId="0D0650A2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Campanya puntual/permanent: fins a 1 punt.</w:t>
      </w:r>
    </w:p>
    <w:p w14:paraId="46501F8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Visibilitat/ubicació fins a 2 punts.</w:t>
      </w:r>
    </w:p>
    <w:p w14:paraId="0AD6859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62CFBBE2" w14:textId="77777777" w:rsidR="00AB7273" w:rsidRDefault="00AB7273" w:rsidP="00AB7273">
      <w:pPr>
        <w:numPr>
          <w:ilvl w:val="0"/>
          <w:numId w:val="30"/>
        </w:numPr>
        <w:tabs>
          <w:tab w:val="left" w:pos="720"/>
        </w:tabs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Modalitat B.</w:t>
      </w:r>
      <w:r>
        <w:rPr>
          <w:szCs w:val="20"/>
        </w:rPr>
        <w:t xml:space="preserve"> Xarxes socials i Noves tecnologies. Ús del valencià en:</w:t>
      </w:r>
    </w:p>
    <w:p w14:paraId="5667B89F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Web: fins a 3 punts.</w:t>
      </w:r>
    </w:p>
    <w:p w14:paraId="64229EB3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Xarxes socials: fins a 3 punts.</w:t>
      </w:r>
    </w:p>
    <w:p w14:paraId="1F2F2B4C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Diversitat de continguts: fins a 2 punts.</w:t>
      </w:r>
    </w:p>
    <w:p w14:paraId="6F9CB62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Trajectòria /temporalitat: fins a 1 punt. </w:t>
      </w:r>
    </w:p>
    <w:p w14:paraId="6A051B8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Interacció en xarxes: fins a 1 punts</w:t>
      </w:r>
    </w:p>
    <w:p w14:paraId="60FE2C1C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11EF2A1B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La Comissió de Valoració alçarà acta de la relació de premiats.</w:t>
      </w:r>
    </w:p>
    <w:p w14:paraId="1F2F11EC" w14:textId="77777777" w:rsidR="00AB7273" w:rsidRDefault="00AB7273" w:rsidP="00AB7273">
      <w:pPr>
        <w:spacing w:before="240"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Per a complementar els criteris de valoració el jurat tindrà en compte: </w:t>
      </w:r>
    </w:p>
    <w:p w14:paraId="6BCF427B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- L’ús correcte del valencià en els diferents elements: retolació interna i externa, publicitat i etiquetatge (bosses, papereria, cartellera, fullets, prospectes, cartes/menús i altres mitjans de publicitat), campanyes puntuals/permanents, visibilitat i ubicació. </w:t>
      </w:r>
    </w:p>
    <w:p w14:paraId="093647EC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>- L’ús del valencià aplicat a les noves tecnologies (pàgina web, xarxes socials...), diversitat de continguts, temporalitat/trajectòria i la interacció amb els clients en xarxes.</w:t>
      </w:r>
    </w:p>
    <w:p w14:paraId="0271D71E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</w:p>
    <w:p w14:paraId="64565E15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 Si fora el cas, la Comissió consideraria per a fonamentar la seua decisió altres aspectes com: </w:t>
      </w:r>
    </w:p>
    <w:p w14:paraId="606430B5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>- El període de temps que promou l’ús del valencià al poble.</w:t>
      </w:r>
    </w:p>
    <w:p w14:paraId="7EAD81DE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>-Preeminència del valencià sobre el bilingüisme.</w:t>
      </w:r>
    </w:p>
    <w:p w14:paraId="615C13FD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>-Personal treballador amb alguna certificació de valencià.</w:t>
      </w:r>
    </w:p>
    <w:p w14:paraId="2477B1F2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>-Participació en esdeveniments en què el valencià és llengua vehicular i de relació.</w:t>
      </w:r>
    </w:p>
    <w:p w14:paraId="1EF24D02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- Llengua d’atenció personal. </w:t>
      </w:r>
    </w:p>
    <w:p w14:paraId="50811320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- Creació i difusió de contingut amb valor afegit per a la promoció del valencià, a banda dels criteris del premi. </w:t>
      </w:r>
    </w:p>
    <w:p w14:paraId="02C7A4D2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 xml:space="preserve">El jurat es reserva la possibilitat de deixar concedir premis </w:t>
      </w:r>
      <w:r>
        <w:rPr>
          <w:i/>
          <w:iCs/>
          <w:szCs w:val="20"/>
        </w:rPr>
        <w:t>ex aequo</w:t>
      </w:r>
      <w:r>
        <w:rPr>
          <w:szCs w:val="20"/>
        </w:rPr>
        <w:t xml:space="preserve"> en cada modalitat així com deixar-ne algun desert si així ho considera.</w:t>
      </w:r>
    </w:p>
    <w:p w14:paraId="400AB8DF" w14:textId="77777777" w:rsidR="00AB7273" w:rsidRDefault="00AB7273" w:rsidP="00AB7273">
      <w:pPr>
        <w:spacing w:after="0" w:line="360" w:lineRule="auto"/>
        <w:ind w:firstLine="708"/>
        <w:rPr>
          <w:rFonts w:ascii="Times New Roman" w:hAnsi="Times New Roman" w:cs="Times New Roman"/>
          <w:szCs w:val="20"/>
        </w:rPr>
      </w:pPr>
      <w:r>
        <w:rPr>
          <w:szCs w:val="20"/>
        </w:rPr>
        <w:t>-El veredicte del jurat serà inapel·lable.</w:t>
      </w:r>
    </w:p>
    <w:p w14:paraId="76631FC6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53C6DAD3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 xml:space="preserve">El jurat haurà d’adoptar el veredicte per majoria dels seus membres de dret, prèvia convocatòria en sessió conjunta. El veredicte del jurat es farà constar en </w:t>
      </w:r>
      <w:proofErr w:type="gramStart"/>
      <w:r>
        <w:rPr>
          <w:szCs w:val="20"/>
        </w:rPr>
        <w:t>una acta</w:t>
      </w:r>
      <w:proofErr w:type="gramEnd"/>
      <w:r>
        <w:rPr>
          <w:szCs w:val="20"/>
        </w:rPr>
        <w:t xml:space="preserve"> i la seua decisió serà inapel·lable.</w:t>
      </w:r>
    </w:p>
    <w:p w14:paraId="0EC5C013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Amb tot, si el jurat creu que cap dels sol·licituds presentades no tenen la documentació i</w:t>
      </w:r>
    </w:p>
    <w:p w14:paraId="53665033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lastRenderedPageBreak/>
        <w:t>informació mínima, el premi podrà no adjudicar-se i quedarà desert. Qualsevol dubte que es</w:t>
      </w:r>
    </w:p>
    <w:p w14:paraId="171F9051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szCs w:val="20"/>
        </w:rPr>
        <w:t>poguera generar sobre les presents bases serà resolt pel jurat.</w:t>
      </w:r>
    </w:p>
    <w:p w14:paraId="30F03A76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0AFF7BD7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La gestora tècnica de Cultura emetrà un informe tècnic que arreplegue la decisió inapel·lable del jurat i que s’elevarà a l’Alcaldia per a l’adopció de la resolució de la concessió dels premis i la seua ratificació.</w:t>
      </w:r>
    </w:p>
    <w:p w14:paraId="063E98B6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2A753B09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Per altra banda, i en vista a donar difusió als Premis i de fer partícips als diferents comerços i serveis del municipi, l’Ajuntament destinarà una part del pressupost a cobrir les despeses de la campanya promocional, tant en l’aspecte de disseny i execució com de la comunicació i publicitat.</w:t>
      </w:r>
    </w:p>
    <w:p w14:paraId="6E669598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Si cap premi queda desert, la quantitat es destinarà a potenciar la campanya promocional dels premis.</w:t>
      </w:r>
    </w:p>
    <w:p w14:paraId="7085D370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La decisió del jurat s'elevarà a l’Alcaldia, que serà l'òrgan competent per a la concessió dels premis. Tant la decisió del jurat, com l’acte de lliurament, el dia, l’hora i el lloc seran anunciats, publicitats i comunicats pel Servei de Cultura a través dels pertinents a tal efecte.</w:t>
      </w:r>
    </w:p>
    <w:p w14:paraId="590D6D31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7322D43A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9. PROCEDIMENT DE CONCESSIÓ DEL PREMI.</w:t>
      </w:r>
    </w:p>
    <w:p w14:paraId="1A34B6B3" w14:textId="77777777" w:rsidR="00AB7273" w:rsidRDefault="00AB7273" w:rsidP="00AB7273">
      <w:pPr>
        <w:spacing w:before="240"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  <w:u w:val="single"/>
        </w:rPr>
        <w:t>El premis es concediran en règim de concurrència competitiva.</w:t>
      </w:r>
      <w:r>
        <w:rPr>
          <w:szCs w:val="20"/>
        </w:rPr>
        <w:t xml:space="preserve"> Les presents bases tenen caràcter de generals, de manera que el procediment de concessió de la subvenció s’ iniciarà d’ofici per la convocatòria corresponent realitzada per l’òrgan competent.</w:t>
      </w:r>
    </w:p>
    <w:p w14:paraId="7351ADCB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El fet de participar en aquesta convocatòria comporta obligatòriament l’acceptació total de les seues bases.</w:t>
      </w:r>
    </w:p>
    <w:p w14:paraId="1F852A80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52BC3DC0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10. PUBLICITAT.</w:t>
      </w:r>
    </w:p>
    <w:p w14:paraId="1A99D302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L’acord de resolució pel qual s’aproven les Bases i la Convocatòria d’aquest premi es publicarà al Portal de Transparència de l’Ajuntament d’Aldaia i a la Base de Dades Nacional de Subvencions que enviarà un extracte del mateix al Butlletí Oficial de la Província.</w:t>
      </w:r>
    </w:p>
    <w:p w14:paraId="1A40A88E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L’acord de resolució pel qual es concedeix aquest premi es publicarà igualment al Portal de Transparència de l’Ajuntament d’Aldaia i a la Base de Dades Nacional de Subvencions.</w:t>
      </w:r>
    </w:p>
    <w:p w14:paraId="3D8F053C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32C8AABC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11. ÒRGAN COMPETENT.</w:t>
      </w:r>
    </w:p>
    <w:p w14:paraId="574AC344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L’òrgan competent per a l’aprovació de la present convocatòria que conté les bases especifiques i la resolució de la concessió del premi serà l’Alcaldia, la resolució de la qual posa fi a la via administrativa.</w:t>
      </w:r>
    </w:p>
    <w:p w14:paraId="6A31E0CA" w14:textId="77777777" w:rsidR="00AB7273" w:rsidRDefault="00AB7273" w:rsidP="00AB7273">
      <w:pPr>
        <w:spacing w:after="0" w:line="360" w:lineRule="auto"/>
        <w:ind w:firstLine="720"/>
        <w:rPr>
          <w:rFonts w:ascii="Times New Roman" w:hAnsi="Times New Roman" w:cs="Times New Roman"/>
          <w:szCs w:val="20"/>
        </w:rPr>
      </w:pPr>
      <w:r>
        <w:rPr>
          <w:szCs w:val="20"/>
        </w:rPr>
        <w:t>L’òrgan competent per a l’ ordenació i instrucció del procediment de concessió dels presents premis serà el Servei de Cultura.</w:t>
      </w:r>
    </w:p>
    <w:p w14:paraId="1689A477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39771F1B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lastRenderedPageBreak/>
        <w:t>BASE 12. JUSTIFICACIÓ.</w:t>
      </w:r>
    </w:p>
    <w:p w14:paraId="29F1194A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De conformitat amb allò que disposa l’article 30.7 de la LGS no es requereix justificació expressa pel beneficiari, ja que, la justificació dels premis s’entén amb la presentació de la instància i la documentació de participació degudament validada pel Jurat.</w:t>
      </w:r>
    </w:p>
    <w:p w14:paraId="2163F47E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12A739A0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13. COMPATIBILITAT.</w:t>
      </w:r>
    </w:p>
    <w:p w14:paraId="345A7D47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El premi que es concedeix en el marc de la corresponent convocatòria no serà compatible amb altres de caràcter públic o privat que es puguen obtindre per la mateixa finalitat.</w:t>
      </w:r>
    </w:p>
    <w:p w14:paraId="0E84D195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</w:p>
    <w:p w14:paraId="1868EADE" w14:textId="77777777" w:rsidR="00AB7273" w:rsidRDefault="00AB7273" w:rsidP="00AB7273">
      <w:pPr>
        <w:spacing w:after="240" w:line="360" w:lineRule="auto"/>
        <w:rPr>
          <w:rFonts w:ascii="Times New Roman" w:hAnsi="Times New Roman" w:cs="Times New Roman"/>
          <w:szCs w:val="20"/>
        </w:rPr>
      </w:pPr>
      <w:r>
        <w:rPr>
          <w:b/>
          <w:bCs/>
          <w:szCs w:val="20"/>
        </w:rPr>
        <w:t>BASE 14. NORMATIVA D’APLICACIÓ.</w:t>
      </w:r>
    </w:p>
    <w:p w14:paraId="0C0700CC" w14:textId="77777777" w:rsidR="00AB7273" w:rsidRDefault="00AB7273" w:rsidP="00AB7273">
      <w:pPr>
        <w:spacing w:after="0" w:line="36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szCs w:val="20"/>
        </w:rPr>
        <w:t>Al present procediment de subvenció, se li aplicarà la Llei 38/2003, de 17 de novembre, General de Subvencions; el Reial Decret 887/2006, de 21 de juliol, pel qual s’aprova el Reglament de la Llei 38/2003, de 17 de novembre, General de Subvencions; la Ordenança General de Subvencions de l’Ajuntament d’Aldaia; i la present convocatòria.</w:t>
      </w:r>
    </w:p>
    <w:p w14:paraId="03B643CA" w14:textId="77777777" w:rsidR="00AB7273" w:rsidRDefault="00AB7273" w:rsidP="00AB7273">
      <w:pPr>
        <w:spacing w:after="0"/>
        <w:rPr>
          <w:rFonts w:ascii="Times New Roman" w:hAnsi="Times New Roman" w:cs="Times New Roman"/>
          <w:szCs w:val="20"/>
        </w:rPr>
      </w:pPr>
    </w:p>
    <w:p w14:paraId="02536046" w14:textId="77777777" w:rsidR="00AB7273" w:rsidRDefault="00AB7273" w:rsidP="00AB7273">
      <w:pPr>
        <w:spacing w:after="0"/>
        <w:rPr>
          <w:rFonts w:ascii="Times New Roman" w:hAnsi="Times New Roman" w:cs="Times New Roman"/>
          <w:szCs w:val="20"/>
        </w:rPr>
      </w:pPr>
      <w:r>
        <w:rPr>
          <w:szCs w:val="20"/>
        </w:rPr>
        <w:t>Per a més informació i contacte, poseu-vos en contacte amb l’Oficina de Promoció del Valencià i el seu responsable: Rubén Capella Núñez, Tècnic de Promoció i Normalització Lingüística de l’Ajuntament d’Aldaia: 96 198 84 06. Ext. 4275.</w:t>
      </w:r>
    </w:p>
    <w:p w14:paraId="53A10045" w14:textId="77777777" w:rsidR="00AB7273" w:rsidRDefault="00AB7273" w:rsidP="00AB72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rPr>
          <w:szCs w:val="20"/>
        </w:rPr>
      </w:pPr>
    </w:p>
    <w:p w14:paraId="629442AA" w14:textId="77777777" w:rsidR="00AB7273" w:rsidRDefault="00AB7273" w:rsidP="00AB72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rPr>
          <w:color w:val="FF0000"/>
          <w:szCs w:val="20"/>
        </w:rPr>
      </w:pPr>
      <w:r>
        <w:rPr>
          <w:color w:val="FF0000"/>
          <w:szCs w:val="20"/>
        </w:rPr>
        <w:t>&lt;/DEC_GEN&gt;</w:t>
      </w:r>
    </w:p>
    <w:p w14:paraId="6CCE5E4E" w14:textId="77777777" w:rsidR="00AB7273" w:rsidRDefault="00AB7273" w:rsidP="00AB7273">
      <w:pPr>
        <w:spacing w:after="0" w:line="360" w:lineRule="auto"/>
        <w:rPr>
          <w:szCs w:val="20"/>
        </w:rPr>
      </w:pPr>
    </w:p>
    <w:p w14:paraId="0496ACB3" w14:textId="46506862" w:rsidR="00AB7273" w:rsidRDefault="00AB7273" w:rsidP="00AB7273">
      <w:pPr>
        <w:spacing w:after="0" w:line="360" w:lineRule="auto"/>
        <w:jc w:val="center"/>
        <w:rPr>
          <w:szCs w:val="20"/>
        </w:rPr>
      </w:pPr>
      <w:r>
        <w:rPr>
          <w:szCs w:val="20"/>
        </w:rPr>
        <w:t>Aldaia, a la fecha de la firma</w:t>
      </w:r>
    </w:p>
    <w:p w14:paraId="236C04AE" w14:textId="77777777" w:rsidR="00AB7273" w:rsidRDefault="00AB7273" w:rsidP="00AB7273">
      <w:pPr>
        <w:spacing w:after="0" w:line="360" w:lineRule="auto"/>
        <w:rPr>
          <w:szCs w:val="20"/>
        </w:rPr>
      </w:pPr>
    </w:p>
    <w:p w14:paraId="01FC3CCA" w14:textId="77777777" w:rsidR="00AB7273" w:rsidRDefault="00AB7273" w:rsidP="00AB7273">
      <w:pPr>
        <w:tabs>
          <w:tab w:val="left" w:pos="1740"/>
        </w:tabs>
        <w:spacing w:after="0" w:line="360" w:lineRule="auto"/>
        <w:jc w:val="center"/>
        <w:rPr>
          <w:i/>
          <w:iCs/>
          <w:szCs w:val="20"/>
        </w:rPr>
      </w:pPr>
      <w:r>
        <w:rPr>
          <w:i/>
          <w:iCs/>
          <w:szCs w:val="20"/>
        </w:rPr>
        <w:t>Documento Firmado Electrónicamente</w:t>
      </w:r>
    </w:p>
    <w:p w14:paraId="44B4BFFD" w14:textId="77777777" w:rsidR="00AB7273" w:rsidRDefault="00AB7273" w:rsidP="00AB7273">
      <w:pPr>
        <w:tabs>
          <w:tab w:val="left" w:pos="1740"/>
        </w:tabs>
        <w:spacing w:after="0" w:line="360" w:lineRule="auto"/>
        <w:rPr>
          <w:i/>
          <w:iCs/>
          <w:szCs w:val="20"/>
        </w:rPr>
      </w:pPr>
    </w:p>
    <w:p w14:paraId="00E57AEE" w14:textId="77777777" w:rsidR="00AB7273" w:rsidRDefault="00AB7273" w:rsidP="00F57A6A">
      <w:pPr>
        <w:spacing w:after="240" w:line="360" w:lineRule="auto"/>
        <w:jc w:val="center"/>
        <w:rPr>
          <w:b/>
          <w:bCs/>
          <w:szCs w:val="20"/>
        </w:rPr>
      </w:pPr>
    </w:p>
    <w:sectPr w:rsidR="00AB7273" w:rsidSect="00987C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6" w:bottom="1134" w:left="1701" w:header="570" w:footer="2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25B3B" w14:textId="77777777" w:rsidR="00512AAE" w:rsidRDefault="00512AAE">
      <w:pPr>
        <w:spacing w:after="0" w:line="240" w:lineRule="auto"/>
      </w:pPr>
      <w:r>
        <w:separator/>
      </w:r>
    </w:p>
  </w:endnote>
  <w:endnote w:type="continuationSeparator" w:id="0">
    <w:p w14:paraId="1CA31B85" w14:textId="77777777" w:rsidR="00512AAE" w:rsidRDefault="00512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1AEB8" w14:textId="77777777" w:rsidR="0038683E" w:rsidRDefault="006727BF">
    <w:pPr>
      <w:tabs>
        <w:tab w:val="right" w:pos="9642"/>
      </w:tabs>
      <w:spacing w:after="0" w:line="259" w:lineRule="auto"/>
      <w:ind w:left="-800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751A56B2" wp14:editId="0E7CE1CE">
          <wp:simplePos x="0" y="0"/>
          <wp:positionH relativeFrom="page">
            <wp:posOffset>7123176</wp:posOffset>
          </wp:positionH>
          <wp:positionV relativeFrom="page">
            <wp:posOffset>9606280</wp:posOffset>
          </wp:positionV>
          <wp:extent cx="365760" cy="365760"/>
          <wp:effectExtent l="0" t="0" r="0" b="0"/>
          <wp:wrapSquare wrapText="bothSides"/>
          <wp:docPr id="156393230" name="Picture 181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09" name="Picture 1810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5760" cy="365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7EF481E" wp14:editId="61AE8E26">
              <wp:simplePos x="0" y="0"/>
              <wp:positionH relativeFrom="page">
                <wp:posOffset>123140</wp:posOffset>
              </wp:positionH>
              <wp:positionV relativeFrom="page">
                <wp:posOffset>8797751</wp:posOffset>
              </wp:positionV>
              <wp:extent cx="214864" cy="1534249"/>
              <wp:effectExtent l="0" t="0" r="0" b="0"/>
              <wp:wrapSquare wrapText="bothSides"/>
              <wp:docPr id="20333" name="Group 203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4864" cy="1534249"/>
                        <a:chOff x="0" y="0"/>
                        <a:chExt cx="214864" cy="1534249"/>
                      </a:xfrm>
                    </wpg:grpSpPr>
                    <wps:wsp>
                      <wps:cNvPr id="20334" name="Rectangle 20334"/>
                      <wps:cNvSpPr/>
                      <wps:spPr>
                        <a:xfrm rot="-5399999">
                          <a:off x="-543505" y="920435"/>
                          <a:ext cx="1157321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0CE82B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GEMA PÉREZ GARRIDO (1 de 2)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335" name="Rectangle 20335"/>
                      <wps:cNvSpPr/>
                      <wps:spPr>
                        <a:xfrm rot="-5399999">
                          <a:off x="-314227" y="1095712"/>
                          <a:ext cx="806765" cy="703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705EBE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TAG Servicios Externos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336" name="Rectangle 20336"/>
                      <wps:cNvSpPr/>
                      <wps:spPr>
                        <a:xfrm rot="-5399999">
                          <a:off x="-189022" y="1166918"/>
                          <a:ext cx="1077435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EA9AC5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Fecha firma:16/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337" name="Rectangle 20337"/>
                      <wps:cNvSpPr/>
                      <wps:spPr>
                        <a:xfrm rot="-5399999">
                          <a:off x="-419309" y="936631"/>
                          <a:ext cx="1077435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A50C7" w14:textId="77777777" w:rsidR="0038683E" w:rsidRDefault="00E42194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 w:rsidRPr="00E42194">
                                <w:rPr>
                                  <w:noProof/>
                                  <w:sz w:val="9"/>
                                </w:rPr>
                                <w:t>10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338" name="Rectangle 20338"/>
                      <wps:cNvSpPr/>
                      <wps:spPr>
                        <a:xfrm rot="-5399999">
                          <a:off x="-625848" y="730092"/>
                          <a:ext cx="1077435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777639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/2022 9:31:09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339" name="Rectangle 20339"/>
                      <wps:cNvSpPr/>
                      <wps:spPr>
                        <a:xfrm rot="-5399999">
                          <a:off x="-823120" y="478819"/>
                          <a:ext cx="2040551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E475C6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HASH:6F86B32CD80F9935F205E07B420B1005D76CE53D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7EF481E" id="Group 20333" o:spid="_x0000_s1026" style="position:absolute;left:0;text-align:left;margin-left:9.7pt;margin-top:692.75pt;width:16.9pt;height:120.8pt;z-index:251662336;mso-position-horizontal-relative:page;mso-position-vertical-relative:page" coordsize="2148,15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">
              <v:rect id="Rectangle 20334" o:spid="_x0000_s1027" style="position:absolute;left:-5435;top:9204;width:11573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" filled="f" stroked="f">
                <v:textbox inset="0,0,0,0">
                  <w:txbxContent>
                    <w:p w14:paraId="4F0CE82B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GEMA PÉREZ GARRIDO (1 de 2)</w:t>
                      </w:r>
                    </w:p>
                  </w:txbxContent>
                </v:textbox>
              </v:rect>
              <v:rect id="Rectangle 20335" o:spid="_x0000_s1028" style="position:absolute;left:-3142;top:10956;width:8068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" filled="f" stroked="f">
                <v:textbox inset="0,0,0,0">
                  <w:txbxContent>
                    <w:p w14:paraId="7F705EBE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TAG Servicios Externos</w:t>
                      </w:r>
                    </w:p>
                  </w:txbxContent>
                </v:textbox>
              </v:rect>
              <v:rect id="Rectangle 20336" o:spid="_x0000_s1029" style="position:absolute;left:-1890;top:11668;width:10774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" filled="f" stroked="f">
                <v:textbox inset="0,0,0,0">
                  <w:txbxContent>
                    <w:p w14:paraId="45EA9AC5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Fecha firma:16/</w:t>
                      </w:r>
                    </w:p>
                  </w:txbxContent>
                </v:textbox>
              </v:rect>
              <v:rect id="Rectangle 20337" o:spid="_x0000_s1030" style="position:absolute;left:-4194;top:9366;width:10775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" filled="f" stroked="f">
                <v:textbox inset="0,0,0,0">
                  <w:txbxContent>
                    <w:p w14:paraId="400A50C7" w14:textId="77777777" w:rsidR="0038683E" w:rsidRDefault="00E42194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 w:rsidRPr="00E42194">
                          <w:rPr>
                            <w:noProof/>
                            <w:sz w:val="9"/>
                          </w:rPr>
                          <w:t>10</w:t>
                        </w:r>
                      </w:fldSimple>
                    </w:p>
                  </w:txbxContent>
                </v:textbox>
              </v:rect>
              <v:rect id="Rectangle 20338" o:spid="_x0000_s1031" style="position:absolute;left:-6257;top:7300;width:10774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" filled="f" stroked="f">
                <v:textbox inset="0,0,0,0">
                  <w:txbxContent>
                    <w:p w14:paraId="61777639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/2022 9:31:09</w:t>
                      </w:r>
                    </w:p>
                  </w:txbxContent>
                </v:textbox>
              </v:rect>
              <v:rect id="Rectangle 20339" o:spid="_x0000_s1032" style="position:absolute;left:-8231;top:4788;width:20405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" filled="f" stroked="f">
                <v:textbox inset="0,0,0,0">
                  <w:txbxContent>
                    <w:p w14:paraId="65E475C6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HASH:6F86B32CD80F9935F205E07B420B1005D76CE53D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i/>
        <w:sz w:val="18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i/>
        <w:sz w:val="18"/>
      </w:rPr>
      <w:t>1</w:t>
    </w:r>
    <w:r>
      <w:rPr>
        <w:i/>
        <w:sz w:val="18"/>
      </w:rPr>
      <w:fldChar w:fldCharType="end"/>
    </w:r>
    <w:r>
      <w:rPr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AF706" w14:textId="3BC7345D" w:rsidR="0038683E" w:rsidRDefault="006727BF">
    <w:pPr>
      <w:tabs>
        <w:tab w:val="right" w:pos="9642"/>
      </w:tabs>
      <w:spacing w:after="0" w:line="259" w:lineRule="auto"/>
      <w:ind w:left="-800" w:firstLine="0"/>
      <w:jc w:val="left"/>
    </w:pPr>
    <w:r>
      <w:rPr>
        <w:i/>
        <w:sz w:val="18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3D1BBE" w:rsidRPr="003D1BBE">
      <w:rPr>
        <w:i/>
        <w:noProof/>
        <w:sz w:val="18"/>
      </w:rPr>
      <w:t>12</w:t>
    </w:r>
    <w:r>
      <w:rPr>
        <w:i/>
        <w:sz w:val="18"/>
      </w:rPr>
      <w:fldChar w:fldCharType="end"/>
    </w:r>
    <w:r>
      <w:rPr>
        <w:i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77CE5" w14:textId="77777777" w:rsidR="0038683E" w:rsidRDefault="006727BF">
    <w:pPr>
      <w:tabs>
        <w:tab w:val="right" w:pos="9642"/>
      </w:tabs>
      <w:spacing w:after="0" w:line="259" w:lineRule="auto"/>
      <w:ind w:left="-800" w:firstLine="0"/>
      <w:jc w:val="left"/>
    </w:pPr>
    <w:r>
      <w:rPr>
        <w:noProof/>
      </w:rPr>
      <w:drawing>
        <wp:anchor distT="0" distB="0" distL="114300" distR="114300" simplePos="0" relativeHeight="251665408" behindDoc="0" locked="0" layoutInCell="1" allowOverlap="0" wp14:anchorId="594C7B96" wp14:editId="662E1683">
          <wp:simplePos x="0" y="0"/>
          <wp:positionH relativeFrom="page">
            <wp:posOffset>7123176</wp:posOffset>
          </wp:positionH>
          <wp:positionV relativeFrom="page">
            <wp:posOffset>9606280</wp:posOffset>
          </wp:positionV>
          <wp:extent cx="365760" cy="365760"/>
          <wp:effectExtent l="0" t="0" r="0" b="0"/>
          <wp:wrapSquare wrapText="bothSides"/>
          <wp:docPr id="628500091" name="Picture 181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09" name="Picture 1810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5760" cy="365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1228472" wp14:editId="743FCF9E">
              <wp:simplePos x="0" y="0"/>
              <wp:positionH relativeFrom="page">
                <wp:posOffset>123140</wp:posOffset>
              </wp:positionH>
              <wp:positionV relativeFrom="page">
                <wp:posOffset>8797751</wp:posOffset>
              </wp:positionV>
              <wp:extent cx="214864" cy="1534249"/>
              <wp:effectExtent l="0" t="0" r="0" b="0"/>
              <wp:wrapSquare wrapText="bothSides"/>
              <wp:docPr id="20285" name="Group 202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4864" cy="1534249"/>
                        <a:chOff x="0" y="0"/>
                        <a:chExt cx="214864" cy="1534249"/>
                      </a:xfrm>
                    </wpg:grpSpPr>
                    <wps:wsp>
                      <wps:cNvPr id="20286" name="Rectangle 20286"/>
                      <wps:cNvSpPr/>
                      <wps:spPr>
                        <a:xfrm rot="-5399999">
                          <a:off x="-543505" y="920435"/>
                          <a:ext cx="1157321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ED04C7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GEMA PÉREZ GARRIDO (1 de 2)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287" name="Rectangle 20287"/>
                      <wps:cNvSpPr/>
                      <wps:spPr>
                        <a:xfrm rot="-5399999">
                          <a:off x="-314227" y="1095712"/>
                          <a:ext cx="806765" cy="703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BE859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TAG Servicios Externos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288" name="Rectangle 20288"/>
                      <wps:cNvSpPr/>
                      <wps:spPr>
                        <a:xfrm rot="-5399999">
                          <a:off x="-189022" y="1166918"/>
                          <a:ext cx="1077435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7F7EE7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Fecha firma:16/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289" name="Rectangle 20289"/>
                      <wps:cNvSpPr/>
                      <wps:spPr>
                        <a:xfrm rot="-5399999">
                          <a:off x="-419309" y="936631"/>
                          <a:ext cx="1077435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F91244" w14:textId="77777777" w:rsidR="0038683E" w:rsidRDefault="00E42194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fldSimple w:instr=" NUMPAGES   \* MERGEFORMAT ">
                              <w:r w:rsidRPr="00E42194">
                                <w:rPr>
                                  <w:noProof/>
                                  <w:sz w:val="9"/>
                                </w:rPr>
                                <w:t>10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290" name="Rectangle 20290"/>
                      <wps:cNvSpPr/>
                      <wps:spPr>
                        <a:xfrm rot="-5399999">
                          <a:off x="-625848" y="730092"/>
                          <a:ext cx="1077435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CA1631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/2022 9:31:09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291" name="Rectangle 20291"/>
                      <wps:cNvSpPr/>
                      <wps:spPr>
                        <a:xfrm rot="-5399999">
                          <a:off x="-823120" y="478819"/>
                          <a:ext cx="2040551" cy="703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4A9776" w14:textId="77777777" w:rsidR="0038683E" w:rsidRDefault="006727BF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9"/>
                              </w:rPr>
                              <w:t>HASH:6F86B32CD80F9935F205E07B420B1005D76CE53D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1228472" id="Group 20285" o:spid="_x0000_s1033" style="position:absolute;left:0;text-align:left;margin-left:9.7pt;margin-top:692.75pt;width:16.9pt;height:120.8pt;z-index:251666432;mso-position-horizontal-relative:page;mso-position-vertical-relative:page" coordsize="2148,15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">
              <v:rect id="Rectangle 20286" o:spid="_x0000_s1034" style="position:absolute;left:-5435;top:9204;width:11573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" filled="f" stroked="f">
                <v:textbox inset="0,0,0,0">
                  <w:txbxContent>
                    <w:p w14:paraId="41ED04C7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GEMA PÉREZ GARRIDO (1 de 2)</w:t>
                      </w:r>
                    </w:p>
                  </w:txbxContent>
                </v:textbox>
              </v:rect>
              <v:rect id="Rectangle 20287" o:spid="_x0000_s1035" style="position:absolute;left:-3142;top:10956;width:8068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" filled="f" stroked="f">
                <v:textbox inset="0,0,0,0">
                  <w:txbxContent>
                    <w:p w14:paraId="0A4BE859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TAG Servicios Externos</w:t>
                      </w:r>
                    </w:p>
                  </w:txbxContent>
                </v:textbox>
              </v:rect>
              <v:rect id="Rectangle 20288" o:spid="_x0000_s1036" style="position:absolute;left:-1890;top:11668;width:10774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" filled="f" stroked="f">
                <v:textbox inset="0,0,0,0">
                  <w:txbxContent>
                    <w:p w14:paraId="067F7EE7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Fecha firma:16/</w:t>
                      </w:r>
                    </w:p>
                  </w:txbxContent>
                </v:textbox>
              </v:rect>
              <v:rect id="Rectangle 20289" o:spid="_x0000_s1037" style="position:absolute;left:-4194;top:9366;width:10775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" filled="f" stroked="f">
                <v:textbox inset="0,0,0,0">
                  <w:txbxContent>
                    <w:p w14:paraId="3FF91244" w14:textId="77777777" w:rsidR="0038683E" w:rsidRDefault="00E42194">
                      <w:pPr>
                        <w:spacing w:after="160" w:line="259" w:lineRule="auto"/>
                        <w:ind w:left="0" w:firstLine="0"/>
                        <w:jc w:val="left"/>
                      </w:pPr>
                      <w:fldSimple w:instr=" NUMPAGES   \* MERGEFORMAT ">
                        <w:r w:rsidRPr="00E42194">
                          <w:rPr>
                            <w:noProof/>
                            <w:sz w:val="9"/>
                          </w:rPr>
                          <w:t>10</w:t>
                        </w:r>
                      </w:fldSimple>
                    </w:p>
                  </w:txbxContent>
                </v:textbox>
              </v:rect>
              <v:rect id="Rectangle 20290" o:spid="_x0000_s1038" style="position:absolute;left:-6257;top:7300;width:10774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" filled="f" stroked="f">
                <v:textbox inset="0,0,0,0">
                  <w:txbxContent>
                    <w:p w14:paraId="67CA1631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/2022 9:31:09</w:t>
                      </w:r>
                    </w:p>
                  </w:txbxContent>
                </v:textbox>
              </v:rect>
              <v:rect id="Rectangle 20291" o:spid="_x0000_s1039" style="position:absolute;left:-8231;top:4788;width:20405;height:7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" filled="f" stroked="f">
                <v:textbox inset="0,0,0,0">
                  <w:txbxContent>
                    <w:p w14:paraId="104A9776" w14:textId="77777777" w:rsidR="0038683E" w:rsidRDefault="006727BF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9"/>
                        </w:rPr>
                        <w:t>HASH:6F86B32CD80F9935F205E07B420B1005D76CE53D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i/>
        <w:sz w:val="18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i/>
        <w:sz w:val="18"/>
      </w:rPr>
      <w:t>1</w:t>
    </w:r>
    <w:r>
      <w:rPr>
        <w:i/>
        <w:sz w:val="18"/>
      </w:rPr>
      <w:fldChar w:fldCharType="end"/>
    </w:r>
    <w:r>
      <w:rPr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9DCDB" w14:textId="77777777" w:rsidR="00512AAE" w:rsidRDefault="00512AAE">
      <w:pPr>
        <w:spacing w:after="0" w:line="240" w:lineRule="auto"/>
      </w:pPr>
      <w:r>
        <w:separator/>
      </w:r>
    </w:p>
  </w:footnote>
  <w:footnote w:type="continuationSeparator" w:id="0">
    <w:p w14:paraId="1F820743" w14:textId="77777777" w:rsidR="00512AAE" w:rsidRDefault="00512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2D6D9" w14:textId="77777777" w:rsidR="0038683E" w:rsidRDefault="006727BF">
    <w:pPr>
      <w:spacing w:after="0" w:line="259" w:lineRule="auto"/>
      <w:ind w:left="-994" w:right="5968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7660136" wp14:editId="1F497246">
          <wp:simplePos x="0" y="0"/>
          <wp:positionH relativeFrom="page">
            <wp:posOffset>631146</wp:posOffset>
          </wp:positionH>
          <wp:positionV relativeFrom="page">
            <wp:posOffset>362614</wp:posOffset>
          </wp:positionV>
          <wp:extent cx="2332827" cy="629260"/>
          <wp:effectExtent l="0" t="0" r="0" b="0"/>
          <wp:wrapSquare wrapText="bothSides"/>
          <wp:docPr id="56896270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32827" cy="6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C0E3" w14:textId="77777777" w:rsidR="0038683E" w:rsidRDefault="006727BF">
    <w:pPr>
      <w:spacing w:after="0" w:line="259" w:lineRule="auto"/>
      <w:ind w:left="-994" w:right="5968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FB1B26E" wp14:editId="3F171F58">
          <wp:simplePos x="0" y="0"/>
          <wp:positionH relativeFrom="page">
            <wp:posOffset>631146</wp:posOffset>
          </wp:positionH>
          <wp:positionV relativeFrom="page">
            <wp:posOffset>362614</wp:posOffset>
          </wp:positionV>
          <wp:extent cx="2332827" cy="629260"/>
          <wp:effectExtent l="0" t="0" r="0" b="0"/>
          <wp:wrapSquare wrapText="bothSides"/>
          <wp:docPr id="72971364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32827" cy="6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B381" w14:textId="77777777" w:rsidR="0038683E" w:rsidRDefault="006727BF">
    <w:pPr>
      <w:spacing w:after="0" w:line="259" w:lineRule="auto"/>
      <w:ind w:left="-994" w:right="5968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0902D30" wp14:editId="362234B3">
          <wp:simplePos x="0" y="0"/>
          <wp:positionH relativeFrom="page">
            <wp:posOffset>631146</wp:posOffset>
          </wp:positionH>
          <wp:positionV relativeFrom="page">
            <wp:posOffset>362614</wp:posOffset>
          </wp:positionV>
          <wp:extent cx="2332827" cy="629260"/>
          <wp:effectExtent l="0" t="0" r="0" b="0"/>
          <wp:wrapSquare wrapText="bothSides"/>
          <wp:docPr id="896105158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32827" cy="6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B0C27312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01DE23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1168F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33A7C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08E18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7E066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106410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B9435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116104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hybridMultilevel"/>
    <w:tmpl w:val="00000003"/>
    <w:lvl w:ilvl="0" w:tplc="4DD09C7C">
      <w:start w:val="1"/>
      <w:numFmt w:val="lowerLetter"/>
      <w:lvlText w:val="%1)"/>
      <w:lvlJc w:val="left"/>
      <w:pPr>
        <w:ind w:left="0" w:firstLine="0"/>
      </w:pPr>
      <w:rPr>
        <w:rFonts w:ascii="Arial" w:eastAsia="Arial" w:hAnsi="Arial" w:cs="Arial"/>
        <w:sz w:val="20"/>
        <w:szCs w:val="20"/>
      </w:rPr>
    </w:lvl>
    <w:lvl w:ilvl="1" w:tplc="E496F8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CE037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104DD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A68A0C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4A841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C9A30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F8C580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C7434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9BBE2DF0">
      <w:start w:val="1"/>
      <w:numFmt w:val="lowerLetter"/>
      <w:lvlText w:val="%1)"/>
      <w:lvlJc w:val="left"/>
      <w:pPr>
        <w:ind w:left="0" w:firstLine="0"/>
      </w:pPr>
      <w:rPr>
        <w:rFonts w:ascii="Arial" w:eastAsia="Arial" w:hAnsi="Arial" w:cs="Arial"/>
        <w:sz w:val="20"/>
        <w:szCs w:val="20"/>
      </w:rPr>
    </w:lvl>
    <w:lvl w:ilvl="1" w:tplc="A98C07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57C79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46C25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3AEAB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B6C85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D6A48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94E25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220D8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121E5410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4B36A7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D8218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14CE7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C90ED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5C6D9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39247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AB823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11AA2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A8DEF6D4">
      <w:start w:val="1"/>
      <w:numFmt w:val="bullet"/>
      <w:lvlText w:val=""/>
      <w:lvlJc w:val="left"/>
      <w:pPr>
        <w:ind w:left="0" w:firstLine="0"/>
      </w:pPr>
      <w:rPr>
        <w:rFonts w:ascii="Wingdings" w:eastAsia="Wingdings" w:hAnsi="Wingdings" w:cs="Wingdings"/>
        <w:strike/>
        <w:sz w:val="20"/>
        <w:szCs w:val="20"/>
      </w:rPr>
    </w:lvl>
    <w:lvl w:ilvl="1" w:tplc="CF0C81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3A6F6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9B457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E7C6F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EAA24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B1201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E02519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CAB4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34DE7F88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0A54A1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D54B4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AB675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F5471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8AB1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D084E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7F45A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63832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3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hybridMultilevel"/>
    <w:tmpl w:val="0000000F"/>
    <w:lvl w:ilvl="0" w:tplc="DED2ADB2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color w:val="00000A"/>
        <w:sz w:val="20"/>
        <w:szCs w:val="20"/>
      </w:rPr>
    </w:lvl>
    <w:lvl w:ilvl="1" w:tplc="24A8C5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25276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5AA83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04CD3F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2FA760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3388D6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BE232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D765B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" w15:restartNumberingAfterBreak="0">
    <w:nsid w:val="00000010"/>
    <w:multiLevelType w:val="hybridMultilevel"/>
    <w:tmpl w:val="00000010"/>
    <w:lvl w:ilvl="0" w:tplc="5EDCB698">
      <w:start w:val="1"/>
      <w:numFmt w:val="bullet"/>
      <w:lvlText w:val="-"/>
      <w:lvlJc w:val="left"/>
      <w:pPr>
        <w:ind w:left="0" w:firstLine="0"/>
      </w:pPr>
      <w:rPr>
        <w:b w:val="0"/>
        <w:bCs w:val="0"/>
        <w:i w:val="0"/>
        <w:iCs w:val="0"/>
        <w:smallCaps w:val="0"/>
        <w:color w:val="000000"/>
        <w:sz w:val="22"/>
        <w:szCs w:val="22"/>
      </w:rPr>
    </w:lvl>
    <w:lvl w:ilvl="1" w:tplc="5F9C45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CB22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72AF1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C5C14A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B6067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1407F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078E5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302A1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3700ABB"/>
    <w:multiLevelType w:val="hybridMultilevel"/>
    <w:tmpl w:val="FFFFFFFF"/>
    <w:lvl w:ilvl="0" w:tplc="5036B5D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046D6C3C"/>
    <w:multiLevelType w:val="hybridMultilevel"/>
    <w:tmpl w:val="2A06B222"/>
    <w:lvl w:ilvl="0" w:tplc="640A5CF6">
      <w:start w:val="1"/>
      <w:numFmt w:val="decimal"/>
      <w:lvlText w:val="%1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F2D98E">
      <w:start w:val="1"/>
      <w:numFmt w:val="lowerLetter"/>
      <w:lvlText w:val="%2"/>
      <w:lvlJc w:val="left"/>
      <w:pPr>
        <w:ind w:left="1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4A68B2C">
      <w:start w:val="1"/>
      <w:numFmt w:val="lowerRoman"/>
      <w:lvlText w:val="%3"/>
      <w:lvlJc w:val="left"/>
      <w:pPr>
        <w:ind w:left="1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345A74">
      <w:start w:val="1"/>
      <w:numFmt w:val="decimal"/>
      <w:lvlText w:val="%4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04E777C">
      <w:start w:val="1"/>
      <w:numFmt w:val="lowerLetter"/>
      <w:lvlText w:val="%5"/>
      <w:lvlJc w:val="left"/>
      <w:pPr>
        <w:ind w:left="3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B03CE4">
      <w:start w:val="1"/>
      <w:numFmt w:val="lowerRoman"/>
      <w:lvlText w:val="%6"/>
      <w:lvlJc w:val="left"/>
      <w:pPr>
        <w:ind w:left="40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38E89A">
      <w:start w:val="1"/>
      <w:numFmt w:val="decimal"/>
      <w:lvlText w:val="%7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60C3F6">
      <w:start w:val="1"/>
      <w:numFmt w:val="lowerLetter"/>
      <w:lvlText w:val="%8"/>
      <w:lvlJc w:val="left"/>
      <w:pPr>
        <w:ind w:left="5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248236">
      <w:start w:val="1"/>
      <w:numFmt w:val="lowerRoman"/>
      <w:lvlText w:val="%9"/>
      <w:lvlJc w:val="left"/>
      <w:pPr>
        <w:ind w:left="6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01C231A"/>
    <w:multiLevelType w:val="hybridMultilevel"/>
    <w:tmpl w:val="C960FA8A"/>
    <w:lvl w:ilvl="0" w:tplc="1F02F8B6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0C6050">
      <w:start w:val="1"/>
      <w:numFmt w:val="lowerLetter"/>
      <w:lvlText w:val="%2"/>
      <w:lvlJc w:val="left"/>
      <w:pPr>
        <w:ind w:left="1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A479FC">
      <w:start w:val="1"/>
      <w:numFmt w:val="lowerRoman"/>
      <w:lvlText w:val="%3"/>
      <w:lvlJc w:val="left"/>
      <w:pPr>
        <w:ind w:left="24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9A0C9E">
      <w:start w:val="1"/>
      <w:numFmt w:val="decimal"/>
      <w:lvlText w:val="%4"/>
      <w:lvlJc w:val="left"/>
      <w:pPr>
        <w:ind w:left="3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BAC570">
      <w:start w:val="1"/>
      <w:numFmt w:val="lowerLetter"/>
      <w:lvlText w:val="%5"/>
      <w:lvlJc w:val="left"/>
      <w:pPr>
        <w:ind w:left="3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A45B0A">
      <w:start w:val="1"/>
      <w:numFmt w:val="lowerRoman"/>
      <w:lvlText w:val="%6"/>
      <w:lvlJc w:val="left"/>
      <w:pPr>
        <w:ind w:left="4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CCFC90">
      <w:start w:val="1"/>
      <w:numFmt w:val="decimal"/>
      <w:lvlText w:val="%7"/>
      <w:lvlJc w:val="left"/>
      <w:pPr>
        <w:ind w:left="5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54D4EA">
      <w:start w:val="1"/>
      <w:numFmt w:val="lowerLetter"/>
      <w:lvlText w:val="%8"/>
      <w:lvlJc w:val="left"/>
      <w:pPr>
        <w:ind w:left="6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165362">
      <w:start w:val="1"/>
      <w:numFmt w:val="lowerRoman"/>
      <w:lvlText w:val="%9"/>
      <w:lvlJc w:val="left"/>
      <w:pPr>
        <w:ind w:left="6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C662679"/>
    <w:multiLevelType w:val="hybridMultilevel"/>
    <w:tmpl w:val="63448748"/>
    <w:lvl w:ilvl="0" w:tplc="77A806DE">
      <w:start w:val="1"/>
      <w:numFmt w:val="lowerLetter"/>
      <w:lvlText w:val="%1)"/>
      <w:lvlJc w:val="left"/>
      <w:pPr>
        <w:ind w:left="55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D84F40">
      <w:start w:val="1"/>
      <w:numFmt w:val="lowerLetter"/>
      <w:lvlText w:val="%2"/>
      <w:lvlJc w:val="left"/>
      <w:pPr>
        <w:ind w:left="16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84DD2A">
      <w:start w:val="1"/>
      <w:numFmt w:val="lowerRoman"/>
      <w:lvlText w:val="%3"/>
      <w:lvlJc w:val="left"/>
      <w:pPr>
        <w:ind w:left="23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F05676">
      <w:start w:val="1"/>
      <w:numFmt w:val="decimal"/>
      <w:lvlText w:val="%4"/>
      <w:lvlJc w:val="left"/>
      <w:pPr>
        <w:ind w:left="30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E1E76">
      <w:start w:val="1"/>
      <w:numFmt w:val="lowerLetter"/>
      <w:lvlText w:val="%5"/>
      <w:lvlJc w:val="left"/>
      <w:pPr>
        <w:ind w:left="37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3CA8F4">
      <w:start w:val="1"/>
      <w:numFmt w:val="lowerRoman"/>
      <w:lvlText w:val="%6"/>
      <w:lvlJc w:val="left"/>
      <w:pPr>
        <w:ind w:left="45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32A61C">
      <w:start w:val="1"/>
      <w:numFmt w:val="decimal"/>
      <w:lvlText w:val="%7"/>
      <w:lvlJc w:val="left"/>
      <w:pPr>
        <w:ind w:left="52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507F16">
      <w:start w:val="1"/>
      <w:numFmt w:val="lowerLetter"/>
      <w:lvlText w:val="%8"/>
      <w:lvlJc w:val="left"/>
      <w:pPr>
        <w:ind w:left="59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88556">
      <w:start w:val="1"/>
      <w:numFmt w:val="lowerRoman"/>
      <w:lvlText w:val="%9"/>
      <w:lvlJc w:val="left"/>
      <w:pPr>
        <w:ind w:left="6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E0B3D0F"/>
    <w:multiLevelType w:val="hybridMultilevel"/>
    <w:tmpl w:val="33F2439E"/>
    <w:lvl w:ilvl="0" w:tplc="5478FC28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6E1AE0">
      <w:start w:val="1"/>
      <w:numFmt w:val="lowerLetter"/>
      <w:lvlText w:val="%2"/>
      <w:lvlJc w:val="left"/>
      <w:pPr>
        <w:ind w:left="1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906D64">
      <w:start w:val="1"/>
      <w:numFmt w:val="lowerRoman"/>
      <w:lvlText w:val="%3"/>
      <w:lvlJc w:val="left"/>
      <w:pPr>
        <w:ind w:left="24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8C66304">
      <w:start w:val="1"/>
      <w:numFmt w:val="decimal"/>
      <w:lvlText w:val="%4"/>
      <w:lvlJc w:val="left"/>
      <w:pPr>
        <w:ind w:left="3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A058F4">
      <w:start w:val="1"/>
      <w:numFmt w:val="lowerLetter"/>
      <w:lvlText w:val="%5"/>
      <w:lvlJc w:val="left"/>
      <w:pPr>
        <w:ind w:left="3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86C0134">
      <w:start w:val="1"/>
      <w:numFmt w:val="lowerRoman"/>
      <w:lvlText w:val="%6"/>
      <w:lvlJc w:val="left"/>
      <w:pPr>
        <w:ind w:left="4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F67900">
      <w:start w:val="1"/>
      <w:numFmt w:val="decimal"/>
      <w:lvlText w:val="%7"/>
      <w:lvlJc w:val="left"/>
      <w:pPr>
        <w:ind w:left="5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C4E1C8">
      <w:start w:val="1"/>
      <w:numFmt w:val="lowerLetter"/>
      <w:lvlText w:val="%8"/>
      <w:lvlJc w:val="left"/>
      <w:pPr>
        <w:ind w:left="6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50D230">
      <w:start w:val="1"/>
      <w:numFmt w:val="lowerRoman"/>
      <w:lvlText w:val="%9"/>
      <w:lvlJc w:val="left"/>
      <w:pPr>
        <w:ind w:left="6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723D22"/>
    <w:multiLevelType w:val="hybridMultilevel"/>
    <w:tmpl w:val="FB326D24"/>
    <w:lvl w:ilvl="0" w:tplc="0C0A0001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2" w15:restartNumberingAfterBreak="0">
    <w:nsid w:val="33D53DB3"/>
    <w:multiLevelType w:val="hybridMultilevel"/>
    <w:tmpl w:val="CEBCA872"/>
    <w:lvl w:ilvl="0" w:tplc="F7365FCE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3" w15:restartNumberingAfterBreak="0">
    <w:nsid w:val="37B728A1"/>
    <w:multiLevelType w:val="hybridMultilevel"/>
    <w:tmpl w:val="70E685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965D90"/>
    <w:multiLevelType w:val="hybridMultilevel"/>
    <w:tmpl w:val="942003EE"/>
    <w:lvl w:ilvl="0" w:tplc="D8908666">
      <w:start w:val="1"/>
      <w:numFmt w:val="decimal"/>
      <w:lvlText w:val="%1."/>
      <w:lvlJc w:val="left"/>
      <w:pPr>
        <w:ind w:left="345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065" w:hanging="360"/>
      </w:pPr>
    </w:lvl>
    <w:lvl w:ilvl="2" w:tplc="0C0A001B" w:tentative="1">
      <w:start w:val="1"/>
      <w:numFmt w:val="lowerRoman"/>
      <w:lvlText w:val="%3."/>
      <w:lvlJc w:val="right"/>
      <w:pPr>
        <w:ind w:left="1785" w:hanging="180"/>
      </w:pPr>
    </w:lvl>
    <w:lvl w:ilvl="3" w:tplc="0C0A000F" w:tentative="1">
      <w:start w:val="1"/>
      <w:numFmt w:val="decimal"/>
      <w:lvlText w:val="%4."/>
      <w:lvlJc w:val="left"/>
      <w:pPr>
        <w:ind w:left="2505" w:hanging="360"/>
      </w:pPr>
    </w:lvl>
    <w:lvl w:ilvl="4" w:tplc="0C0A0019" w:tentative="1">
      <w:start w:val="1"/>
      <w:numFmt w:val="lowerLetter"/>
      <w:lvlText w:val="%5."/>
      <w:lvlJc w:val="left"/>
      <w:pPr>
        <w:ind w:left="3225" w:hanging="360"/>
      </w:pPr>
    </w:lvl>
    <w:lvl w:ilvl="5" w:tplc="0C0A001B" w:tentative="1">
      <w:start w:val="1"/>
      <w:numFmt w:val="lowerRoman"/>
      <w:lvlText w:val="%6."/>
      <w:lvlJc w:val="right"/>
      <w:pPr>
        <w:ind w:left="3945" w:hanging="180"/>
      </w:pPr>
    </w:lvl>
    <w:lvl w:ilvl="6" w:tplc="0C0A000F" w:tentative="1">
      <w:start w:val="1"/>
      <w:numFmt w:val="decimal"/>
      <w:lvlText w:val="%7."/>
      <w:lvlJc w:val="left"/>
      <w:pPr>
        <w:ind w:left="4665" w:hanging="360"/>
      </w:pPr>
    </w:lvl>
    <w:lvl w:ilvl="7" w:tplc="0C0A0019" w:tentative="1">
      <w:start w:val="1"/>
      <w:numFmt w:val="lowerLetter"/>
      <w:lvlText w:val="%8."/>
      <w:lvlJc w:val="left"/>
      <w:pPr>
        <w:ind w:left="5385" w:hanging="360"/>
      </w:pPr>
    </w:lvl>
    <w:lvl w:ilvl="8" w:tplc="0C0A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5" w15:restartNumberingAfterBreak="0">
    <w:nsid w:val="3CF0054C"/>
    <w:multiLevelType w:val="hybridMultilevel"/>
    <w:tmpl w:val="A58C94B0"/>
    <w:lvl w:ilvl="0" w:tplc="BCE651B4">
      <w:start w:val="2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CC132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74CA2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B0DFB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6E09B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1E856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6E993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E615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A2EC8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7AD6FFE"/>
    <w:multiLevelType w:val="hybridMultilevel"/>
    <w:tmpl w:val="71F09E7A"/>
    <w:lvl w:ilvl="0" w:tplc="3080E6D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5097E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814CCF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E016E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6C80A8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689C3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70E9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AC66D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1EAF2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CD53DD7"/>
    <w:multiLevelType w:val="hybridMultilevel"/>
    <w:tmpl w:val="A544B3BE"/>
    <w:lvl w:ilvl="0" w:tplc="1B8E7DA6">
      <w:start w:val="53"/>
      <w:numFmt w:val="bullet"/>
      <w:lvlText w:val=""/>
      <w:lvlJc w:val="left"/>
      <w:pPr>
        <w:ind w:left="343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28" w15:restartNumberingAfterBreak="0">
    <w:nsid w:val="51613C53"/>
    <w:multiLevelType w:val="hybridMultilevel"/>
    <w:tmpl w:val="F6F82314"/>
    <w:lvl w:ilvl="0" w:tplc="3CD6328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ACF16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AE339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A076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E45D9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3271F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C94D58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A8F9C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A0617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2E55493"/>
    <w:multiLevelType w:val="hybridMultilevel"/>
    <w:tmpl w:val="92E278A0"/>
    <w:lvl w:ilvl="0" w:tplc="2E26F722">
      <w:start w:val="7"/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30" w15:restartNumberingAfterBreak="0">
    <w:nsid w:val="57FD47ED"/>
    <w:multiLevelType w:val="hybridMultilevel"/>
    <w:tmpl w:val="48CAC6B4"/>
    <w:lvl w:ilvl="0" w:tplc="A414FD04">
      <w:start w:val="6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3EDF2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E4499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D4B35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96207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EC02D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4C2E8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EED67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32027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5E6046C"/>
    <w:multiLevelType w:val="hybridMultilevel"/>
    <w:tmpl w:val="C20CC7FE"/>
    <w:lvl w:ilvl="0" w:tplc="E89EB99C">
      <w:start w:val="1"/>
      <w:numFmt w:val="decimal"/>
      <w:lvlText w:val="%1."/>
      <w:lvlJc w:val="left"/>
      <w:pPr>
        <w:ind w:left="533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06988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8C5BA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44F89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C418B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04E3C3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84587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AC18F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10295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3C5DCC"/>
    <w:multiLevelType w:val="hybridMultilevel"/>
    <w:tmpl w:val="6E1EF93E"/>
    <w:lvl w:ilvl="0" w:tplc="4F1E854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562958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9E10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E03F9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9A1C8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4679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AB4509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7AE4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C215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6D3212"/>
    <w:multiLevelType w:val="hybridMultilevel"/>
    <w:tmpl w:val="4D624010"/>
    <w:lvl w:ilvl="0" w:tplc="1EBED8B2">
      <w:start w:val="2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32DA8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924EE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503AD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CEA03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9C3DC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A6B17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DC567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1C790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1603F57"/>
    <w:multiLevelType w:val="hybridMultilevel"/>
    <w:tmpl w:val="6894618E"/>
    <w:lvl w:ilvl="0" w:tplc="156AC5A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269A3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0E780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3663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D494F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4EC2C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0A141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5E5A7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50037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6950345">
    <w:abstractNumId w:val="34"/>
  </w:num>
  <w:num w:numId="2" w16cid:durableId="1338341222">
    <w:abstractNumId w:val="19"/>
  </w:num>
  <w:num w:numId="3" w16cid:durableId="1881746862">
    <w:abstractNumId w:val="30"/>
  </w:num>
  <w:num w:numId="4" w16cid:durableId="375352413">
    <w:abstractNumId w:val="26"/>
  </w:num>
  <w:num w:numId="5" w16cid:durableId="1792548726">
    <w:abstractNumId w:val="31"/>
  </w:num>
  <w:num w:numId="6" w16cid:durableId="2051759600">
    <w:abstractNumId w:val="28"/>
  </w:num>
  <w:num w:numId="7" w16cid:durableId="809975270">
    <w:abstractNumId w:val="25"/>
  </w:num>
  <w:num w:numId="8" w16cid:durableId="819813651">
    <w:abstractNumId w:val="32"/>
  </w:num>
  <w:num w:numId="9" w16cid:durableId="94785328">
    <w:abstractNumId w:val="18"/>
  </w:num>
  <w:num w:numId="10" w16cid:durableId="1514951942">
    <w:abstractNumId w:val="20"/>
  </w:num>
  <w:num w:numId="11" w16cid:durableId="595141497">
    <w:abstractNumId w:val="17"/>
  </w:num>
  <w:num w:numId="12" w16cid:durableId="963386226">
    <w:abstractNumId w:val="33"/>
  </w:num>
  <w:num w:numId="13" w16cid:durableId="481504581">
    <w:abstractNumId w:val="29"/>
  </w:num>
  <w:num w:numId="14" w16cid:durableId="917909267">
    <w:abstractNumId w:val="22"/>
  </w:num>
  <w:num w:numId="15" w16cid:durableId="783576618">
    <w:abstractNumId w:val="27"/>
  </w:num>
  <w:num w:numId="16" w16cid:durableId="1179655328">
    <w:abstractNumId w:val="21"/>
  </w:num>
  <w:num w:numId="17" w16cid:durableId="1471627327">
    <w:abstractNumId w:val="24"/>
  </w:num>
  <w:num w:numId="18" w16cid:durableId="1313101577">
    <w:abstractNumId w:val="16"/>
  </w:num>
  <w:num w:numId="19" w16cid:durableId="265886018">
    <w:abstractNumId w:val="23"/>
  </w:num>
  <w:num w:numId="20" w16cid:durableId="11194894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4109904">
    <w:abstractNumId w:val="2"/>
  </w:num>
  <w:num w:numId="22" w16cid:durableId="683019769">
    <w:abstractNumId w:val="3"/>
  </w:num>
  <w:num w:numId="23" w16cid:durableId="667488904">
    <w:abstractNumId w:val="4"/>
  </w:num>
  <w:num w:numId="24" w16cid:durableId="492572684">
    <w:abstractNumId w:val="5"/>
  </w:num>
  <w:num w:numId="25" w16cid:durableId="447743383">
    <w:abstractNumId w:val="6"/>
  </w:num>
  <w:num w:numId="26" w16cid:durableId="158272127">
    <w:abstractNumId w:val="7"/>
  </w:num>
  <w:num w:numId="27" w16cid:durableId="915364274">
    <w:abstractNumId w:val="8"/>
  </w:num>
  <w:num w:numId="28" w16cid:durableId="1133870635">
    <w:abstractNumId w:val="9"/>
  </w:num>
  <w:num w:numId="29" w16cid:durableId="1906376892">
    <w:abstractNumId w:val="10"/>
  </w:num>
  <w:num w:numId="30" w16cid:durableId="881358531">
    <w:abstractNumId w:val="0"/>
  </w:num>
  <w:num w:numId="31" w16cid:durableId="1679113372">
    <w:abstractNumId w:val="1"/>
  </w:num>
  <w:num w:numId="32" w16cid:durableId="514459962">
    <w:abstractNumId w:val="11"/>
  </w:num>
  <w:num w:numId="33" w16cid:durableId="2045671204">
    <w:abstractNumId w:val="12"/>
  </w:num>
  <w:num w:numId="34" w16cid:durableId="1870484672">
    <w:abstractNumId w:val="13"/>
  </w:num>
  <w:num w:numId="35" w16cid:durableId="1905873140">
    <w:abstractNumId w:val="14"/>
  </w:num>
  <w:num w:numId="36" w16cid:durableId="5292241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3E"/>
    <w:rsid w:val="00017C1D"/>
    <w:rsid w:val="000314BD"/>
    <w:rsid w:val="00035E40"/>
    <w:rsid w:val="00054340"/>
    <w:rsid w:val="00062F6B"/>
    <w:rsid w:val="000A04D4"/>
    <w:rsid w:val="00123B46"/>
    <w:rsid w:val="00147066"/>
    <w:rsid w:val="0015068A"/>
    <w:rsid w:val="001B25CE"/>
    <w:rsid w:val="00265CE6"/>
    <w:rsid w:val="00305770"/>
    <w:rsid w:val="003072C0"/>
    <w:rsid w:val="00324480"/>
    <w:rsid w:val="0033791E"/>
    <w:rsid w:val="00351E9D"/>
    <w:rsid w:val="003860E3"/>
    <w:rsid w:val="0038683E"/>
    <w:rsid w:val="003A355E"/>
    <w:rsid w:val="003A7DD1"/>
    <w:rsid w:val="003C0121"/>
    <w:rsid w:val="003D1BBE"/>
    <w:rsid w:val="004035F8"/>
    <w:rsid w:val="00467B1B"/>
    <w:rsid w:val="004739DE"/>
    <w:rsid w:val="004762D7"/>
    <w:rsid w:val="00496BC7"/>
    <w:rsid w:val="004B5DB9"/>
    <w:rsid w:val="004E392F"/>
    <w:rsid w:val="00506F99"/>
    <w:rsid w:val="00512AAE"/>
    <w:rsid w:val="005437E0"/>
    <w:rsid w:val="00555227"/>
    <w:rsid w:val="00571D79"/>
    <w:rsid w:val="005E6E69"/>
    <w:rsid w:val="00622E4C"/>
    <w:rsid w:val="006317E2"/>
    <w:rsid w:val="006727BF"/>
    <w:rsid w:val="00690B69"/>
    <w:rsid w:val="006A19EE"/>
    <w:rsid w:val="006B220B"/>
    <w:rsid w:val="006C525F"/>
    <w:rsid w:val="00716EA4"/>
    <w:rsid w:val="00727046"/>
    <w:rsid w:val="00730F03"/>
    <w:rsid w:val="007D2A68"/>
    <w:rsid w:val="00876478"/>
    <w:rsid w:val="00893D67"/>
    <w:rsid w:val="008D253D"/>
    <w:rsid w:val="0096772C"/>
    <w:rsid w:val="00987C3D"/>
    <w:rsid w:val="009E2A2B"/>
    <w:rsid w:val="009F6674"/>
    <w:rsid w:val="00A011A8"/>
    <w:rsid w:val="00A0399E"/>
    <w:rsid w:val="00A21880"/>
    <w:rsid w:val="00A4327F"/>
    <w:rsid w:val="00A5449C"/>
    <w:rsid w:val="00A8712A"/>
    <w:rsid w:val="00AB21B0"/>
    <w:rsid w:val="00AB7273"/>
    <w:rsid w:val="00B20217"/>
    <w:rsid w:val="00B3320E"/>
    <w:rsid w:val="00B82E8E"/>
    <w:rsid w:val="00BA12AC"/>
    <w:rsid w:val="00BD62B9"/>
    <w:rsid w:val="00BE2B5D"/>
    <w:rsid w:val="00C019C5"/>
    <w:rsid w:val="00C36793"/>
    <w:rsid w:val="00C85311"/>
    <w:rsid w:val="00CB45EB"/>
    <w:rsid w:val="00CE22B0"/>
    <w:rsid w:val="00D033A8"/>
    <w:rsid w:val="00D20A2E"/>
    <w:rsid w:val="00D365DD"/>
    <w:rsid w:val="00D85EC3"/>
    <w:rsid w:val="00D95261"/>
    <w:rsid w:val="00DC1FC5"/>
    <w:rsid w:val="00DF5952"/>
    <w:rsid w:val="00E23149"/>
    <w:rsid w:val="00E35D9B"/>
    <w:rsid w:val="00E42194"/>
    <w:rsid w:val="00E75CC5"/>
    <w:rsid w:val="00E82D92"/>
    <w:rsid w:val="00EF2C24"/>
    <w:rsid w:val="00F03F9C"/>
    <w:rsid w:val="00F12E61"/>
    <w:rsid w:val="00F57A6A"/>
    <w:rsid w:val="00F64065"/>
    <w:rsid w:val="00F87B46"/>
    <w:rsid w:val="00FA61A4"/>
    <w:rsid w:val="00FE1691"/>
    <w:rsid w:val="00FE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76FF6"/>
  <w15:docId w15:val="{06D7B4E4-3919-4CC6-894F-6F8E31D42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2" w:line="271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344" w:line="260" w:lineRule="auto"/>
      <w:ind w:left="10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paragraph" w:styleId="Prrafodelista">
    <w:name w:val="List Paragraph"/>
    <w:basedOn w:val="Normal"/>
    <w:uiPriority w:val="34"/>
    <w:qFormat/>
    <w:rsid w:val="00351E9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421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E42194"/>
    <w:rPr>
      <w:rFonts w:ascii="Segoe UI" w:eastAsia="Arial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F64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[Normal]"/>
    <w:uiPriority w:val="99"/>
    <w:rsid w:val="00F57A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en-US"/>
    </w:rPr>
  </w:style>
  <w:style w:type="paragraph" w:customStyle="1" w:styleId="Encabezado16">
    <w:name w:val="Encabezado1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Contenidodelmarco">
    <w:name w:val="Contenido del marco"/>
    <w:basedOn w:val="Normal"/>
    <w:uiPriority w:val="99"/>
    <w:rsid w:val="00F57A6A"/>
    <w:pPr>
      <w:autoSpaceDE w:val="0"/>
      <w:autoSpaceDN w:val="0"/>
      <w:adjustRightInd w:val="0"/>
      <w:spacing w:after="0" w:line="240" w:lineRule="atLeast"/>
      <w:ind w:left="0" w:firstLine="0"/>
    </w:pPr>
    <w:rPr>
      <w:rFonts w:ascii="Times New Roman" w:eastAsia="Times New Roman" w:hAnsi="Times New Roman" w:cs="Times New Roman"/>
      <w:color w:val="00000A"/>
      <w:szCs w:val="20"/>
      <w:lang w:val="es-ES_tradnl" w:eastAsia="en-US"/>
    </w:rPr>
  </w:style>
  <w:style w:type="paragraph" w:customStyle="1" w:styleId="Piedepgina17">
    <w:name w:val="Pie de página1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1">
    <w:name w:val="Pie de página3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Textoindependiente21">
    <w:name w:val="Texto independiente 21"/>
    <w:basedOn w:val="Normal"/>
    <w:uiPriority w:val="99"/>
    <w:rsid w:val="00F57A6A"/>
    <w:pPr>
      <w:widowControl w:val="0"/>
      <w:autoSpaceDE w:val="0"/>
      <w:autoSpaceDN w:val="0"/>
      <w:adjustRightInd w:val="0"/>
      <w:spacing w:after="120" w:line="48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2"/>
      <w:lang w:val="es-ES_tradnl" w:eastAsia="en-US"/>
    </w:rPr>
  </w:style>
  <w:style w:type="paragraph" w:customStyle="1" w:styleId="Encabezado1">
    <w:name w:val="Encabezado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8">
    <w:name w:val="Encabezado4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7">
    <w:name w:val="Encabezado4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6">
    <w:name w:val="Encabezado4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5">
    <w:name w:val="Encabezado4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4">
    <w:name w:val="Encabezado4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3">
    <w:name w:val="Encabezado4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1">
    <w:name w:val="Encabezado4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0">
    <w:name w:val="Encabezado4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9">
    <w:name w:val="Encabezado3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8">
    <w:name w:val="Encabezado3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7">
    <w:name w:val="Encabezado3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6">
    <w:name w:val="Encabezado3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5">
    <w:name w:val="Encabezado3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4">
    <w:name w:val="Encabezado3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3">
    <w:name w:val="Encabezado3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2">
    <w:name w:val="Encabezado3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1">
    <w:name w:val="Encabezado3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1">
    <w:name w:val="Pie de página2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0">
    <w:name w:val="Encabezado3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9">
    <w:name w:val="Encabezado2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8">
    <w:name w:val="Encabezado2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7">
    <w:name w:val="Encabezado2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6">
    <w:name w:val="Encabezado2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5">
    <w:name w:val="Encabezado2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4">
    <w:name w:val="Encabezado2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3">
    <w:name w:val="Encabezado2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2">
    <w:name w:val="Encabezado2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1">
    <w:name w:val="Encabezado2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0">
    <w:name w:val="Encabezado2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9">
    <w:name w:val="Encabezado1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8">
    <w:name w:val="Encabezado1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7">
    <w:name w:val="Encabezado1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5">
    <w:name w:val="Encabezado1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4">
    <w:name w:val="Pie de página1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4">
    <w:name w:val="Encabezado1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0">
    <w:name w:val="Encabezado1_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tLeast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3">
    <w:name w:val="Encabezado1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">
    <w:name w:val="Pie de página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tLeast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2">
    <w:name w:val="Encabezado1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1">
    <w:name w:val="Encabezado1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100">
    <w:name w:val="Encabezado1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9">
    <w:name w:val="Encabezado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8">
    <w:name w:val="Encabezado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7">
    <w:name w:val="Encabezado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6">
    <w:name w:val="Encabezado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5">
    <w:name w:val="Encabezado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">
    <w:name w:val="Encabezado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3">
    <w:name w:val="Encabezado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2">
    <w:name w:val="Encabezado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Textodeglobo1">
    <w:name w:val="Texto de globo1"/>
    <w:basedOn w:val="Normal"/>
    <w:uiPriority w:val="99"/>
    <w:rsid w:val="00F57A6A"/>
    <w:pPr>
      <w:autoSpaceDE w:val="0"/>
      <w:autoSpaceDN w:val="0"/>
      <w:adjustRightInd w:val="0"/>
      <w:spacing w:after="0" w:line="240" w:lineRule="atLeast"/>
      <w:ind w:left="0" w:firstLine="0"/>
      <w:jc w:val="left"/>
    </w:pPr>
    <w:rPr>
      <w:rFonts w:ascii="Tahoma" w:eastAsia="Times New Roman" w:hAnsi="Tahoma" w:cs="Tahoma"/>
      <w:color w:val="auto"/>
      <w:sz w:val="16"/>
      <w:szCs w:val="16"/>
      <w:lang w:val="es-ES_tradnl" w:eastAsia="en-US"/>
    </w:rPr>
  </w:style>
  <w:style w:type="paragraph" w:customStyle="1" w:styleId="Piedepgina2">
    <w:name w:val="Pie de página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">
    <w:name w:val="Pie de página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">
    <w:name w:val="Pie de página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5">
    <w:name w:val="Pie de página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6">
    <w:name w:val="Pie de página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7">
    <w:name w:val="Pie de página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8">
    <w:name w:val="Pie de página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9">
    <w:name w:val="Pie de página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0">
    <w:name w:val="Pie de página1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1">
    <w:name w:val="Pie de página1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2">
    <w:name w:val="Pie de página1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3">
    <w:name w:val="Pie de página1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5">
    <w:name w:val="Pie de página1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6">
    <w:name w:val="Pie de página1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8">
    <w:name w:val="Pie de página1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19">
    <w:name w:val="Pie de página1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0">
    <w:name w:val="Pie de página2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2">
    <w:name w:val="Pie de página2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3">
    <w:name w:val="Pie de página2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4">
    <w:name w:val="Pie de página2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5">
    <w:name w:val="Pie de página2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6">
    <w:name w:val="Pie de página2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7">
    <w:name w:val="Pie de página2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8">
    <w:name w:val="Pie de página2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29">
    <w:name w:val="Pie de página2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0">
    <w:name w:val="Pie de página3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2">
    <w:name w:val="Pie de página3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3">
    <w:name w:val="Pie de página3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4">
    <w:name w:val="Pie de página3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5">
    <w:name w:val="Pie de página3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6">
    <w:name w:val="Pie de página3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7">
    <w:name w:val="Pie de página3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8">
    <w:name w:val="Pie de página3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39">
    <w:name w:val="Pie de página3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0">
    <w:name w:val="Pie de página40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1">
    <w:name w:val="Pie de página41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Encabezado42">
    <w:name w:val="Encabezado4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2">
    <w:name w:val="Pie de página42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3">
    <w:name w:val="Pie de página43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4">
    <w:name w:val="Pie de página44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5">
    <w:name w:val="Pie de página45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6">
    <w:name w:val="Pie de página46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7">
    <w:name w:val="Pie de página47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paragraph" w:customStyle="1" w:styleId="Piedepgina48">
    <w:name w:val="Pie de página48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character" w:customStyle="1" w:styleId="EncabezadoCar">
    <w:name w:val="Encabezado Car"/>
    <w:basedOn w:val="Fuentedeprrafopredeter"/>
    <w:uiPriority w:val="99"/>
    <w:rsid w:val="00F57A6A"/>
  </w:style>
  <w:style w:type="character" w:customStyle="1" w:styleId="PiedepginaCar">
    <w:name w:val="Pie de página Car"/>
    <w:basedOn w:val="Fuentedeprrafopredeter"/>
    <w:uiPriority w:val="99"/>
    <w:rsid w:val="00F57A6A"/>
  </w:style>
  <w:style w:type="character" w:customStyle="1" w:styleId="Hipervnculo1">
    <w:name w:val="Hipervínculo1"/>
    <w:basedOn w:val="Fuentedeprrafopredeter"/>
    <w:uiPriority w:val="99"/>
    <w:rsid w:val="00F57A6A"/>
    <w:rPr>
      <w:color w:val="0000FF"/>
      <w:u w:val="single"/>
    </w:rPr>
  </w:style>
  <w:style w:type="character" w:customStyle="1" w:styleId="EncabezadoCar1">
    <w:name w:val="Encabezado Car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">
    <w:name w:val="Pie de página Car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">
    <w:name w:val="Encabezado Car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">
    <w:name w:val="Pie de página Car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">
    <w:name w:val="Encabezado Car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">
    <w:name w:val="Pie de página Car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">
    <w:name w:val="Encabezado Car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">
    <w:name w:val="Pie de página Car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5">
    <w:name w:val="Encabezado Car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5">
    <w:name w:val="Pie de página Car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Textoindependiente2Car">
    <w:name w:val="Texto independiente 2 Car"/>
    <w:basedOn w:val="Fuentedeprrafopredeter"/>
    <w:uiPriority w:val="99"/>
    <w:rsid w:val="00F57A6A"/>
    <w:rPr>
      <w:sz w:val="22"/>
      <w:szCs w:val="22"/>
    </w:rPr>
  </w:style>
  <w:style w:type="character" w:customStyle="1" w:styleId="EncabezadoCar6">
    <w:name w:val="Encabezado Car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6">
    <w:name w:val="Pie de página Car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7">
    <w:name w:val="Encabezado Car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7">
    <w:name w:val="Pie de página Car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8">
    <w:name w:val="Encabezado Car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8">
    <w:name w:val="Pie de página Car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9">
    <w:name w:val="Encabezado Car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9">
    <w:name w:val="Pie de página Car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0">
    <w:name w:val="Encabezado Car1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0">
    <w:name w:val="Pie de página Car1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1">
    <w:name w:val="Encabezado Car1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1">
    <w:name w:val="Pie de página Car1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2">
    <w:name w:val="Encabezado Car1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2">
    <w:name w:val="Pie de página Car1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3">
    <w:name w:val="Encabezado Car1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3">
    <w:name w:val="Pie de página Car1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4">
    <w:name w:val="Encabezado Car1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4">
    <w:name w:val="Pie de página Car1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5">
    <w:name w:val="Encabezado Car1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5">
    <w:name w:val="Pie de página Car1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6">
    <w:name w:val="Encabezado Car1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6">
    <w:name w:val="Pie de página Car1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7">
    <w:name w:val="Encabezado Car1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7">
    <w:name w:val="Pie de página Car1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8">
    <w:name w:val="Encabezado Car1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8">
    <w:name w:val="Pie de página Car1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19">
    <w:name w:val="Encabezado Car1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19">
    <w:name w:val="Pie de página Car1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0">
    <w:name w:val="Encabezado Car2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0">
    <w:name w:val="Pie de página Car2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1">
    <w:name w:val="Encabezado Car2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1">
    <w:name w:val="Pie de página Car2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2">
    <w:name w:val="Encabezado Car2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2">
    <w:name w:val="Pie de página Car2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3">
    <w:name w:val="Encabezado Car2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3">
    <w:name w:val="Pie de página Car2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4">
    <w:name w:val="Encabezado Car2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4">
    <w:name w:val="Pie de página Car2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5">
    <w:name w:val="Encabezado Car2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5">
    <w:name w:val="Pie de página Car2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6">
    <w:name w:val="Encabezado Car2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6">
    <w:name w:val="Pie de página Car2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7">
    <w:name w:val="Encabezado Car2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7">
    <w:name w:val="Pie de página Car2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8">
    <w:name w:val="Encabezado Car2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8">
    <w:name w:val="Pie de página Car2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29">
    <w:name w:val="Encabezado Car2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29">
    <w:name w:val="Pie de página Car2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0">
    <w:name w:val="Encabezado Car3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0">
    <w:name w:val="Pie de página Car3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1">
    <w:name w:val="Encabezado Car3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1">
    <w:name w:val="Pie de página Car3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2">
    <w:name w:val="Encabezado Car3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2">
    <w:name w:val="Pie de página Car3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3">
    <w:name w:val="Encabezado Car3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3">
    <w:name w:val="Pie de página Car3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4">
    <w:name w:val="Encabezado Car3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4">
    <w:name w:val="Pie de página Car3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5">
    <w:name w:val="Encabezado Car3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5">
    <w:name w:val="Pie de página Car3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6">
    <w:name w:val="Encabezado Car3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6">
    <w:name w:val="Pie de página Car3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7">
    <w:name w:val="Encabezado Car3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7">
    <w:name w:val="Pie de página Car3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8">
    <w:name w:val="Encabezado Car3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8">
    <w:name w:val="Pie de página Car3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39">
    <w:name w:val="Encabezado Car3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39">
    <w:name w:val="Pie de página Car39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0">
    <w:name w:val="Encabezado Car4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0">
    <w:name w:val="Pie de página Car40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1">
    <w:name w:val="Encabezado Car4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1">
    <w:name w:val="Pie de página Car41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2">
    <w:name w:val="Encabezado Car4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2">
    <w:name w:val="Pie de página Car42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3">
    <w:name w:val="Encabezado Car4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3">
    <w:name w:val="Pie de página Car43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4">
    <w:name w:val="Encabezado Car4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4">
    <w:name w:val="Pie de página Car44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5">
    <w:name w:val="Encabezado Car4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5">
    <w:name w:val="Pie de página Car45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6">
    <w:name w:val="Encabezado Car4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6">
    <w:name w:val="Pie de página Car46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7">
    <w:name w:val="Encabezado Car4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PiedepginaCar47">
    <w:name w:val="Pie de página Car47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character" w:customStyle="1" w:styleId="EncabezadoCar48">
    <w:name w:val="Encabezado Car4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paragraph" w:customStyle="1" w:styleId="Piedepgina49">
    <w:name w:val="Pie de página49"/>
    <w:basedOn w:val="Normal"/>
    <w:uiPriority w:val="99"/>
    <w:rsid w:val="00F57A6A"/>
    <w:pPr>
      <w:tabs>
        <w:tab w:val="center" w:pos="4252"/>
        <w:tab w:val="right" w:pos="8504"/>
      </w:tabs>
      <w:autoSpaceDE w:val="0"/>
      <w:autoSpaceDN w:val="0"/>
      <w:adjustRightInd w:val="0"/>
      <w:spacing w:after="200" w:line="276" w:lineRule="auto"/>
      <w:ind w:left="0" w:firstLine="0"/>
      <w:jc w:val="left"/>
    </w:pPr>
    <w:rPr>
      <w:rFonts w:ascii="Calibri" w:eastAsia="Times New Roman" w:hAnsi="Calibri" w:cs="Calibri"/>
      <w:color w:val="auto"/>
      <w:sz w:val="22"/>
      <w:lang w:val="es-ES_tradnl" w:eastAsia="en-US"/>
    </w:rPr>
  </w:style>
  <w:style w:type="character" w:customStyle="1" w:styleId="PiedepginaCar48">
    <w:name w:val="Pie de página Car48"/>
    <w:basedOn w:val="Fuentedeprrafopredeter"/>
    <w:uiPriority w:val="99"/>
    <w:rsid w:val="00F57A6A"/>
    <w:rPr>
      <w:rFonts w:ascii="Calibri" w:hAnsi="Calibri" w:cs="Calibri"/>
      <w:sz w:val="22"/>
      <w:szCs w:val="22"/>
    </w:rPr>
  </w:style>
  <w:style w:type="paragraph" w:styleId="Encabezado">
    <w:name w:val="header"/>
    <w:basedOn w:val="Normal"/>
    <w:link w:val="EncabezadoCar49"/>
    <w:uiPriority w:val="99"/>
    <w:unhideWhenUsed/>
    <w:rsid w:val="00F57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49">
    <w:name w:val="Encabezado Car49"/>
    <w:basedOn w:val="Fuentedeprrafopredeter"/>
    <w:link w:val="Encabezado"/>
    <w:uiPriority w:val="99"/>
    <w:rsid w:val="00F57A6A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49"/>
    <w:uiPriority w:val="99"/>
    <w:unhideWhenUsed/>
    <w:rsid w:val="00F57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49">
    <w:name w:val="Pie de página Car49"/>
    <w:basedOn w:val="Fuentedeprrafopredeter"/>
    <w:link w:val="Piedepgina"/>
    <w:uiPriority w:val="99"/>
    <w:rsid w:val="00F57A6A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2147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Nieves Barrachina Lemos</dc:creator>
  <cp:keywords/>
  <cp:lastModifiedBy>Inmaculada Silvia Díaz Ruiz</cp:lastModifiedBy>
  <cp:revision>8</cp:revision>
  <cp:lastPrinted>2023-05-04T08:29:00Z</cp:lastPrinted>
  <dcterms:created xsi:type="dcterms:W3CDTF">2025-03-26T11:41:00Z</dcterms:created>
  <dcterms:modified xsi:type="dcterms:W3CDTF">2025-06-17T12:32:00Z</dcterms:modified>
</cp:coreProperties>
</file>