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25108" w14:textId="5406F772" w:rsidR="005A76B2" w:rsidRPr="00E86B99" w:rsidRDefault="005B58E7" w:rsidP="00E86B99">
      <w:pPr>
        <w:pStyle w:val="NormalWeb"/>
        <w:jc w:val="both"/>
        <w:rPr>
          <w:rFonts w:ascii="Arial" w:hAnsi="Arial" w:cs="Arial"/>
          <w:b/>
          <w:sz w:val="22"/>
          <w:szCs w:val="22"/>
        </w:rPr>
      </w:pPr>
      <w:r w:rsidRPr="00E86B99">
        <w:rPr>
          <w:rFonts w:ascii="Arial" w:hAnsi="Arial" w:cs="Arial"/>
          <w:b/>
          <w:sz w:val="22"/>
          <w:szCs w:val="22"/>
        </w:rPr>
        <w:t>Convocatoria para la concesión de ayudas económicas, de carácter individual, para la adquisición de libros y material escolar para el alumnado de Conesa 2024-2025</w:t>
      </w:r>
    </w:p>
    <w:p w14:paraId="56DB8CDA"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Primera.- Objeto de la convocatoria</w:t>
      </w:r>
    </w:p>
    <w:p w14:paraId="3FB76515" w14:textId="54B04DB1"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El objeto de estas bases es regular las ayudas económicas individuales concedidas a las familias de los niños y jóvenes del municipio para sufragar los gastos de escolarización (adquisición de libros y material escolar y didáctico) con el fin de garantizar el acceso a la educación, fomentar la escolarización entre los niños, durante el curso 2024-2025 y siguientes.</w:t>
      </w:r>
    </w:p>
    <w:p w14:paraId="79ADA0F4"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Las ayudas irán en función de los niveles de escolarización atento a las edades de los niños: guardería; educación infantil y primaria, educación secundaria obligatoria, bachillerato, ciclos formativos y estudios universitarios. Las ayudas se otorgarán anualmente mediante la convocatoria establecida</w:t>
      </w:r>
    </w:p>
    <w:p w14:paraId="1504B80A" w14:textId="77777777" w:rsidR="005A76B2" w:rsidRPr="00E86B99" w:rsidRDefault="005A76B2" w:rsidP="00E86B99">
      <w:pPr>
        <w:pStyle w:val="NormalWeb"/>
        <w:jc w:val="both"/>
        <w:rPr>
          <w:rFonts w:ascii="Arial" w:hAnsi="Arial" w:cs="Arial"/>
          <w:sz w:val="22"/>
          <w:szCs w:val="22"/>
        </w:rPr>
      </w:pPr>
    </w:p>
    <w:p w14:paraId="711513CC"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Segunda.- Régimen de la convocatoria</w:t>
      </w:r>
    </w:p>
    <w:p w14:paraId="50A573D7"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El procedimiento para la concesión de las ayudas previstas en estas bases específicas será la concesión en régimen de concurrencia no competitiva. El Ayuntamiento, en cada convocatoria, debe tener crédito adecuado y suficiente para atender las peticiones, y como previsión, se atenderá tomando como referencia el coste real y efectivo del último ejercicio económico.</w:t>
      </w:r>
    </w:p>
    <w:p w14:paraId="7659ED52"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La gestión de estas ayudas se efectuará de acuerdo a los principios de publicidad, transparencia, concurrencia, objetividad, igualdad y no discriminación.</w:t>
      </w:r>
    </w:p>
    <w:p w14:paraId="72F26A68"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Las ayudas a las que hace referencia estas bases tienen carácter voluntario y eventual, y están sujetas al cumplimiento de su finalidad.</w:t>
      </w:r>
    </w:p>
    <w:p w14:paraId="58E90F4A"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Son revocables, en todo momento, no generan ningún derecho a la obtención de la subvención en años posteriores y no pueden alegarse como precedente</w:t>
      </w:r>
    </w:p>
    <w:p w14:paraId="39AA2AD5" w14:textId="77777777" w:rsidR="00645D2C" w:rsidRDefault="00645D2C" w:rsidP="00E86B99">
      <w:pPr>
        <w:pStyle w:val="NormalWeb"/>
        <w:jc w:val="both"/>
        <w:rPr>
          <w:rStyle w:val="Textoennegrita"/>
          <w:rFonts w:ascii="Arial" w:hAnsi="Arial" w:cs="Arial"/>
          <w:sz w:val="22"/>
          <w:szCs w:val="22"/>
        </w:rPr>
      </w:pPr>
    </w:p>
    <w:p w14:paraId="7FFC7F4B" w14:textId="5E63E738"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Tercera. Requisitos de los beneficiarios</w:t>
      </w:r>
    </w:p>
    <w:p w14:paraId="14AC524A"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br/>
        <w:t>1. Podrán ser beneficiarios de la presente subvención:</w:t>
      </w:r>
    </w:p>
    <w:p w14:paraId="1F37C093"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Las personas que tengan a cargo hijos menores de 18 años o mayores de esa edad afectados por una discapacidad en un grado igual o superior al 65 por 100, cualquiera que sea la naturaleza legal de la filiación de éstos, o menores en régimen de acogimiento familiar permanentes o guarda legal con fines de adopción.</w:t>
      </w:r>
    </w:p>
    <w:p w14:paraId="38E3934E"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En el caso de mayores de edad, los estudiantes menores de 23 años.</w:t>
      </w:r>
    </w:p>
    <w:p w14:paraId="0D96F141"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br/>
        <w:t xml:space="preserve">Deberá estar empadronado en el municipio de Conesa y residir de forma efectiva y </w:t>
      </w:r>
      <w:r w:rsidRPr="00E86B99">
        <w:rPr>
          <w:rFonts w:ascii="Arial" w:hAnsi="Arial" w:cs="Arial"/>
          <w:sz w:val="22"/>
          <w:szCs w:val="22"/>
        </w:rPr>
        <w:lastRenderedPageBreak/>
        <w:t>continuada con una antigüedad mínima de seis meses en el padrón municipal de habitantes.</w:t>
      </w:r>
    </w:p>
    <w:p w14:paraId="72B1FCE3"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br/>
        <w:t>El beneficiario no podrá tener deudas pendientes de pago en período ejecutivo con la hacienda municipal, salvo que éstas tengan concedido válidamente por el Ayuntamiento, el aplazamiento, el fraccionamiento o su suspensión.</w:t>
      </w:r>
    </w:p>
    <w:p w14:paraId="313F8C19"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Los beneficiarios deben cumplir los requisitos generales previstos en el art. 13.2 de la Ley 38/2033, de 17 de noviembre, General de Subvenciones.</w:t>
      </w:r>
    </w:p>
    <w:p w14:paraId="6DEE69D4"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El requisito de estar al corriente del cumplimiento de las obligaciones con la Hacienda Pública y con la Seguridad Social debe acreditarse mediante la presentación de la correspondiente declaración responsable. En su caso, el Ayuntamiento podrá comprobar, de oficio, la exactitud y veracidad de la declaración, salvo que el beneficiario se oponga expresamente a la misma.</w:t>
      </w:r>
    </w:p>
    <w:p w14:paraId="6E5EE68B"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Este mismo régimen de declaración responsable también será de aplicación en el momento de justificación y pago.</w:t>
      </w:r>
    </w:p>
    <w:p w14:paraId="49BF5E81"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Si las personas beneficiarias se dan de baja de los estudios, tendrán que comunicarlo al Ayuntamiento. En el supuesto de que éstas hubieran obtenido la ayuda económica tendrán que reintegrar la totalidad del importe de ésta, de acuerdo con la normativa vigente.</w:t>
      </w:r>
    </w:p>
    <w:p w14:paraId="4D994604" w14:textId="77777777" w:rsidR="005A76B2" w:rsidRPr="00E86B99" w:rsidRDefault="005A76B2" w:rsidP="00E86B99">
      <w:pPr>
        <w:pStyle w:val="NormalWeb"/>
        <w:jc w:val="both"/>
        <w:rPr>
          <w:rFonts w:ascii="Arial" w:hAnsi="Arial" w:cs="Arial"/>
          <w:sz w:val="22"/>
          <w:szCs w:val="22"/>
        </w:rPr>
      </w:pPr>
    </w:p>
    <w:p w14:paraId="0C1FE86A"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Cuarta. Criterios en la concesión de ayudas:</w:t>
      </w:r>
    </w:p>
    <w:p w14:paraId="5E471B5F"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1.Se concederá una ayuda de los precios de los libros y del material fungible por alumno de educación infantil. (quedará excluida la cuota del AMPA y la ayuda de 100€ para adquirir material escolar que otorga al Departamento).</w:t>
      </w:r>
    </w:p>
    <w:p w14:paraId="269055FC"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2. Se concederá una ayuda por los precios de los libros y del material fungible por alumno de educación primaria. (quedará excluida la cuota del AMPA y la ayuda de 100€ para adquirir material escolar que otorga al Departamento).</w:t>
      </w:r>
    </w:p>
    <w:p w14:paraId="3EA7473E"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3. Se concederá una ayuda por los precios de los libros y del material fungible por alumno de educación secundaria, ciclos formativos de grado medio y bachillerato (quedará excluida la cuota del AMPA).</w:t>
      </w:r>
    </w:p>
    <w:p w14:paraId="66BB0362"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4. Se concederá una ayuda de 600 euros por estudios universitarios o ciclos formativos de grado superior.</w:t>
      </w:r>
    </w:p>
    <w:p w14:paraId="2F7DBF76" w14:textId="77777777" w:rsidR="005A76B2" w:rsidRPr="00E86B99" w:rsidRDefault="005A76B2" w:rsidP="00E86B99">
      <w:pPr>
        <w:pStyle w:val="NormalWeb"/>
        <w:jc w:val="both"/>
        <w:rPr>
          <w:rFonts w:ascii="Arial" w:hAnsi="Arial" w:cs="Arial"/>
          <w:sz w:val="22"/>
          <w:szCs w:val="22"/>
        </w:rPr>
      </w:pPr>
    </w:p>
    <w:p w14:paraId="0626EB30" w14:textId="60B75C25"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QUINTA.</w:t>
      </w:r>
      <w:r w:rsidR="006D377D">
        <w:rPr>
          <w:rStyle w:val="Textoennegrita"/>
          <w:rFonts w:ascii="Arial" w:hAnsi="Arial" w:cs="Arial"/>
          <w:sz w:val="22"/>
          <w:szCs w:val="22"/>
        </w:rPr>
        <w:t xml:space="preserve"> Tramitación de ayudas</w:t>
      </w:r>
    </w:p>
    <w:p w14:paraId="478659C1"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1. Las solicitudes se presentarán debidamente firmadas por el interesado en el Registro General del Ayuntamiento en horario de oficina, por parte de los representantes legales de los alumnos.</w:t>
      </w:r>
    </w:p>
    <w:p w14:paraId="69AAACE2"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lastRenderedPageBreak/>
        <w:t>2. Con la solicitud presentada se entenderá que el interesado acepta plenamente estas bases.</w:t>
      </w:r>
    </w:p>
    <w:p w14:paraId="389ADBD7"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3. El modelo de solicitud se encontrará a su disposición en la página web del Ayuntamiento (ANEXO 1).</w:t>
      </w:r>
    </w:p>
    <w:p w14:paraId="55C870AC"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4. Con la solicitud deberá acompañarse la siguiente documentación:</w:t>
      </w:r>
    </w:p>
    <w:p w14:paraId="05974CBB"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Original y fotocopia del DNI de la persona solicitante, o documento acreditativo oficial de la identidad en caso de extranjeros.</w:t>
      </w:r>
    </w:p>
    <w:p w14:paraId="18675809"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Original y fotocopia del Libro de familia y, en su caso, la resolución judicial en la que conste acreditada la custodia del alumno.</w:t>
      </w:r>
    </w:p>
    <w:p w14:paraId="4FA90A4A"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En el caso de los menores extranjeros que no dispongan de libro de familia, se adjuntarán los documentos acreditativos de identidad del menor y de los progenitores.</w:t>
      </w:r>
    </w:p>
    <w:p w14:paraId="22FC9B7E"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En caso de acogimiento familiar o adopción: Original y fotocopia de la resolución judicial, notarial o administrativa.</w:t>
      </w:r>
    </w:p>
    <w:p w14:paraId="41ABBA56" w14:textId="5F65BC5C"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5. En caso de que deba acreditarse la situación de discapacidad de algún miembro de la unidad familiar: certificado de discapacidad emitido por el ICASS.</w:t>
      </w:r>
    </w:p>
    <w:p w14:paraId="741848EF"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Original y fotocopia del justificante de los gastos de matricula, material escolar, etc.</w:t>
      </w:r>
    </w:p>
    <w:p w14:paraId="066A3A55" w14:textId="5CF7FB2C"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6. Habrá que aportar el número de cuenta bancaria donde se efectuará la transferencia</w:t>
      </w:r>
    </w:p>
    <w:p w14:paraId="75995595" w14:textId="306BBA73"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7. Habrá que acogerse al reciclaje de libros si el centro educativo lo ofrece.</w:t>
      </w:r>
    </w:p>
    <w:p w14:paraId="27B744A2" w14:textId="3E901026" w:rsidR="005A76B2" w:rsidRPr="00E86B99" w:rsidRDefault="00645D2C" w:rsidP="00E86B99">
      <w:pPr>
        <w:pStyle w:val="NormalWeb"/>
        <w:jc w:val="both"/>
        <w:rPr>
          <w:rFonts w:ascii="Arial" w:hAnsi="Arial" w:cs="Arial"/>
          <w:sz w:val="22"/>
          <w:szCs w:val="22"/>
        </w:rPr>
      </w:pPr>
      <w:r>
        <w:rPr>
          <w:rFonts w:ascii="Arial" w:hAnsi="Arial" w:cs="Arial"/>
          <w:sz w:val="22"/>
          <w:szCs w:val="22"/>
        </w:rPr>
        <w:t>8. Si en la presentación de la solicitud se observa alguna deficiencia o falta alguno de los documentos necesarios, el Ayuntamiento lo notificará directamente al interesado para que en el plazo máximo de 10 días naturales pueda subsanar la deficiencia o completar la documentación. Si en este plazo no se produce la subsanación y/o no se aporta la documentación solicitada, se entenderá que se desiste de la petición. SEXTA. Plazo para presentar las solicitudes El plazo para presentar las solicitudes en el Ayuntamiento será de 20 días hábiles a contar a partir del día siguiente de la publicación de la convocatoria en el Boletín Oficial de la Provincia de Tarragona.</w:t>
      </w:r>
    </w:p>
    <w:p w14:paraId="3CD0C16F" w14:textId="77777777" w:rsidR="005A76B2" w:rsidRPr="00E86B99" w:rsidRDefault="005A76B2" w:rsidP="00E86B99">
      <w:pPr>
        <w:pStyle w:val="NormalWeb"/>
        <w:jc w:val="both"/>
        <w:rPr>
          <w:rFonts w:ascii="Arial" w:hAnsi="Arial" w:cs="Arial"/>
          <w:sz w:val="22"/>
          <w:szCs w:val="22"/>
        </w:rPr>
      </w:pPr>
    </w:p>
    <w:p w14:paraId="2F999D36"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Sexta. Plazo para presentar solicitudes.</w:t>
      </w:r>
    </w:p>
    <w:p w14:paraId="3330EAF2"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El plazo para presentar las solicitudes en el Ayuntamiento será durante 30 días naturales desde la publicación en el BOP</w:t>
      </w:r>
    </w:p>
    <w:p w14:paraId="76B226F1" w14:textId="77777777" w:rsidR="005A76B2" w:rsidRPr="00E86B99" w:rsidRDefault="005A76B2" w:rsidP="00E86B99">
      <w:pPr>
        <w:pStyle w:val="NormalWeb"/>
        <w:jc w:val="both"/>
        <w:rPr>
          <w:rFonts w:ascii="Arial" w:hAnsi="Arial" w:cs="Arial"/>
          <w:sz w:val="22"/>
          <w:szCs w:val="22"/>
        </w:rPr>
      </w:pPr>
    </w:p>
    <w:p w14:paraId="2B8CF45F"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SÉPTIMA. Concesiones y denegaciones de las ayudas</w:t>
      </w:r>
    </w:p>
    <w:p w14:paraId="452D7594"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xml:space="preserve">El procedimiento general de concesión de la subvención consiste en la cantidad que resulte de la aplicación de la base cuarta, siempre que se cumpla los objetivos de la subvención. El procedimiento para la concesión de las ayudas se inicia con la aprobación de la convocatoria por parte del órgano competente u órgano en quien </w:t>
      </w:r>
      <w:r w:rsidRPr="00E86B99">
        <w:rPr>
          <w:rFonts w:ascii="Arial" w:hAnsi="Arial" w:cs="Arial"/>
          <w:sz w:val="22"/>
          <w:szCs w:val="22"/>
        </w:rPr>
        <w:lastRenderedPageBreak/>
        <w:t>delegue, de conformidad con la Disposición adicional 2ª de la Ley 9/2017, de 8 de noviembre, de contratos del sector público, por la que se transponen al ordenamiento jurídico español las directivas del Parlamento Europeo y/2 Consejo 2014/24/UE, de 26 de febrero de 2014, y la posterior publicación de este acuerdo en el BOP de Tarragona.</w:t>
      </w:r>
    </w:p>
    <w:p w14:paraId="7C047977"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Las solicitudes serán informadas por la Alcaldía, asistida por el titular de la Secretaría, que tiene la potestad de solicitar documentación complementaria. Una vez recibidas las solicitudes serán valoradas de acuerdo a los criterios establecidos en la Base cuarta. El otorgamiento de las ayudas será resuelta por la Alcaldía, de acuerdo con el informe preceptivo.</w:t>
      </w:r>
    </w:p>
    <w:p w14:paraId="52B4CE1A"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El acuerdo de concesión comporta el compromiso del gasto correspondiente. El plazo de resolución de las solicitudes de ayudas y subvenciones no excederá en ningún caso de seis meses desde la fecha de publicación de la convocatoria en el Boletín Oficial de la Provincia de Tarragona. La carencia de resolución dentro de este plazo produce efectos desestimatorios de la solicitud. Las concesiones o denegaciones de las ayudas se publicarán en la sede electrónica del Ayuntamiento.</w:t>
      </w:r>
    </w:p>
    <w:p w14:paraId="7D53AFA8"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Las ayudas se entiende aceptada si el beneficiario no manifiesta lo contrario en el plazo de un mes, contado a partir del día siguiente al de la notificación o al de publicación en la sede electrónica de la resolución de su concesión</w:t>
      </w:r>
    </w:p>
    <w:p w14:paraId="0E86B5AC" w14:textId="77777777" w:rsidR="005A76B2" w:rsidRPr="00E86B99" w:rsidRDefault="005A76B2" w:rsidP="00E86B99">
      <w:pPr>
        <w:pStyle w:val="NormalWeb"/>
        <w:jc w:val="both"/>
        <w:rPr>
          <w:rFonts w:ascii="Arial" w:hAnsi="Arial" w:cs="Arial"/>
          <w:sz w:val="22"/>
          <w:szCs w:val="22"/>
        </w:rPr>
      </w:pPr>
    </w:p>
    <w:p w14:paraId="60F441DA" w14:textId="747F1236"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OCTAVA.</w:t>
      </w:r>
      <w:r w:rsidR="006D377D">
        <w:rPr>
          <w:rStyle w:val="Textoennegrita"/>
          <w:rFonts w:ascii="Arial" w:hAnsi="Arial" w:cs="Arial"/>
          <w:sz w:val="22"/>
          <w:szCs w:val="22"/>
        </w:rPr>
        <w:t xml:space="preserve"> Recursos</w:t>
      </w:r>
    </w:p>
    <w:p w14:paraId="31F683F7"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Si se desea impugnar estas bases se puede interponer recurso contencioso administrativo ante el Contencioso Administrativo del Tribunal Superior de Justicia de Cataluña, en el plazo de dos meses desde su publicación integra.</w:t>
      </w:r>
    </w:p>
    <w:p w14:paraId="5931650F"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Si se quieren impugnar las convocatorias de los procedimientos de subvención y los actos y resoluciones dictados en ejecución de estas bases y de la convocatoria, que agotan la vía administrativa, se puede interponer recurso contencioso administrativo ante el Juzgado de lo Contencioso-Administrativo de Tarragona, en el plazo de 2 meses desde la recepción de la notificación, y con carácter potestativo recurso de reposición ante la convocatoria.</w:t>
      </w:r>
    </w:p>
    <w:p w14:paraId="6FDE4642" w14:textId="77777777" w:rsidR="00D633E2" w:rsidRDefault="00D633E2" w:rsidP="00E86B99">
      <w:pPr>
        <w:pStyle w:val="NormalWeb"/>
        <w:jc w:val="both"/>
        <w:rPr>
          <w:rStyle w:val="Textoennegrita"/>
          <w:rFonts w:ascii="Arial" w:hAnsi="Arial" w:cs="Arial"/>
          <w:sz w:val="22"/>
          <w:szCs w:val="22"/>
        </w:rPr>
      </w:pPr>
    </w:p>
    <w:p w14:paraId="56FED17B" w14:textId="24230E09"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NOVENA. Consignación Presupuestaria</w:t>
      </w:r>
      <w:r w:rsidRPr="00E86B99">
        <w:rPr>
          <w:rFonts w:ascii="Arial" w:hAnsi="Arial" w:cs="Arial"/>
          <w:sz w:val="22"/>
          <w:szCs w:val="22"/>
        </w:rPr>
        <w:t xml:space="preserve"> </w:t>
      </w:r>
    </w:p>
    <w:p w14:paraId="78D7B87A"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La consignación presupuestaria por adquisición de libros y material escolar se encuentra en la partida 2025/01/326/48000/01 y está dotada de 2.000€.</w:t>
      </w:r>
    </w:p>
    <w:p w14:paraId="06CD1284" w14:textId="77777777" w:rsidR="005A76B2" w:rsidRPr="00E86B99" w:rsidRDefault="005A76B2" w:rsidP="00E86B99">
      <w:pPr>
        <w:pStyle w:val="NormalWeb"/>
        <w:jc w:val="both"/>
        <w:rPr>
          <w:rFonts w:ascii="Arial" w:hAnsi="Arial" w:cs="Arial"/>
          <w:sz w:val="22"/>
          <w:szCs w:val="22"/>
        </w:rPr>
      </w:pPr>
    </w:p>
    <w:p w14:paraId="044BFE8A"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DÉCIMA. Pago de ayudas</w:t>
      </w:r>
    </w:p>
    <w:p w14:paraId="674AF84C"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El pago se hará efectivo a los beneficiarios mediante transferencia bancaria en el número de cuenta que haya presentado en la solicitud. La cantidad concedida será entregada en el plazo máximo de dos meses desde la resolución de la concesión. El beneficiario autoriza al Ayuntamiento a compensar con cargo a las subvenciones concedidas cualquier deuda que mantenga con la misma.</w:t>
      </w:r>
    </w:p>
    <w:p w14:paraId="4224742B" w14:textId="77777777" w:rsidR="005A76B2" w:rsidRPr="00E86B99" w:rsidRDefault="005A76B2" w:rsidP="00E86B99">
      <w:pPr>
        <w:pStyle w:val="NormalWeb"/>
        <w:jc w:val="both"/>
        <w:rPr>
          <w:rFonts w:ascii="Arial" w:hAnsi="Arial" w:cs="Arial"/>
          <w:sz w:val="22"/>
          <w:szCs w:val="22"/>
        </w:rPr>
      </w:pPr>
    </w:p>
    <w:p w14:paraId="0B89796E"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UNDÉCIMA. Renovación, modificación, renuncia y nulidad</w:t>
      </w:r>
      <w:r w:rsidRPr="00E86B99">
        <w:rPr>
          <w:rFonts w:ascii="Arial" w:hAnsi="Arial" w:cs="Arial"/>
          <w:sz w:val="22"/>
          <w:szCs w:val="22"/>
        </w:rPr>
        <w:t xml:space="preserve"> </w:t>
      </w:r>
    </w:p>
    <w:p w14:paraId="1DA631FC"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El Ayuntamiento puede modificar o incluso revocar las ayudas y subvenciones concedidas por alteración sustancial de las condiciones que motivaron su otorgamiento. El beneficiario puede renunciar a la subvención y quedará liberado del cumplimiento de las cargas y condiciones que se le hayan impuesto. La renuncia debe realizarse antes del inicio de la actividad subvencionada y, preferiblemente, en el momento de la notificación de la concesión. En caso de que la renuncia se produzca una vez efectuado el cobro, el beneficiario procederá al reintegro de la cantidad percibida.</w:t>
      </w:r>
    </w:p>
    <w:p w14:paraId="0BD843E0" w14:textId="77777777" w:rsidR="005A76B2" w:rsidRPr="00E86B99" w:rsidRDefault="005A76B2" w:rsidP="00E86B99">
      <w:pPr>
        <w:pStyle w:val="NormalWeb"/>
        <w:jc w:val="both"/>
        <w:rPr>
          <w:rFonts w:ascii="Arial" w:hAnsi="Arial" w:cs="Arial"/>
          <w:sz w:val="22"/>
          <w:szCs w:val="22"/>
        </w:rPr>
      </w:pPr>
    </w:p>
    <w:p w14:paraId="02B0AC1D"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DUODÉCIMA. Protección de datos de carácter personal</w:t>
      </w:r>
      <w:r w:rsidRPr="00E86B99">
        <w:rPr>
          <w:rFonts w:ascii="Arial" w:hAnsi="Arial" w:cs="Arial"/>
          <w:sz w:val="22"/>
          <w:szCs w:val="22"/>
        </w:rPr>
        <w:t xml:space="preserve"> </w:t>
      </w:r>
    </w:p>
    <w:p w14:paraId="58E49F50" w14:textId="6A922F80"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De acuerdo con la Ley orgánica 15/1999, de 13 de diciembre, de protección de datos de carácter personal, se pone de manifiesto que la información facilitada por los peticionarios de estas becas será tratada en un fichero debidamente protegido para la gestión de este programa. Los interesados podrán solicitar de la administración municipal el ejercicio de sus derechos de acceso, rectificación, cancelación y oposición. Con la presentación de la solicitud y el resto de la documentación requerida para participar en este programa, el interesado autoriza al Ayuntamiento a facilitarlas</w:t>
      </w:r>
    </w:p>
    <w:p w14:paraId="55C0A9DC" w14:textId="77777777" w:rsidR="00A1167D" w:rsidRDefault="00A1167D"/>
    <w:sectPr w:rsidR="00A1167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6B2"/>
    <w:rsid w:val="005A76B2"/>
    <w:rsid w:val="005B58E7"/>
    <w:rsid w:val="00645D2C"/>
    <w:rsid w:val="006D377D"/>
    <w:rsid w:val="00773898"/>
    <w:rsid w:val="009856D0"/>
    <w:rsid w:val="00A1167D"/>
    <w:rsid w:val="00AF6577"/>
    <w:rsid w:val="00D633E2"/>
    <w:rsid w:val="00E86B99"/>
    <w:rsid w:val="00F71A4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116F5"/>
  <w15:chartTrackingRefBased/>
  <w15:docId w15:val="{C93A4076-91D9-4095-94DB-0896F9D94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5A76B2"/>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styleId="Textoennegrita">
    <w:name w:val="Strong"/>
    <w:basedOn w:val="Fuentedeprrafopredeter"/>
    <w:uiPriority w:val="22"/>
    <w:qFormat/>
    <w:rsid w:val="005A76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83092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5</Pages>
  <Words>1629</Words>
  <Characters>9289</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Pomes Roset</dc:creator>
  <cp:keywords/>
  <dc:description/>
  <cp:lastModifiedBy>jcastells</cp:lastModifiedBy>
  <cp:revision>6</cp:revision>
  <dcterms:created xsi:type="dcterms:W3CDTF">2025-06-05T11:01:00Z</dcterms:created>
  <dcterms:modified xsi:type="dcterms:W3CDTF">2025-06-05T11:45:00Z</dcterms:modified>
</cp:coreProperties>
</file>