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86C91E" w14:textId="0563E3DF" w:rsidR="00530D6C" w:rsidRPr="00530D6C" w:rsidRDefault="00530D6C" w:rsidP="00530D6C">
      <w:pPr>
        <w:spacing w:after="240"/>
        <w:ind w:left="0" w:hanging="2"/>
        <w:jc w:val="both"/>
        <w:rPr>
          <w:rFonts w:ascii="Century Gothic" w:eastAsia="Century Gothic" w:hAnsi="Century Gothic" w:cs="Century Gothic"/>
          <w:b/>
          <w:bCs/>
          <w:sz w:val="20"/>
          <w:szCs w:val="20"/>
          <w:u w:val="single"/>
          <w:lang w:val="eu-ES"/>
        </w:rPr>
      </w:pPr>
      <w:r w:rsidRPr="00530D6C">
        <w:rPr>
          <w:rFonts w:ascii="Century Gothic" w:eastAsia="Century Gothic" w:hAnsi="Century Gothic" w:cs="Century Gothic"/>
          <w:b/>
          <w:bCs/>
          <w:sz w:val="20"/>
          <w:szCs w:val="20"/>
          <w:u w:val="single"/>
          <w:lang w:val="eu-ES"/>
        </w:rPr>
        <w:t>ORKOIENGO IKASTETXE PUBLIKOAK 202</w:t>
      </w:r>
      <w:r w:rsidR="00F93A7C">
        <w:rPr>
          <w:rFonts w:ascii="Century Gothic" w:eastAsia="Century Gothic" w:hAnsi="Century Gothic" w:cs="Century Gothic"/>
          <w:b/>
          <w:bCs/>
          <w:sz w:val="20"/>
          <w:szCs w:val="20"/>
          <w:u w:val="single"/>
          <w:lang w:val="eu-ES"/>
        </w:rPr>
        <w:t>4</w:t>
      </w:r>
      <w:r w:rsidRPr="00530D6C">
        <w:rPr>
          <w:rFonts w:ascii="Century Gothic" w:eastAsia="Century Gothic" w:hAnsi="Century Gothic" w:cs="Century Gothic"/>
          <w:b/>
          <w:bCs/>
          <w:sz w:val="20"/>
          <w:szCs w:val="20"/>
          <w:u w:val="single"/>
          <w:lang w:val="eu-ES"/>
        </w:rPr>
        <w:t>-202</w:t>
      </w:r>
      <w:r w:rsidR="00F93A7C">
        <w:rPr>
          <w:rFonts w:ascii="Century Gothic" w:eastAsia="Century Gothic" w:hAnsi="Century Gothic" w:cs="Century Gothic"/>
          <w:b/>
          <w:bCs/>
          <w:sz w:val="20"/>
          <w:szCs w:val="20"/>
          <w:u w:val="single"/>
          <w:lang w:val="eu-ES"/>
        </w:rPr>
        <w:t>5</w:t>
      </w:r>
      <w:r w:rsidRPr="00530D6C">
        <w:rPr>
          <w:rFonts w:ascii="Century Gothic" w:eastAsia="Century Gothic" w:hAnsi="Century Gothic" w:cs="Century Gothic"/>
          <w:b/>
          <w:bCs/>
          <w:sz w:val="20"/>
          <w:szCs w:val="20"/>
          <w:u w:val="single"/>
          <w:lang w:val="eu-ES"/>
        </w:rPr>
        <w:t xml:space="preserve"> IKASTURTERAKO JARDUERAK EGITEKO DIRULAGUNTZEN DEIALDI PUBLIKOAREN OINARRI ARAUTZAILEAK</w:t>
      </w:r>
    </w:p>
    <w:p w14:paraId="0866F3CA" w14:textId="77777777" w:rsidR="00530D6C" w:rsidRDefault="00530D6C" w:rsidP="00530D6C">
      <w:pPr>
        <w:tabs>
          <w:tab w:val="left" w:pos="3119"/>
        </w:tabs>
        <w:spacing w:after="240"/>
        <w:ind w:left="0" w:hanging="2"/>
        <w:jc w:val="both"/>
        <w:rPr>
          <w:rFonts w:ascii="Century Gothic" w:eastAsia="Century Gothic" w:hAnsi="Century Gothic" w:cs="Century Gothic"/>
          <w:sz w:val="20"/>
          <w:szCs w:val="20"/>
          <w:lang w:val="eu-ES"/>
        </w:rPr>
      </w:pPr>
      <w:r w:rsidRPr="00530D6C">
        <w:rPr>
          <w:rFonts w:ascii="Century Gothic" w:eastAsia="Century Gothic" w:hAnsi="Century Gothic" w:cs="Century Gothic"/>
          <w:sz w:val="20"/>
          <w:szCs w:val="20"/>
          <w:lang w:val="eu-ES"/>
        </w:rPr>
        <w:t xml:space="preserve">Orkoiengo Udalak Orkoiengo Haur eta Lehen Hezkuntzako ikastetxe publiko guztiei </w:t>
      </w:r>
      <w:proofErr w:type="spellStart"/>
      <w:r w:rsidRPr="00530D6C">
        <w:rPr>
          <w:rFonts w:ascii="Century Gothic" w:eastAsia="Century Gothic" w:hAnsi="Century Gothic" w:cs="Century Gothic"/>
          <w:sz w:val="20"/>
          <w:szCs w:val="20"/>
          <w:lang w:val="eu-ES"/>
        </w:rPr>
        <w:t>dirulaguntzak</w:t>
      </w:r>
      <w:proofErr w:type="spellEnd"/>
      <w:r w:rsidRPr="00530D6C">
        <w:rPr>
          <w:rFonts w:ascii="Century Gothic" w:eastAsia="Century Gothic" w:hAnsi="Century Gothic" w:cs="Century Gothic"/>
          <w:sz w:val="20"/>
          <w:szCs w:val="20"/>
          <w:lang w:val="eu-ES"/>
        </w:rPr>
        <w:t xml:space="preserve"> ematea sustatzen du, norgehiagoka-erregimenean, deialdi honetarako zehazten den ikasturtean eskolaz kanpoko jarduerak egiteko hezkuntza-lana sustatzen badute.</w:t>
      </w:r>
    </w:p>
    <w:p w14:paraId="418CD538" w14:textId="6B752706" w:rsidR="00530D6C" w:rsidRPr="00530D6C" w:rsidRDefault="00530D6C" w:rsidP="00530D6C">
      <w:pPr>
        <w:tabs>
          <w:tab w:val="left" w:pos="3119"/>
        </w:tabs>
        <w:spacing w:after="240"/>
        <w:ind w:left="0" w:hanging="2"/>
        <w:jc w:val="both"/>
        <w:rPr>
          <w:rFonts w:ascii="Century Gothic" w:eastAsia="Century Gothic" w:hAnsi="Century Gothic" w:cs="Century Gothic"/>
          <w:sz w:val="20"/>
          <w:szCs w:val="20"/>
          <w:lang w:val="eu-ES"/>
        </w:rPr>
      </w:pPr>
      <w:r w:rsidRPr="00530D6C">
        <w:rPr>
          <w:rFonts w:ascii="Century Gothic" w:eastAsia="Century Gothic" w:hAnsi="Century Gothic" w:cs="Century Gothic"/>
          <w:sz w:val="20"/>
          <w:szCs w:val="20"/>
          <w:lang w:val="eu-ES"/>
        </w:rPr>
        <w:t xml:space="preserve">Deialdi honetan aurreikusi ez denerako, Administrazioari buruzko uztailaren 2ko 6/1990 Foru Legea eta </w:t>
      </w:r>
      <w:proofErr w:type="spellStart"/>
      <w:r w:rsidRPr="00530D6C">
        <w:rPr>
          <w:rFonts w:ascii="Century Gothic" w:eastAsia="Century Gothic" w:hAnsi="Century Gothic" w:cs="Century Gothic"/>
          <w:sz w:val="20"/>
          <w:szCs w:val="20"/>
          <w:lang w:val="eu-ES"/>
        </w:rPr>
        <w:t>Dirulaguntzei</w:t>
      </w:r>
      <w:proofErr w:type="spellEnd"/>
      <w:r w:rsidRPr="00530D6C">
        <w:rPr>
          <w:rFonts w:ascii="Century Gothic" w:eastAsia="Century Gothic" w:hAnsi="Century Gothic" w:cs="Century Gothic"/>
          <w:sz w:val="20"/>
          <w:szCs w:val="20"/>
          <w:lang w:val="eu-ES"/>
        </w:rPr>
        <w:t xml:space="preserve"> buruzko azaroaren 17ko 38/2003 Lege Orokorra aplikatuko dira.</w:t>
      </w:r>
    </w:p>
    <w:p w14:paraId="38A12578" w14:textId="0C04D634" w:rsidR="00530D6C" w:rsidRPr="009E32A0" w:rsidRDefault="00530D6C" w:rsidP="00530D6C">
      <w:pPr>
        <w:tabs>
          <w:tab w:val="left" w:pos="3119"/>
        </w:tabs>
        <w:spacing w:after="240"/>
        <w:ind w:leftChars="0" w:left="0" w:firstLineChars="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1. artikulua. Aurrekontua.</w:t>
      </w:r>
    </w:p>
    <w:p w14:paraId="75929866" w14:textId="19359BA7" w:rsidR="00530D6C" w:rsidRPr="004645E6" w:rsidRDefault="00530D6C"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 xml:space="preserve">Deialdi honek 12.000 euroko gehienezko aurrekontu-zuzkidura izango du, 6.000 euro Orkoiengo Lehen Hezkuntzako ikastetxe publikoen artean banatzeko, eta 6.000 euro hezkuntza-lana sustatzen duten Orkoiengo ikastetxeetako gurasoen elkarteen artean banatzeko. Zenbateko hori 3269 4820000 aurrekontu-aplikazioaren kontura ordainduko da (eskolaz kanpoko jardueretarako </w:t>
      </w:r>
      <w:proofErr w:type="spellStart"/>
      <w:r w:rsidRPr="004645E6">
        <w:rPr>
          <w:rFonts w:ascii="Century Gothic" w:eastAsia="Century Gothic" w:hAnsi="Century Gothic" w:cs="Century Gothic"/>
          <w:sz w:val="20"/>
          <w:szCs w:val="20"/>
          <w:lang w:val="eu-ES"/>
        </w:rPr>
        <w:t>dirulaguntzak</w:t>
      </w:r>
      <w:proofErr w:type="spellEnd"/>
      <w:r w:rsidRPr="004645E6">
        <w:rPr>
          <w:rFonts w:ascii="Century Gothic" w:eastAsia="Century Gothic" w:hAnsi="Century Gothic" w:cs="Century Gothic"/>
          <w:sz w:val="20"/>
          <w:szCs w:val="20"/>
          <w:lang w:val="eu-ES"/>
        </w:rPr>
        <w:t>).</w:t>
      </w:r>
    </w:p>
    <w:p w14:paraId="0B8B6562" w14:textId="77777777" w:rsidR="004645E6" w:rsidRPr="009E32A0" w:rsidRDefault="004645E6" w:rsidP="004645E6">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 xml:space="preserve">2. artikulua. </w:t>
      </w:r>
      <w:proofErr w:type="spellStart"/>
      <w:r w:rsidRPr="009E32A0">
        <w:rPr>
          <w:rFonts w:ascii="Century Gothic" w:eastAsia="Century Gothic" w:hAnsi="Century Gothic" w:cs="Century Gothic"/>
          <w:b/>
          <w:bCs/>
          <w:sz w:val="20"/>
          <w:szCs w:val="20"/>
          <w:lang w:val="eu-ES"/>
        </w:rPr>
        <w:t>Dirulaguntzaren</w:t>
      </w:r>
      <w:proofErr w:type="spellEnd"/>
      <w:r w:rsidRPr="009E32A0">
        <w:rPr>
          <w:rFonts w:ascii="Century Gothic" w:eastAsia="Century Gothic" w:hAnsi="Century Gothic" w:cs="Century Gothic"/>
          <w:b/>
          <w:bCs/>
          <w:sz w:val="20"/>
          <w:szCs w:val="20"/>
          <w:lang w:val="eu-ES"/>
        </w:rPr>
        <w:t xml:space="preserve"> xedea, baldintzak, helburua eta erakunde onuradunen betebeharrak.</w:t>
      </w:r>
    </w:p>
    <w:p w14:paraId="09B6BFAD" w14:textId="77777777" w:rsid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 xml:space="preserve">Deialdi honen xedea eta helburua da Orkoiengo Haur eta Lehen Hezkuntzako ikastetxe publikoek eta Orkoiengo ikastetxeetako guraso elkarteek ikasturtean zehar jarduera osagarriak eta eskolaz kanpokoak egiteko </w:t>
      </w:r>
      <w:proofErr w:type="spellStart"/>
      <w:r w:rsidRPr="004645E6">
        <w:rPr>
          <w:rFonts w:ascii="Century Gothic" w:eastAsia="Century Gothic" w:hAnsi="Century Gothic" w:cs="Century Gothic"/>
          <w:sz w:val="20"/>
          <w:szCs w:val="20"/>
          <w:lang w:val="eu-ES"/>
        </w:rPr>
        <w:t>dirulaguntzak</w:t>
      </w:r>
      <w:proofErr w:type="spellEnd"/>
      <w:r w:rsidRPr="004645E6">
        <w:rPr>
          <w:rFonts w:ascii="Century Gothic" w:eastAsia="Century Gothic" w:hAnsi="Century Gothic" w:cs="Century Gothic"/>
          <w:sz w:val="20"/>
          <w:szCs w:val="20"/>
          <w:lang w:val="eu-ES"/>
        </w:rPr>
        <w:t xml:space="preserve"> ematea, irakaskuntzaren kalitatea hobetzera bideratutako ekimenei babesa emateko. Hitzaldiak edo tailerrak ere diruz lagunduko dira.</w:t>
      </w:r>
    </w:p>
    <w:p w14:paraId="1BC459E8" w14:textId="77777777" w:rsid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proofErr w:type="spellStart"/>
      <w:r w:rsidRPr="004645E6">
        <w:rPr>
          <w:rFonts w:ascii="Century Gothic" w:eastAsia="Century Gothic" w:hAnsi="Century Gothic" w:cs="Century Gothic"/>
          <w:sz w:val="20"/>
          <w:szCs w:val="20"/>
          <w:lang w:val="eu-ES"/>
        </w:rPr>
        <w:t>Dirulaguntza</w:t>
      </w:r>
      <w:proofErr w:type="spellEnd"/>
      <w:r w:rsidRPr="004645E6">
        <w:rPr>
          <w:rFonts w:ascii="Century Gothic" w:eastAsia="Century Gothic" w:hAnsi="Century Gothic" w:cs="Century Gothic"/>
          <w:sz w:val="20"/>
          <w:szCs w:val="20"/>
          <w:lang w:val="eu-ES"/>
        </w:rPr>
        <w:t xml:space="preserve"> honen xedea deialdi honetako 4. artikuluko helburu eta edukietara egokitu beharko da.</w:t>
      </w:r>
    </w:p>
    <w:p w14:paraId="518862BA" w14:textId="419F6A78" w:rsidR="004645E6" w:rsidRP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Deialdi honetako interesdunen betebeharrak honako hauek izango dira:</w:t>
      </w:r>
    </w:p>
    <w:p w14:paraId="6D6FDD33" w14:textId="77777777" w:rsid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 xml:space="preserve">a) Helburua betetzea, jarduera egitea eta emandako </w:t>
      </w:r>
      <w:proofErr w:type="spellStart"/>
      <w:r w:rsidRPr="004645E6">
        <w:rPr>
          <w:rFonts w:ascii="Century Gothic" w:eastAsia="Century Gothic" w:hAnsi="Century Gothic" w:cs="Century Gothic"/>
          <w:sz w:val="20"/>
          <w:szCs w:val="20"/>
          <w:lang w:val="eu-ES"/>
        </w:rPr>
        <w:t>dirulaguntza</w:t>
      </w:r>
      <w:proofErr w:type="spellEnd"/>
      <w:r w:rsidRPr="004645E6">
        <w:rPr>
          <w:rFonts w:ascii="Century Gothic" w:eastAsia="Century Gothic" w:hAnsi="Century Gothic" w:cs="Century Gothic"/>
          <w:sz w:val="20"/>
          <w:szCs w:val="20"/>
          <w:lang w:val="eu-ES"/>
        </w:rPr>
        <w:t xml:space="preserve"> emateko oinarri den jokabidea hartzea.</w:t>
      </w:r>
    </w:p>
    <w:p w14:paraId="25DFD6DD" w14:textId="77777777" w:rsid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 xml:space="preserve">b) Emandako </w:t>
      </w:r>
      <w:proofErr w:type="spellStart"/>
      <w:r w:rsidRPr="004645E6">
        <w:rPr>
          <w:rFonts w:ascii="Century Gothic" w:eastAsia="Century Gothic" w:hAnsi="Century Gothic" w:cs="Century Gothic"/>
          <w:sz w:val="20"/>
          <w:szCs w:val="20"/>
          <w:lang w:val="eu-ES"/>
        </w:rPr>
        <w:t>dirulaguntza</w:t>
      </w:r>
      <w:proofErr w:type="spellEnd"/>
      <w:r w:rsidRPr="004645E6">
        <w:rPr>
          <w:rFonts w:ascii="Century Gothic" w:eastAsia="Century Gothic" w:hAnsi="Century Gothic" w:cs="Century Gothic"/>
          <w:sz w:val="20"/>
          <w:szCs w:val="20"/>
          <w:lang w:val="eu-ES"/>
        </w:rPr>
        <w:t xml:space="preserve"> ematea eragin duten gastuak ordaintzeko bakarrik erabiltzea.</w:t>
      </w:r>
    </w:p>
    <w:p w14:paraId="4E9846DF" w14:textId="77777777" w:rsid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 xml:space="preserve">c) </w:t>
      </w:r>
      <w:proofErr w:type="spellStart"/>
      <w:r w:rsidRPr="004645E6">
        <w:rPr>
          <w:rFonts w:ascii="Century Gothic" w:eastAsia="Century Gothic" w:hAnsi="Century Gothic" w:cs="Century Gothic"/>
          <w:sz w:val="20"/>
          <w:szCs w:val="20"/>
          <w:lang w:val="eu-ES"/>
        </w:rPr>
        <w:t>Dirulaguntza</w:t>
      </w:r>
      <w:proofErr w:type="spellEnd"/>
      <w:r w:rsidRPr="004645E6">
        <w:rPr>
          <w:rFonts w:ascii="Century Gothic" w:eastAsia="Century Gothic" w:hAnsi="Century Gothic" w:cs="Century Gothic"/>
          <w:sz w:val="20"/>
          <w:szCs w:val="20"/>
          <w:lang w:val="eu-ES"/>
        </w:rPr>
        <w:t xml:space="preserve"> ematen duen organoaren aurrean justifikatzea oinarri hauetan ezarritako betekizunak eta baldintzak betetzen direla, bai eta jarduera egin dela eta </w:t>
      </w:r>
      <w:proofErr w:type="spellStart"/>
      <w:r w:rsidRPr="004645E6">
        <w:rPr>
          <w:rFonts w:ascii="Century Gothic" w:eastAsia="Century Gothic" w:hAnsi="Century Gothic" w:cs="Century Gothic"/>
          <w:sz w:val="20"/>
          <w:szCs w:val="20"/>
          <w:lang w:val="eu-ES"/>
        </w:rPr>
        <w:t>dirulaguntza</w:t>
      </w:r>
      <w:proofErr w:type="spellEnd"/>
      <w:r w:rsidRPr="004645E6">
        <w:rPr>
          <w:rFonts w:ascii="Century Gothic" w:eastAsia="Century Gothic" w:hAnsi="Century Gothic" w:cs="Century Gothic"/>
          <w:sz w:val="20"/>
          <w:szCs w:val="20"/>
          <w:lang w:val="eu-ES"/>
        </w:rPr>
        <w:t xml:space="preserve"> ematea edo baliatzea dakarren helburua bete dela ere.</w:t>
      </w:r>
    </w:p>
    <w:p w14:paraId="3F9C113B" w14:textId="4D14CC03" w:rsid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d) Laguntza ematen duen organoak egin beharreko egiaztapen-jarduerak onartzea, bai eta kontrol-organo eskudunek egin ditzaketen finantza-egiaztapeneko eta kontroleko beste edozein jarduketa ere, eta udal-artxiboetan ez dauden aurreko jarduketetan eskatzen zaien informazio guztia ematea.</w:t>
      </w:r>
    </w:p>
    <w:p w14:paraId="106194BC" w14:textId="77777777" w:rsid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 xml:space="preserve">e) </w:t>
      </w:r>
      <w:proofErr w:type="spellStart"/>
      <w:r w:rsidRPr="004645E6">
        <w:rPr>
          <w:rFonts w:ascii="Century Gothic" w:eastAsia="Century Gothic" w:hAnsi="Century Gothic" w:cs="Century Gothic"/>
          <w:sz w:val="20"/>
          <w:szCs w:val="20"/>
          <w:lang w:val="eu-ES"/>
        </w:rPr>
        <w:t>Dirulaguntza</w:t>
      </w:r>
      <w:proofErr w:type="spellEnd"/>
      <w:r w:rsidRPr="004645E6">
        <w:rPr>
          <w:rFonts w:ascii="Century Gothic" w:eastAsia="Century Gothic" w:hAnsi="Century Gothic" w:cs="Century Gothic"/>
          <w:sz w:val="20"/>
          <w:szCs w:val="20"/>
          <w:lang w:val="eu-ES"/>
        </w:rPr>
        <w:t xml:space="preserve"> ematen duen organoari jakinaraztea diruz lagundutako jarduerak finantzatzeko beste </w:t>
      </w:r>
      <w:proofErr w:type="spellStart"/>
      <w:r w:rsidRPr="004645E6">
        <w:rPr>
          <w:rFonts w:ascii="Century Gothic" w:eastAsia="Century Gothic" w:hAnsi="Century Gothic" w:cs="Century Gothic"/>
          <w:sz w:val="20"/>
          <w:szCs w:val="20"/>
          <w:lang w:val="eu-ES"/>
        </w:rPr>
        <w:t>dirulaguntza</w:t>
      </w:r>
      <w:proofErr w:type="spellEnd"/>
      <w:r w:rsidRPr="004645E6">
        <w:rPr>
          <w:rFonts w:ascii="Century Gothic" w:eastAsia="Century Gothic" w:hAnsi="Century Gothic" w:cs="Century Gothic"/>
          <w:sz w:val="20"/>
          <w:szCs w:val="20"/>
          <w:lang w:val="eu-ES"/>
        </w:rPr>
        <w:t>, laguntza, diru-sarrera edo baliabide batzuk lortu direla. Jakinarazpen hori jakin bezain laster egin beharko da, eta, nolanahi ere, jasotako funtsei emandako erabilera justifikatu aurretik.</w:t>
      </w:r>
    </w:p>
    <w:p w14:paraId="105A94C1" w14:textId="31E36BA1" w:rsid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 xml:space="preserve">f) Kontabilitate-liburuak, izapidetutako erregistroak eta behar bezala ikuskatutako gainerako dokumentuak edukitzea, kasu bakoitzean erakunde onuradunei aplikagarri zaien merkataritza eta sektore-legeriak eskatutako baldintzetan, bai eta deialdi honek edo </w:t>
      </w:r>
      <w:proofErr w:type="spellStart"/>
      <w:r w:rsidRPr="004645E6">
        <w:rPr>
          <w:rFonts w:ascii="Century Gothic" w:eastAsia="Century Gothic" w:hAnsi="Century Gothic" w:cs="Century Gothic"/>
          <w:sz w:val="20"/>
          <w:szCs w:val="20"/>
          <w:lang w:val="eu-ES"/>
        </w:rPr>
        <w:t>dirulaguntza</w:t>
      </w:r>
      <w:proofErr w:type="spellEnd"/>
      <w:r w:rsidRPr="004645E6">
        <w:rPr>
          <w:rFonts w:ascii="Century Gothic" w:eastAsia="Century Gothic" w:hAnsi="Century Gothic" w:cs="Century Gothic"/>
          <w:sz w:val="20"/>
          <w:szCs w:val="20"/>
          <w:lang w:val="eu-ES"/>
        </w:rPr>
        <w:t xml:space="preserve"> emateko </w:t>
      </w:r>
      <w:r w:rsidRPr="004645E6">
        <w:rPr>
          <w:rFonts w:ascii="Century Gothic" w:eastAsia="Century Gothic" w:hAnsi="Century Gothic" w:cs="Century Gothic"/>
          <w:sz w:val="20"/>
          <w:szCs w:val="20"/>
          <w:lang w:val="eu-ES"/>
        </w:rPr>
        <w:lastRenderedPageBreak/>
        <w:t>ebazpenak eska ditzakeen kontabilitate-egoera eta erregistro espezifiko guztiak ere, egiaztatzeko eta kontrolatzeko ahalmenak behar bezala erabiltzen direla bermatzeko.</w:t>
      </w:r>
    </w:p>
    <w:p w14:paraId="71EDDD80" w14:textId="474E9C97" w:rsid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 xml:space="preserve">g) Jasotako </w:t>
      </w:r>
      <w:proofErr w:type="spellStart"/>
      <w:r w:rsidRPr="004645E6">
        <w:rPr>
          <w:rFonts w:ascii="Century Gothic" w:eastAsia="Century Gothic" w:hAnsi="Century Gothic" w:cs="Century Gothic"/>
          <w:sz w:val="20"/>
          <w:szCs w:val="20"/>
          <w:lang w:val="eu-ES"/>
        </w:rPr>
        <w:t>dirulaguntza</w:t>
      </w:r>
      <w:proofErr w:type="spellEnd"/>
      <w:r w:rsidRPr="004645E6">
        <w:rPr>
          <w:rFonts w:ascii="Century Gothic" w:eastAsia="Century Gothic" w:hAnsi="Century Gothic" w:cs="Century Gothic"/>
          <w:sz w:val="20"/>
          <w:szCs w:val="20"/>
          <w:lang w:val="eu-ES"/>
        </w:rPr>
        <w:t xml:space="preserve">-funtsen aplikazioa justifikatzen duten dokumentuak gordetzea, dokumentu elektronikoak barne, egiaztapen eta kontrol-jardueren xede izan </w:t>
      </w:r>
      <w:proofErr w:type="spellStart"/>
      <w:r w:rsidRPr="004645E6">
        <w:rPr>
          <w:rFonts w:ascii="Century Gothic" w:eastAsia="Century Gothic" w:hAnsi="Century Gothic" w:cs="Century Gothic"/>
          <w:sz w:val="20"/>
          <w:szCs w:val="20"/>
          <w:lang w:val="eu-ES"/>
        </w:rPr>
        <w:t>daitezkeenean</w:t>
      </w:r>
      <w:proofErr w:type="spellEnd"/>
      <w:r w:rsidRPr="004645E6">
        <w:rPr>
          <w:rFonts w:ascii="Century Gothic" w:eastAsia="Century Gothic" w:hAnsi="Century Gothic" w:cs="Century Gothic"/>
          <w:sz w:val="20"/>
          <w:szCs w:val="20"/>
          <w:lang w:val="eu-ES"/>
        </w:rPr>
        <w:t xml:space="preserve">, legeak ezartzen </w:t>
      </w:r>
      <w:proofErr w:type="spellStart"/>
      <w:r w:rsidRPr="004645E6">
        <w:rPr>
          <w:rFonts w:ascii="Century Gothic" w:eastAsia="Century Gothic" w:hAnsi="Century Gothic" w:cs="Century Gothic"/>
          <w:sz w:val="20"/>
          <w:szCs w:val="20"/>
          <w:lang w:val="eu-ES"/>
        </w:rPr>
        <w:t>duenaren</w:t>
      </w:r>
      <w:proofErr w:type="spellEnd"/>
      <w:r w:rsidRPr="004645E6">
        <w:rPr>
          <w:rFonts w:ascii="Century Gothic" w:eastAsia="Century Gothic" w:hAnsi="Century Gothic" w:cs="Century Gothic"/>
          <w:sz w:val="20"/>
          <w:szCs w:val="20"/>
          <w:lang w:val="eu-ES"/>
        </w:rPr>
        <w:t xml:space="preserve"> arabera.</w:t>
      </w:r>
    </w:p>
    <w:p w14:paraId="7059A3E7" w14:textId="0E0A40F0" w:rsid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 xml:space="preserve">h) Diruz lagundutako jardueraren zabalkunde- edo propaganda-hedabideetan honako testu hau </w:t>
      </w:r>
      <w:proofErr w:type="spellStart"/>
      <w:r w:rsidRPr="004645E6">
        <w:rPr>
          <w:rFonts w:ascii="Century Gothic" w:eastAsia="Century Gothic" w:hAnsi="Century Gothic" w:cs="Century Gothic"/>
          <w:sz w:val="20"/>
          <w:szCs w:val="20"/>
          <w:lang w:val="eu-ES"/>
        </w:rPr>
        <w:t>eranstea</w:t>
      </w:r>
      <w:proofErr w:type="spellEnd"/>
      <w:r w:rsidRPr="004645E6">
        <w:rPr>
          <w:rFonts w:ascii="Century Gothic" w:eastAsia="Century Gothic" w:hAnsi="Century Gothic" w:cs="Century Gothic"/>
          <w:sz w:val="20"/>
          <w:szCs w:val="20"/>
          <w:lang w:val="eu-ES"/>
        </w:rPr>
        <w:t xml:space="preserve">: </w:t>
      </w:r>
      <w:r w:rsidRPr="005E73EE">
        <w:rPr>
          <w:rFonts w:ascii="Century Gothic" w:eastAsia="Century Gothic" w:hAnsi="Century Gothic" w:cs="Century Gothic"/>
          <w:i/>
          <w:iCs/>
          <w:sz w:val="20"/>
          <w:szCs w:val="20"/>
          <w:lang w:val="eu-ES"/>
        </w:rPr>
        <w:t>Laguntzailea: Orkoiengo Udala</w:t>
      </w:r>
      <w:r>
        <w:rPr>
          <w:rFonts w:ascii="Century Gothic" w:eastAsia="Century Gothic" w:hAnsi="Century Gothic" w:cs="Century Gothic"/>
          <w:sz w:val="20"/>
          <w:szCs w:val="20"/>
          <w:lang w:val="eu-ES"/>
        </w:rPr>
        <w:t>.</w:t>
      </w:r>
    </w:p>
    <w:p w14:paraId="774127EE" w14:textId="77777777" w:rsid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i) Jarduerarekin lotutako publizitatean eta komunikazioan hizkuntza eta irudia modu sexistan ez erabiltzea.</w:t>
      </w:r>
    </w:p>
    <w:p w14:paraId="2A100C0E" w14:textId="77777777" w:rsid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j) Diruz lagundutako jardueren garapenean egindako aldaketa nabarmenen berri ematea Orkoiengo Udalari.</w:t>
      </w:r>
    </w:p>
    <w:p w14:paraId="0BDA51D9" w14:textId="77777777" w:rsidR="004C78D2"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k) Jasotako funtsak itzultzea, betiere gastua behar bezala justifikatu ez bada, edo eman ziren xederako erabili ez badira.</w:t>
      </w:r>
    </w:p>
    <w:p w14:paraId="0C731E65" w14:textId="0D22D1E1" w:rsidR="004645E6" w:rsidRP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r w:rsidRPr="004645E6">
        <w:rPr>
          <w:rFonts w:ascii="Century Gothic" w:eastAsia="Century Gothic" w:hAnsi="Century Gothic" w:cs="Century Gothic"/>
          <w:sz w:val="20"/>
          <w:szCs w:val="20"/>
          <w:lang w:val="eu-ES"/>
        </w:rPr>
        <w:t>l) Jarduera bakoitza egiteagatik izandako diru-sarreren eta gastuen fakturak eta bestelako egiaztagiriak aurkeztea. Fakturak indarrean dagoen legeriaren arabera jaulki beharko dira.</w:t>
      </w:r>
    </w:p>
    <w:p w14:paraId="3F00802E" w14:textId="77777777" w:rsidR="004C78D2" w:rsidRPr="009E32A0" w:rsidRDefault="004C78D2" w:rsidP="004C78D2">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3. artikulua. Erakunde eskatzaileen betekizunak.</w:t>
      </w:r>
    </w:p>
    <w:p w14:paraId="44A81C23" w14:textId="7D2E2A6A" w:rsidR="004C78D2"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Orkoiengo Lehen Hezkuntzako ikastetxe publikoek eta Orkoiengo ikastetxeetako Guraso Elkartee</w:t>
      </w:r>
      <w:r>
        <w:rPr>
          <w:rFonts w:ascii="Century Gothic" w:eastAsia="Century Gothic" w:hAnsi="Century Gothic" w:cs="Century Gothic"/>
          <w:sz w:val="20"/>
          <w:szCs w:val="20"/>
          <w:lang w:val="eu-ES"/>
        </w:rPr>
        <w:t>k</w:t>
      </w:r>
      <w:r w:rsidRPr="004C78D2">
        <w:rPr>
          <w:rFonts w:ascii="Century Gothic" w:eastAsia="Century Gothic" w:hAnsi="Century Gothic" w:cs="Century Gothic"/>
          <w:sz w:val="20"/>
          <w:szCs w:val="20"/>
          <w:lang w:val="eu-ES"/>
        </w:rPr>
        <w:t xml:space="preserve"> eskatu ahal izango dute </w:t>
      </w:r>
      <w:proofErr w:type="spellStart"/>
      <w:r w:rsidRPr="004C78D2">
        <w:rPr>
          <w:rFonts w:ascii="Century Gothic" w:eastAsia="Century Gothic" w:hAnsi="Century Gothic" w:cs="Century Gothic"/>
          <w:sz w:val="20"/>
          <w:szCs w:val="20"/>
          <w:lang w:val="eu-ES"/>
        </w:rPr>
        <w:t>dirulaguntza</w:t>
      </w:r>
      <w:proofErr w:type="spellEnd"/>
      <w:r w:rsidRPr="004C78D2">
        <w:rPr>
          <w:rFonts w:ascii="Century Gothic" w:eastAsia="Century Gothic" w:hAnsi="Century Gothic" w:cs="Century Gothic"/>
          <w:sz w:val="20"/>
          <w:szCs w:val="20"/>
          <w:lang w:val="eu-ES"/>
        </w:rPr>
        <w:t>, baldin eta egoitza Orkoienen badute eta baldintza orokorrak betetzen badituzte eta legeak ezartzen dituen debeku-arrazoietako batean sartuta ez badaude.</w:t>
      </w:r>
    </w:p>
    <w:p w14:paraId="25DA5591" w14:textId="77777777" w:rsidR="004C78D2"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Deialdi honetan parte hartzetik kanpo geratzen dira, berariaz, honako hauek:</w:t>
      </w:r>
    </w:p>
    <w:p w14:paraId="404F1968" w14:textId="77777777" w:rsidR="004C78D2"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a) Irabazi-asmoa duten enpresak edo bestelako erakundeak.</w:t>
      </w:r>
    </w:p>
    <w:p w14:paraId="38943730" w14:textId="77777777" w:rsidR="004C78D2"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 xml:space="preserve">b) Aurreko bi ekitaldietan Orkoiengo Udalarekiko betebeharrak bete ez dituzten edo urratu dituzten erakundeak, </w:t>
      </w:r>
      <w:proofErr w:type="spellStart"/>
      <w:r w:rsidRPr="004C78D2">
        <w:rPr>
          <w:rFonts w:ascii="Century Gothic" w:eastAsia="Century Gothic" w:hAnsi="Century Gothic" w:cs="Century Gothic"/>
          <w:sz w:val="20"/>
          <w:szCs w:val="20"/>
          <w:lang w:val="eu-ES"/>
        </w:rPr>
        <w:t>dirulaguntza</w:t>
      </w:r>
      <w:proofErr w:type="spellEnd"/>
      <w:r w:rsidRPr="004C78D2">
        <w:rPr>
          <w:rFonts w:ascii="Century Gothic" w:eastAsia="Century Gothic" w:hAnsi="Century Gothic" w:cs="Century Gothic"/>
          <w:sz w:val="20"/>
          <w:szCs w:val="20"/>
          <w:lang w:val="eu-ES"/>
        </w:rPr>
        <w:t xml:space="preserve"> jaso dutelako edo lankidetza-hitzarmenak sinatu dituztelako.</w:t>
      </w:r>
    </w:p>
    <w:p w14:paraId="201FE0FE" w14:textId="77777777" w:rsidR="004C78D2"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c) Oro har, aurreko puntuan zehaztutako oinarrizko baldintzaren bat betetzen ez dutenak.</w:t>
      </w:r>
    </w:p>
    <w:p w14:paraId="7370ADF4" w14:textId="4BD0B0EA" w:rsidR="004C78D2" w:rsidRPr="004C78D2"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Ez da beharrezkoa izango udal artxiboetan dauden eta azken lau urteetan aldatu ez diren alderdiak agiri bidez justifikatzea, oinarri hauetan berariaz eskatzen ez badira.</w:t>
      </w:r>
    </w:p>
    <w:p w14:paraId="67C8A457" w14:textId="77777777" w:rsidR="00C5434A" w:rsidRPr="009E32A0" w:rsidRDefault="004C78D2" w:rsidP="004C78D2">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rPr>
        <w:t xml:space="preserve">4. </w:t>
      </w:r>
      <w:r w:rsidRPr="009E32A0">
        <w:rPr>
          <w:rFonts w:ascii="Century Gothic" w:eastAsia="Century Gothic" w:hAnsi="Century Gothic" w:cs="Century Gothic"/>
          <w:b/>
          <w:bCs/>
          <w:sz w:val="20"/>
          <w:szCs w:val="20"/>
          <w:lang w:val="eu-ES"/>
        </w:rPr>
        <w:t>artikulua. Diruz lagundutako jarduerek bete beharreko baldintzak.</w:t>
      </w:r>
    </w:p>
    <w:p w14:paraId="3487A6EB" w14:textId="77777777" w:rsidR="00C5434A"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Orkoiengo Lehen Hezkuntzako ikastetxe publikoek egiten dituzten curriculum-jardueren eskolaz kanpoko jarduerak eta jarduera osagarriak diruz lagunduko dira, baita Orkoiengo ikastetxeetako guraso elkarteek udalerrian hezkuntza-lana sustatzeko egiten dituzten jarduerak ere.</w:t>
      </w:r>
    </w:p>
    <w:p w14:paraId="1A390CE1" w14:textId="77777777" w:rsidR="00C5434A" w:rsidRPr="009E32A0" w:rsidRDefault="004C78D2" w:rsidP="004C78D2">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5. artikulua. Deialdiaren publizitatea.</w:t>
      </w:r>
    </w:p>
    <w:p w14:paraId="65936812" w14:textId="77777777" w:rsidR="00C5434A"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 xml:space="preserve">Deialdi hori iragartzeko, iragarkia argitaratuko da udal-taulan, eta </w:t>
      </w:r>
      <w:proofErr w:type="spellStart"/>
      <w:r w:rsidRPr="004C78D2">
        <w:rPr>
          <w:rFonts w:ascii="Century Gothic" w:eastAsia="Century Gothic" w:hAnsi="Century Gothic" w:cs="Century Gothic"/>
          <w:sz w:val="20"/>
          <w:szCs w:val="20"/>
          <w:lang w:val="eu-ES"/>
        </w:rPr>
        <w:t>dirulaguntza</w:t>
      </w:r>
      <w:proofErr w:type="spellEnd"/>
      <w:r w:rsidRPr="004C78D2">
        <w:rPr>
          <w:rFonts w:ascii="Century Gothic" w:eastAsia="Century Gothic" w:hAnsi="Century Gothic" w:cs="Century Gothic"/>
          <w:sz w:val="20"/>
          <w:szCs w:val="20"/>
          <w:lang w:val="eu-ES"/>
        </w:rPr>
        <w:t xml:space="preserve"> jasoko duten ikastetxeei eta elkarteei jakinaraziko zaie, bai eta </w:t>
      </w:r>
      <w:proofErr w:type="spellStart"/>
      <w:r w:rsidRPr="004C78D2">
        <w:rPr>
          <w:rFonts w:ascii="Century Gothic" w:eastAsia="Century Gothic" w:hAnsi="Century Gothic" w:cs="Century Gothic"/>
          <w:sz w:val="20"/>
          <w:szCs w:val="20"/>
          <w:lang w:val="eu-ES"/>
        </w:rPr>
        <w:t>BDNSn</w:t>
      </w:r>
      <w:proofErr w:type="spellEnd"/>
      <w:r w:rsidRPr="004C78D2">
        <w:rPr>
          <w:rFonts w:ascii="Century Gothic" w:eastAsia="Century Gothic" w:hAnsi="Century Gothic" w:cs="Century Gothic"/>
          <w:sz w:val="20"/>
          <w:szCs w:val="20"/>
          <w:lang w:val="eu-ES"/>
        </w:rPr>
        <w:t xml:space="preserve"> ere.</w:t>
      </w:r>
    </w:p>
    <w:p w14:paraId="288B5E6E" w14:textId="0BCA28FF" w:rsidR="00C5434A" w:rsidRPr="009E32A0" w:rsidRDefault="004C78D2" w:rsidP="004C78D2">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lastRenderedPageBreak/>
        <w:t>6. artikulua. Eskabideak aurkezteko epea eta lekua.</w:t>
      </w:r>
    </w:p>
    <w:p w14:paraId="332A22FF" w14:textId="77777777" w:rsidR="00C5434A"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Eskabideak I. eranskinean aurreikusitako eskabide-orriaren bidez egin beharko dira, eskatzaileak sinatuta. Eskabidearekin batera, honako hauek aurkeztu beharko dira:</w:t>
      </w:r>
    </w:p>
    <w:p w14:paraId="38B1FC50" w14:textId="77777777" w:rsidR="00C5434A"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 xml:space="preserve">a) Eskatzailearen </w:t>
      </w:r>
      <w:proofErr w:type="spellStart"/>
      <w:r w:rsidRPr="004C78D2">
        <w:rPr>
          <w:rFonts w:ascii="Century Gothic" w:eastAsia="Century Gothic" w:hAnsi="Century Gothic" w:cs="Century Gothic"/>
          <w:sz w:val="20"/>
          <w:szCs w:val="20"/>
          <w:lang w:val="eu-ES"/>
        </w:rPr>
        <w:t>IFKren</w:t>
      </w:r>
      <w:proofErr w:type="spellEnd"/>
      <w:r w:rsidRPr="004C78D2">
        <w:rPr>
          <w:rFonts w:ascii="Century Gothic" w:eastAsia="Century Gothic" w:hAnsi="Century Gothic" w:cs="Century Gothic"/>
          <w:sz w:val="20"/>
          <w:szCs w:val="20"/>
          <w:lang w:val="eu-ES"/>
        </w:rPr>
        <w:t xml:space="preserve"> fotokopia.</w:t>
      </w:r>
    </w:p>
    <w:p w14:paraId="7FC87213" w14:textId="0A22E6C2" w:rsidR="00C5434A" w:rsidRDefault="00D52FF4" w:rsidP="004C78D2">
      <w:pPr>
        <w:tabs>
          <w:tab w:val="left" w:pos="3119"/>
        </w:tabs>
        <w:spacing w:after="240"/>
        <w:ind w:left="0" w:hanging="2"/>
        <w:jc w:val="both"/>
        <w:rPr>
          <w:rFonts w:ascii="Century Gothic" w:eastAsia="Century Gothic" w:hAnsi="Century Gothic" w:cs="Century Gothic"/>
          <w:sz w:val="20"/>
          <w:szCs w:val="20"/>
          <w:lang w:val="eu-ES"/>
        </w:rPr>
      </w:pPr>
      <w:r>
        <w:rPr>
          <w:rFonts w:ascii="Century Gothic" w:eastAsia="Century Gothic" w:hAnsi="Century Gothic" w:cs="Century Gothic"/>
          <w:sz w:val="20"/>
          <w:szCs w:val="20"/>
          <w:lang w:val="eu-ES"/>
        </w:rPr>
        <w:t>b</w:t>
      </w:r>
      <w:r w:rsidR="004C78D2" w:rsidRPr="004C78D2">
        <w:rPr>
          <w:rFonts w:ascii="Century Gothic" w:eastAsia="Century Gothic" w:hAnsi="Century Gothic" w:cs="Century Gothic"/>
          <w:sz w:val="20"/>
          <w:szCs w:val="20"/>
          <w:lang w:val="eu-ES"/>
        </w:rPr>
        <w:t xml:space="preserve">) Beste erakunde publiko edo pribatu batzuei xede bererako egindako edo egiteko dauden </w:t>
      </w:r>
      <w:proofErr w:type="spellStart"/>
      <w:r w:rsidR="004C78D2" w:rsidRPr="004C78D2">
        <w:rPr>
          <w:rFonts w:ascii="Century Gothic" w:eastAsia="Century Gothic" w:hAnsi="Century Gothic" w:cs="Century Gothic"/>
          <w:sz w:val="20"/>
          <w:szCs w:val="20"/>
          <w:lang w:val="eu-ES"/>
        </w:rPr>
        <w:t>dirulaguntzen</w:t>
      </w:r>
      <w:proofErr w:type="spellEnd"/>
      <w:r w:rsidR="004C78D2" w:rsidRPr="004C78D2">
        <w:rPr>
          <w:rFonts w:ascii="Century Gothic" w:eastAsia="Century Gothic" w:hAnsi="Century Gothic" w:cs="Century Gothic"/>
          <w:sz w:val="20"/>
          <w:szCs w:val="20"/>
          <w:lang w:val="eu-ES"/>
        </w:rPr>
        <w:t xml:space="preserve"> zerrenda, hala badagokio. Zerrenda horretan, eskatutako zenbatekoa, erakundeen izena eta emandako zenbatekoa zehaztu beharko dira, baldin eta ebazpena eman bada, edo aurreikusitako zenbatekoa, aurreko urtekoa kontuan hartuta, edo elkargoaren ordezkariaren zinpeko aitorpena, deialdi honen bidez diruz laguntzen diren jarduera berberetarako beste </w:t>
      </w:r>
      <w:proofErr w:type="spellStart"/>
      <w:r w:rsidR="004C78D2" w:rsidRPr="004C78D2">
        <w:rPr>
          <w:rFonts w:ascii="Century Gothic" w:eastAsia="Century Gothic" w:hAnsi="Century Gothic" w:cs="Century Gothic"/>
          <w:sz w:val="20"/>
          <w:szCs w:val="20"/>
          <w:lang w:val="eu-ES"/>
        </w:rPr>
        <w:t>dirulaguntzarik</w:t>
      </w:r>
      <w:proofErr w:type="spellEnd"/>
      <w:r w:rsidR="004C78D2" w:rsidRPr="004C78D2">
        <w:rPr>
          <w:rFonts w:ascii="Century Gothic" w:eastAsia="Century Gothic" w:hAnsi="Century Gothic" w:cs="Century Gothic"/>
          <w:sz w:val="20"/>
          <w:szCs w:val="20"/>
          <w:lang w:val="eu-ES"/>
        </w:rPr>
        <w:t xml:space="preserve"> jaso ez dutela egiaztatzen duena, honekin batera doan ereduaren arabera.</w:t>
      </w:r>
    </w:p>
    <w:p w14:paraId="0DA273EF" w14:textId="6EB4D7DF" w:rsidR="00C5434A" w:rsidRDefault="00D52FF4" w:rsidP="004C78D2">
      <w:pPr>
        <w:tabs>
          <w:tab w:val="left" w:pos="3119"/>
        </w:tabs>
        <w:spacing w:after="240"/>
        <w:ind w:left="0" w:hanging="2"/>
        <w:jc w:val="both"/>
        <w:rPr>
          <w:rFonts w:ascii="Century Gothic" w:eastAsia="Century Gothic" w:hAnsi="Century Gothic" w:cs="Century Gothic"/>
          <w:sz w:val="20"/>
          <w:szCs w:val="20"/>
          <w:lang w:val="eu-ES"/>
        </w:rPr>
      </w:pPr>
      <w:r>
        <w:rPr>
          <w:rFonts w:ascii="Century Gothic" w:eastAsia="Century Gothic" w:hAnsi="Century Gothic" w:cs="Century Gothic"/>
          <w:sz w:val="20"/>
          <w:szCs w:val="20"/>
          <w:lang w:val="eu-ES"/>
        </w:rPr>
        <w:t>c</w:t>
      </w:r>
      <w:r w:rsidR="004C78D2" w:rsidRPr="004C78D2">
        <w:rPr>
          <w:rFonts w:ascii="Century Gothic" w:eastAsia="Century Gothic" w:hAnsi="Century Gothic" w:cs="Century Gothic"/>
          <w:sz w:val="20"/>
          <w:szCs w:val="20"/>
          <w:lang w:val="eu-ES"/>
        </w:rPr>
        <w:t>) Kasu guztietan Orkoienen erroldatutako ikasleen zerrenda aurkeztuko da.</w:t>
      </w:r>
    </w:p>
    <w:p w14:paraId="2B31B62C" w14:textId="77777777" w:rsidR="00BA5001" w:rsidRPr="00BA5001" w:rsidRDefault="00BA5001" w:rsidP="00BA5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Chars="0" w:left="2" w:firstLineChars="0" w:hanging="4"/>
        <w:textDirection w:val="lrTb"/>
        <w:textAlignment w:val="auto"/>
        <w:outlineLvl w:val="9"/>
        <w:rPr>
          <w:rFonts w:ascii="Century Gothic" w:eastAsia="Century Gothic" w:hAnsi="Century Gothic" w:cs="Century Gothic"/>
          <w:sz w:val="20"/>
          <w:szCs w:val="20"/>
          <w:lang w:val="eu-ES"/>
        </w:rPr>
      </w:pPr>
      <w:r w:rsidRPr="00BA5001">
        <w:rPr>
          <w:rFonts w:ascii="Century Gothic" w:eastAsia="Century Gothic" w:hAnsi="Century Gothic" w:cs="Century Gothic"/>
          <w:sz w:val="20"/>
          <w:szCs w:val="20"/>
          <w:lang w:val="eu-ES"/>
        </w:rPr>
        <w:t>d) Egindako jardueraren eta gastuen memoria zehatza, lortutako emaitzak adieraziz, II. eranskineko ereduaren arabera.</w:t>
      </w:r>
    </w:p>
    <w:p w14:paraId="2D267B38" w14:textId="67D244C8" w:rsidR="00BA5001" w:rsidRDefault="00BA5001" w:rsidP="00BA5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Chars="0" w:left="0" w:firstLineChars="0" w:firstLine="0"/>
        <w:textDirection w:val="lrTb"/>
        <w:textAlignment w:val="auto"/>
        <w:outlineLvl w:val="9"/>
        <w:rPr>
          <w:rFonts w:ascii="Century Gothic" w:eastAsia="Century Gothic" w:hAnsi="Century Gothic" w:cs="Century Gothic"/>
          <w:sz w:val="20"/>
          <w:szCs w:val="20"/>
          <w:lang w:val="eu-ES"/>
        </w:rPr>
      </w:pPr>
      <w:r w:rsidRPr="00BA5001">
        <w:rPr>
          <w:rFonts w:ascii="Century Gothic" w:eastAsia="Century Gothic" w:hAnsi="Century Gothic" w:cs="Century Gothic"/>
          <w:sz w:val="20"/>
          <w:szCs w:val="20"/>
          <w:lang w:val="eu-ES"/>
        </w:rPr>
        <w:t>e) Jardueraren ondorioz sortutako gastuen jatorrizko egiaztagiriak (edo kopia konpultsatuak), emandako zenbateko osoa arte.</w:t>
      </w:r>
    </w:p>
    <w:p w14:paraId="08A59316" w14:textId="77777777" w:rsidR="00BA5001" w:rsidRPr="00BA5001" w:rsidRDefault="00BA5001" w:rsidP="00BA5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Chars="0" w:left="0" w:firstLineChars="0" w:firstLine="0"/>
        <w:textDirection w:val="lrTb"/>
        <w:textAlignment w:val="auto"/>
        <w:outlineLvl w:val="9"/>
        <w:rPr>
          <w:rFonts w:ascii="Century Gothic" w:eastAsia="Century Gothic" w:hAnsi="Century Gothic" w:cs="Century Gothic"/>
          <w:sz w:val="20"/>
          <w:szCs w:val="20"/>
          <w:lang w:val="eu-ES"/>
        </w:rPr>
      </w:pPr>
    </w:p>
    <w:p w14:paraId="3851E6E4" w14:textId="2BEC2088" w:rsidR="00BA5001" w:rsidRDefault="00BA5001" w:rsidP="00BA5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Chars="0" w:left="0" w:firstLineChars="0" w:firstLine="0"/>
        <w:textDirection w:val="lrTb"/>
        <w:textAlignment w:val="auto"/>
        <w:outlineLvl w:val="9"/>
        <w:rPr>
          <w:rFonts w:ascii="Century Gothic" w:eastAsia="Century Gothic" w:hAnsi="Century Gothic" w:cs="Century Gothic"/>
          <w:sz w:val="20"/>
          <w:szCs w:val="20"/>
          <w:lang w:val="eu-ES"/>
        </w:rPr>
      </w:pPr>
      <w:r w:rsidRPr="00BA5001">
        <w:rPr>
          <w:rFonts w:ascii="Century Gothic" w:eastAsia="Century Gothic" w:hAnsi="Century Gothic" w:cs="Century Gothic"/>
          <w:sz w:val="20"/>
          <w:szCs w:val="20"/>
          <w:lang w:val="eu-ES"/>
        </w:rPr>
        <w:t>Dokumentu guztiak jatorrizkoak edo konpultsatuak izan behar dira.</w:t>
      </w:r>
    </w:p>
    <w:p w14:paraId="1CA8CCA3" w14:textId="77777777" w:rsidR="00BA5001" w:rsidRPr="00BA5001" w:rsidRDefault="00BA5001" w:rsidP="00BA5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Chars="0" w:left="0" w:firstLineChars="0" w:firstLine="0"/>
        <w:textDirection w:val="lrTb"/>
        <w:textAlignment w:val="auto"/>
        <w:outlineLvl w:val="9"/>
        <w:rPr>
          <w:rFonts w:ascii="Century Gothic" w:eastAsia="Century Gothic" w:hAnsi="Century Gothic" w:cs="Century Gothic"/>
          <w:sz w:val="20"/>
          <w:szCs w:val="20"/>
          <w:lang w:val="eu-ES"/>
        </w:rPr>
      </w:pPr>
    </w:p>
    <w:p w14:paraId="3913809C" w14:textId="77777777" w:rsidR="00BA5001" w:rsidRPr="00BA5001" w:rsidRDefault="00BA5001" w:rsidP="00BA5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Chars="0" w:left="2" w:firstLineChars="0" w:hanging="4"/>
        <w:textDirection w:val="lrTb"/>
        <w:textAlignment w:val="auto"/>
        <w:outlineLvl w:val="9"/>
        <w:rPr>
          <w:rFonts w:ascii="Century Gothic" w:eastAsia="Century Gothic" w:hAnsi="Century Gothic" w:cs="Century Gothic"/>
          <w:sz w:val="20"/>
          <w:szCs w:val="20"/>
          <w:lang w:val="eu-ES"/>
        </w:rPr>
      </w:pPr>
      <w:r w:rsidRPr="00BA5001">
        <w:rPr>
          <w:rFonts w:ascii="Century Gothic" w:eastAsia="Century Gothic" w:hAnsi="Century Gothic" w:cs="Century Gothic"/>
          <w:sz w:val="20"/>
          <w:szCs w:val="20"/>
          <w:lang w:val="eu-ES"/>
        </w:rPr>
        <w:t>Eskaerak aurkezteko epea iragarkia udal iragarki-oholean argitaratzen den egunetik 2025eko irailaren 15era arte izango da. Eskaerak aurkezteko epea ezin da luzatu.</w:t>
      </w:r>
    </w:p>
    <w:p w14:paraId="78BDEF32" w14:textId="77777777" w:rsidR="00BA5001" w:rsidRDefault="00BA5001" w:rsidP="004C78D2">
      <w:pPr>
        <w:tabs>
          <w:tab w:val="left" w:pos="3119"/>
        </w:tabs>
        <w:spacing w:after="240"/>
        <w:ind w:left="0" w:hanging="2"/>
        <w:jc w:val="both"/>
        <w:rPr>
          <w:rFonts w:ascii="Century Gothic" w:eastAsia="Century Gothic" w:hAnsi="Century Gothic" w:cs="Century Gothic"/>
          <w:sz w:val="20"/>
          <w:szCs w:val="20"/>
          <w:lang w:val="eu-ES"/>
        </w:rPr>
      </w:pPr>
    </w:p>
    <w:p w14:paraId="0301C8DC" w14:textId="6E4218CA" w:rsidR="00C5434A"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Dokumentu guztiak originalak edo konpultsatuak izango dira.</w:t>
      </w:r>
    </w:p>
    <w:p w14:paraId="0C593195" w14:textId="77777777" w:rsidR="00C5434A"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Eskabideak aurkezteko epea hilabetekoa izango da, iragarkia udaleko iragarki-taulan argitaratzen denetik hasita. Eskabideak aurkezteko epea luzaezina izango da.</w:t>
      </w:r>
    </w:p>
    <w:p w14:paraId="078ACED0" w14:textId="77777777" w:rsidR="00C5434A"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Eskabideak ez baditu betetzen deialdi honetan ezarritako baldintzak, interesdunari eskatuko zaio hamar egun naturaleko gehieneko epe luzaezinean zuzen dezala, eta adieraziko zaio, hala egin ezean, eskaeran atzera egin duela ulertuko dela, Administrazio Publikoen Administrazio Prozedura Erkidearen urriaren 1eko 39/2015 Legearen 68. artikuluan aurreikusitako moduan emandako ebazpenaren ondoren.</w:t>
      </w:r>
    </w:p>
    <w:p w14:paraId="6DCEC797" w14:textId="44302F13" w:rsidR="004C78D2" w:rsidRPr="004C78D2" w:rsidRDefault="004C78D2" w:rsidP="004C78D2">
      <w:pPr>
        <w:tabs>
          <w:tab w:val="left" w:pos="3119"/>
        </w:tabs>
        <w:spacing w:after="240"/>
        <w:ind w:left="0" w:hanging="2"/>
        <w:jc w:val="both"/>
        <w:rPr>
          <w:rFonts w:ascii="Century Gothic" w:eastAsia="Century Gothic" w:hAnsi="Century Gothic" w:cs="Century Gothic"/>
          <w:sz w:val="20"/>
          <w:szCs w:val="20"/>
          <w:lang w:val="eu-ES"/>
        </w:rPr>
      </w:pPr>
      <w:r w:rsidRPr="004C78D2">
        <w:rPr>
          <w:rFonts w:ascii="Century Gothic" w:eastAsia="Century Gothic" w:hAnsi="Century Gothic" w:cs="Century Gothic"/>
          <w:sz w:val="20"/>
          <w:szCs w:val="20"/>
          <w:lang w:val="eu-ES"/>
        </w:rPr>
        <w:t>Eskaerak Orkoiengo Udalaren erregistro elektroniko orokorrean aurkeztu beharko dira https://orkoien.sedelectronica.es /</w:t>
      </w:r>
    </w:p>
    <w:p w14:paraId="79A091A8" w14:textId="77777777" w:rsidR="007018FB" w:rsidRPr="009E32A0" w:rsidRDefault="007018FB" w:rsidP="007018FB">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 xml:space="preserve">7. artikulua. </w:t>
      </w:r>
      <w:proofErr w:type="spellStart"/>
      <w:r w:rsidRPr="009E32A0">
        <w:rPr>
          <w:rFonts w:ascii="Century Gothic" w:eastAsia="Century Gothic" w:hAnsi="Century Gothic" w:cs="Century Gothic"/>
          <w:b/>
          <w:bCs/>
          <w:sz w:val="20"/>
          <w:szCs w:val="20"/>
          <w:lang w:val="eu-ES"/>
        </w:rPr>
        <w:t>Dirulaguntzak</w:t>
      </w:r>
      <w:proofErr w:type="spellEnd"/>
      <w:r w:rsidRPr="009E32A0">
        <w:rPr>
          <w:rFonts w:ascii="Century Gothic" w:eastAsia="Century Gothic" w:hAnsi="Century Gothic" w:cs="Century Gothic"/>
          <w:b/>
          <w:bCs/>
          <w:sz w:val="20"/>
          <w:szCs w:val="20"/>
          <w:lang w:val="eu-ES"/>
        </w:rPr>
        <w:t xml:space="preserve"> bideratzeko eta ebazteko organo eskudunak.</w:t>
      </w:r>
    </w:p>
    <w:p w14:paraId="14BC6802" w14:textId="77777777" w:rsidR="007018FB" w:rsidRDefault="007018FB" w:rsidP="007018FB">
      <w:pPr>
        <w:tabs>
          <w:tab w:val="left" w:pos="3119"/>
        </w:tabs>
        <w:spacing w:after="240"/>
        <w:ind w:left="0" w:hanging="2"/>
        <w:jc w:val="both"/>
        <w:rPr>
          <w:rFonts w:ascii="Century Gothic" w:eastAsia="Century Gothic" w:hAnsi="Century Gothic" w:cs="Century Gothic"/>
          <w:sz w:val="20"/>
          <w:szCs w:val="20"/>
          <w:lang w:val="eu-ES"/>
        </w:rPr>
      </w:pPr>
      <w:proofErr w:type="spellStart"/>
      <w:r w:rsidRPr="007018FB">
        <w:rPr>
          <w:rFonts w:ascii="Century Gothic" w:eastAsia="Century Gothic" w:hAnsi="Century Gothic" w:cs="Century Gothic"/>
          <w:sz w:val="20"/>
          <w:szCs w:val="20"/>
          <w:lang w:val="eu-ES"/>
        </w:rPr>
        <w:t>Dirulaguntzen</w:t>
      </w:r>
      <w:proofErr w:type="spellEnd"/>
      <w:r w:rsidRPr="007018FB">
        <w:rPr>
          <w:rFonts w:ascii="Century Gothic" w:eastAsia="Century Gothic" w:hAnsi="Century Gothic" w:cs="Century Gothic"/>
          <w:sz w:val="20"/>
          <w:szCs w:val="20"/>
          <w:lang w:val="eu-ES"/>
        </w:rPr>
        <w:t xml:space="preserve"> prozedura bideratzeko organo eskuduna Orkoiengo Udaleko Hezkuntza Arloa izango da, eta ofizioz egingo ditu ebazpen-proposamena egiteko behar diren datuak zehaztu, ezagutu eta egiaztatzeko beharrezkotzat jotzen dituen jarduketa guztiak.</w:t>
      </w:r>
    </w:p>
    <w:p w14:paraId="43838374" w14:textId="77777777" w:rsidR="007018FB" w:rsidRDefault="007018FB" w:rsidP="007018FB">
      <w:pPr>
        <w:tabs>
          <w:tab w:val="left" w:pos="3119"/>
        </w:tabs>
        <w:spacing w:after="240"/>
        <w:ind w:left="0" w:hanging="2"/>
        <w:jc w:val="both"/>
        <w:rPr>
          <w:rFonts w:ascii="Century Gothic" w:eastAsia="Century Gothic" w:hAnsi="Century Gothic" w:cs="Century Gothic"/>
          <w:sz w:val="20"/>
          <w:szCs w:val="20"/>
          <w:lang w:val="eu-ES"/>
        </w:rPr>
      </w:pPr>
      <w:r w:rsidRPr="007018FB">
        <w:rPr>
          <w:rFonts w:ascii="Century Gothic" w:eastAsia="Century Gothic" w:hAnsi="Century Gothic" w:cs="Century Gothic"/>
          <w:sz w:val="20"/>
          <w:szCs w:val="20"/>
          <w:lang w:val="eu-ES"/>
        </w:rPr>
        <w:t>Ebazpen-proposamena instrukzio-organoak egingo du, espedientea eta Balorazio Batzordearen txostena ikusita, eta ebazteko eskumena duen organoari helaraziko zaio.</w:t>
      </w:r>
    </w:p>
    <w:p w14:paraId="68654EA4" w14:textId="77777777" w:rsidR="007018FB" w:rsidRDefault="007018FB" w:rsidP="007018FB">
      <w:pPr>
        <w:tabs>
          <w:tab w:val="left" w:pos="3119"/>
        </w:tabs>
        <w:spacing w:after="240"/>
        <w:ind w:left="0" w:hanging="2"/>
        <w:jc w:val="both"/>
        <w:rPr>
          <w:rFonts w:ascii="Century Gothic" w:eastAsia="Century Gothic" w:hAnsi="Century Gothic" w:cs="Century Gothic"/>
          <w:sz w:val="20"/>
          <w:szCs w:val="20"/>
          <w:lang w:val="eu-ES"/>
        </w:rPr>
      </w:pPr>
      <w:r w:rsidRPr="007018FB">
        <w:rPr>
          <w:rFonts w:ascii="Century Gothic" w:eastAsia="Century Gothic" w:hAnsi="Century Gothic" w:cs="Century Gothic"/>
          <w:sz w:val="20"/>
          <w:szCs w:val="20"/>
          <w:lang w:val="eu-ES"/>
        </w:rPr>
        <w:t>Balorazio Batzordea Hezkuntza Arloko zinegotzi arduradunak, Kultura teknikariak eta Udal Kontuhartzailetzak osatuko dute.</w:t>
      </w:r>
    </w:p>
    <w:p w14:paraId="3768305D" w14:textId="77777777" w:rsidR="007018FB" w:rsidRDefault="007018FB" w:rsidP="007018FB">
      <w:pPr>
        <w:tabs>
          <w:tab w:val="left" w:pos="3119"/>
        </w:tabs>
        <w:spacing w:after="240"/>
        <w:ind w:left="0" w:hanging="2"/>
        <w:jc w:val="both"/>
        <w:rPr>
          <w:rFonts w:ascii="Century Gothic" w:eastAsia="Century Gothic" w:hAnsi="Century Gothic" w:cs="Century Gothic"/>
          <w:sz w:val="20"/>
          <w:szCs w:val="20"/>
          <w:lang w:val="eu-ES"/>
        </w:rPr>
      </w:pPr>
      <w:r w:rsidRPr="007018FB">
        <w:rPr>
          <w:rFonts w:ascii="Century Gothic" w:eastAsia="Century Gothic" w:hAnsi="Century Gothic" w:cs="Century Gothic"/>
          <w:sz w:val="20"/>
          <w:szCs w:val="20"/>
          <w:lang w:val="eu-ES"/>
        </w:rPr>
        <w:t xml:space="preserve">Alkatetzak ebatziko du </w:t>
      </w:r>
      <w:proofErr w:type="spellStart"/>
      <w:r w:rsidRPr="007018FB">
        <w:rPr>
          <w:rFonts w:ascii="Century Gothic" w:eastAsia="Century Gothic" w:hAnsi="Century Gothic" w:cs="Century Gothic"/>
          <w:sz w:val="20"/>
          <w:szCs w:val="20"/>
          <w:lang w:val="eu-ES"/>
        </w:rPr>
        <w:t>dirulaguntzak</w:t>
      </w:r>
      <w:proofErr w:type="spellEnd"/>
      <w:r w:rsidRPr="007018FB">
        <w:rPr>
          <w:rFonts w:ascii="Century Gothic" w:eastAsia="Century Gothic" w:hAnsi="Century Gothic" w:cs="Century Gothic"/>
          <w:sz w:val="20"/>
          <w:szCs w:val="20"/>
          <w:lang w:val="eu-ES"/>
        </w:rPr>
        <w:t xml:space="preserve"> emateko prozedura.</w:t>
      </w:r>
    </w:p>
    <w:p w14:paraId="3CEBB3AE" w14:textId="77777777" w:rsidR="007018FB" w:rsidRPr="009E32A0" w:rsidRDefault="007018FB" w:rsidP="007018FB">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8. artikulua. Ebazteko eta jakinarazteko epea.</w:t>
      </w:r>
    </w:p>
    <w:p w14:paraId="70833AF9" w14:textId="77777777" w:rsidR="007501E8" w:rsidRDefault="007018FB" w:rsidP="007018FB">
      <w:pPr>
        <w:tabs>
          <w:tab w:val="left" w:pos="3119"/>
        </w:tabs>
        <w:spacing w:after="240"/>
        <w:ind w:left="0" w:hanging="2"/>
        <w:jc w:val="both"/>
        <w:rPr>
          <w:rFonts w:ascii="Century Gothic" w:eastAsia="Century Gothic" w:hAnsi="Century Gothic" w:cs="Century Gothic"/>
          <w:sz w:val="20"/>
          <w:szCs w:val="20"/>
          <w:lang w:val="eu-ES"/>
        </w:rPr>
      </w:pPr>
      <w:r w:rsidRPr="007018FB">
        <w:rPr>
          <w:rFonts w:ascii="Century Gothic" w:eastAsia="Century Gothic" w:hAnsi="Century Gothic" w:cs="Century Gothic"/>
          <w:sz w:val="20"/>
          <w:szCs w:val="20"/>
          <w:lang w:val="eu-ES"/>
        </w:rPr>
        <w:t xml:space="preserve">Ebazpena emateko eta jakinarazteko gehieneko epea hiru hilabetekoa izango da. </w:t>
      </w:r>
      <w:proofErr w:type="spellStart"/>
      <w:r w:rsidRPr="007018FB">
        <w:rPr>
          <w:rFonts w:ascii="Century Gothic" w:eastAsia="Century Gothic" w:hAnsi="Century Gothic" w:cs="Century Gothic"/>
          <w:sz w:val="20"/>
          <w:szCs w:val="20"/>
          <w:lang w:val="eu-ES"/>
        </w:rPr>
        <w:t>Dirulaguntzaren</w:t>
      </w:r>
      <w:proofErr w:type="spellEnd"/>
      <w:r w:rsidRPr="007018FB">
        <w:rPr>
          <w:rFonts w:ascii="Century Gothic" w:eastAsia="Century Gothic" w:hAnsi="Century Gothic" w:cs="Century Gothic"/>
          <w:sz w:val="20"/>
          <w:szCs w:val="20"/>
          <w:lang w:val="eu-ES"/>
        </w:rPr>
        <w:t xml:space="preserve"> eskaera aurkezten den egunetik aurrera zenbatuko da epea. Epe hori igaro eta berariazko ebazpenik eman ez bada, eskabidea ezetsi egin dela ulertu ahal izango du erakunde eskatzaileak.</w:t>
      </w:r>
    </w:p>
    <w:p w14:paraId="6CC15E11" w14:textId="77777777" w:rsidR="007501E8" w:rsidRDefault="007018FB" w:rsidP="007018FB">
      <w:pPr>
        <w:tabs>
          <w:tab w:val="left" w:pos="3119"/>
        </w:tabs>
        <w:spacing w:after="240"/>
        <w:ind w:left="0" w:hanging="2"/>
        <w:jc w:val="both"/>
        <w:rPr>
          <w:rFonts w:ascii="Century Gothic" w:eastAsia="Century Gothic" w:hAnsi="Century Gothic" w:cs="Century Gothic"/>
          <w:sz w:val="20"/>
          <w:szCs w:val="20"/>
          <w:lang w:val="eu-ES"/>
        </w:rPr>
      </w:pPr>
      <w:r w:rsidRPr="007018FB">
        <w:rPr>
          <w:rFonts w:ascii="Century Gothic" w:eastAsia="Century Gothic" w:hAnsi="Century Gothic" w:cs="Century Gothic"/>
          <w:sz w:val="20"/>
          <w:szCs w:val="20"/>
          <w:lang w:val="eu-ES"/>
        </w:rPr>
        <w:t xml:space="preserve">Administrazio-bidea amaituko duen emakida-ebazpena 39/2015 Legean </w:t>
      </w:r>
      <w:proofErr w:type="spellStart"/>
      <w:r w:rsidRPr="007018FB">
        <w:rPr>
          <w:rFonts w:ascii="Century Gothic" w:eastAsia="Century Gothic" w:hAnsi="Century Gothic" w:cs="Century Gothic"/>
          <w:sz w:val="20"/>
          <w:szCs w:val="20"/>
          <w:lang w:val="eu-ES"/>
        </w:rPr>
        <w:t>idatzitakoarekin</w:t>
      </w:r>
      <w:proofErr w:type="spellEnd"/>
      <w:r w:rsidRPr="007018FB">
        <w:rPr>
          <w:rFonts w:ascii="Century Gothic" w:eastAsia="Century Gothic" w:hAnsi="Century Gothic" w:cs="Century Gothic"/>
          <w:sz w:val="20"/>
          <w:szCs w:val="20"/>
          <w:lang w:val="eu-ES"/>
        </w:rPr>
        <w:t xml:space="preserve"> bat etorriz jakinaraziko zaie erakunde eskatzaileei, eta Orkoiengo Udalaren iragarki-taulan argitaratuko da.</w:t>
      </w:r>
    </w:p>
    <w:p w14:paraId="5EA97065" w14:textId="77777777" w:rsidR="007501E8" w:rsidRPr="009E32A0" w:rsidRDefault="007018FB" w:rsidP="007018FB">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 xml:space="preserve">9. artikulua. </w:t>
      </w:r>
      <w:proofErr w:type="spellStart"/>
      <w:r w:rsidRPr="009E32A0">
        <w:rPr>
          <w:rFonts w:ascii="Century Gothic" w:eastAsia="Century Gothic" w:hAnsi="Century Gothic" w:cs="Century Gothic"/>
          <w:b/>
          <w:bCs/>
          <w:sz w:val="20"/>
          <w:szCs w:val="20"/>
          <w:lang w:val="eu-ES"/>
        </w:rPr>
        <w:t>Dirulaguntzaren</w:t>
      </w:r>
      <w:proofErr w:type="spellEnd"/>
      <w:r w:rsidRPr="009E32A0">
        <w:rPr>
          <w:rFonts w:ascii="Century Gothic" w:eastAsia="Century Gothic" w:hAnsi="Century Gothic" w:cs="Century Gothic"/>
          <w:b/>
          <w:bCs/>
          <w:sz w:val="20"/>
          <w:szCs w:val="20"/>
          <w:lang w:val="eu-ES"/>
        </w:rPr>
        <w:t xml:space="preserve"> zenbatekoa eta eskabideak baloratzeko irizpide objektiboak.</w:t>
      </w:r>
    </w:p>
    <w:p w14:paraId="1F2EA122" w14:textId="77777777" w:rsidR="007501E8" w:rsidRDefault="007018FB" w:rsidP="007018FB">
      <w:pPr>
        <w:tabs>
          <w:tab w:val="left" w:pos="3119"/>
        </w:tabs>
        <w:spacing w:after="240"/>
        <w:ind w:left="0" w:hanging="2"/>
        <w:jc w:val="both"/>
        <w:rPr>
          <w:rFonts w:ascii="Century Gothic" w:eastAsia="Century Gothic" w:hAnsi="Century Gothic" w:cs="Century Gothic"/>
          <w:sz w:val="20"/>
          <w:szCs w:val="20"/>
          <w:lang w:val="eu-ES"/>
        </w:rPr>
      </w:pPr>
      <w:r w:rsidRPr="007018FB">
        <w:rPr>
          <w:rFonts w:ascii="Century Gothic" w:eastAsia="Century Gothic" w:hAnsi="Century Gothic" w:cs="Century Gothic"/>
          <w:sz w:val="20"/>
          <w:szCs w:val="20"/>
          <w:lang w:val="eu-ES"/>
        </w:rPr>
        <w:t xml:space="preserve">Udalak 12.000 euro bideratuko ditu gehienez </w:t>
      </w:r>
      <w:proofErr w:type="spellStart"/>
      <w:r w:rsidRPr="007018FB">
        <w:rPr>
          <w:rFonts w:ascii="Century Gothic" w:eastAsia="Century Gothic" w:hAnsi="Century Gothic" w:cs="Century Gothic"/>
          <w:sz w:val="20"/>
          <w:szCs w:val="20"/>
          <w:lang w:val="eu-ES"/>
        </w:rPr>
        <w:t>dirulaguntza</w:t>
      </w:r>
      <w:proofErr w:type="spellEnd"/>
      <w:r w:rsidRPr="007018FB">
        <w:rPr>
          <w:rFonts w:ascii="Century Gothic" w:eastAsia="Century Gothic" w:hAnsi="Century Gothic" w:cs="Century Gothic"/>
          <w:sz w:val="20"/>
          <w:szCs w:val="20"/>
          <w:lang w:val="eu-ES"/>
        </w:rPr>
        <w:t xml:space="preserve"> horiek emateko, eta honela banatuko da:</w:t>
      </w:r>
    </w:p>
    <w:p w14:paraId="0BFE65A4" w14:textId="77777777" w:rsidR="007501E8" w:rsidRDefault="007018FB" w:rsidP="007018FB">
      <w:pPr>
        <w:tabs>
          <w:tab w:val="left" w:pos="3119"/>
        </w:tabs>
        <w:spacing w:after="240"/>
        <w:ind w:left="0" w:hanging="2"/>
        <w:jc w:val="both"/>
        <w:rPr>
          <w:rFonts w:ascii="Century Gothic" w:eastAsia="Century Gothic" w:hAnsi="Century Gothic" w:cs="Century Gothic"/>
          <w:sz w:val="20"/>
          <w:szCs w:val="20"/>
          <w:lang w:val="eu-ES"/>
        </w:rPr>
      </w:pPr>
      <w:r w:rsidRPr="007018FB">
        <w:rPr>
          <w:rFonts w:ascii="Century Gothic" w:eastAsia="Century Gothic" w:hAnsi="Century Gothic" w:cs="Century Gothic"/>
          <w:sz w:val="20"/>
          <w:szCs w:val="20"/>
          <w:lang w:val="eu-ES"/>
        </w:rPr>
        <w:t>- Lehen taldea: Orkoiengo Lehen Hezkuntzako ikastetxeak (6.000 euro)</w:t>
      </w:r>
    </w:p>
    <w:p w14:paraId="18FBF050" w14:textId="77777777" w:rsidR="007501E8" w:rsidRDefault="007018FB" w:rsidP="007018FB">
      <w:pPr>
        <w:tabs>
          <w:tab w:val="left" w:pos="3119"/>
        </w:tabs>
        <w:spacing w:after="240"/>
        <w:ind w:left="0" w:hanging="2"/>
        <w:jc w:val="both"/>
        <w:rPr>
          <w:rFonts w:ascii="Century Gothic" w:eastAsia="Century Gothic" w:hAnsi="Century Gothic" w:cs="Century Gothic"/>
          <w:sz w:val="20"/>
          <w:szCs w:val="20"/>
          <w:lang w:val="eu-ES"/>
        </w:rPr>
      </w:pPr>
      <w:r w:rsidRPr="007018FB">
        <w:rPr>
          <w:rFonts w:ascii="Century Gothic" w:eastAsia="Century Gothic" w:hAnsi="Century Gothic" w:cs="Century Gothic"/>
          <w:sz w:val="20"/>
          <w:szCs w:val="20"/>
          <w:lang w:val="eu-ES"/>
        </w:rPr>
        <w:t>- Bigarren taldea: Orkoiengo ikastetxeetako guraso elkarteak eta hezkuntza-lana sustatzen dutenak (6.000 euro).</w:t>
      </w:r>
    </w:p>
    <w:p w14:paraId="21014A5E" w14:textId="77777777" w:rsidR="007501E8" w:rsidRDefault="007018FB" w:rsidP="007018FB">
      <w:pPr>
        <w:tabs>
          <w:tab w:val="left" w:pos="3119"/>
        </w:tabs>
        <w:spacing w:after="240"/>
        <w:ind w:left="0" w:hanging="2"/>
        <w:jc w:val="both"/>
        <w:rPr>
          <w:rFonts w:ascii="Century Gothic" w:eastAsia="Century Gothic" w:hAnsi="Century Gothic" w:cs="Century Gothic"/>
          <w:sz w:val="20"/>
          <w:szCs w:val="20"/>
          <w:lang w:val="eu-ES"/>
        </w:rPr>
      </w:pPr>
      <w:r w:rsidRPr="007018FB">
        <w:rPr>
          <w:rFonts w:ascii="Century Gothic" w:eastAsia="Century Gothic" w:hAnsi="Century Gothic" w:cs="Century Gothic"/>
          <w:sz w:val="20"/>
          <w:szCs w:val="20"/>
          <w:lang w:val="eu-ES"/>
        </w:rPr>
        <w:t xml:space="preserve">Ikastetxe bakoitzari dagokion </w:t>
      </w:r>
      <w:proofErr w:type="spellStart"/>
      <w:r w:rsidRPr="007018FB">
        <w:rPr>
          <w:rFonts w:ascii="Century Gothic" w:eastAsia="Century Gothic" w:hAnsi="Century Gothic" w:cs="Century Gothic"/>
          <w:sz w:val="20"/>
          <w:szCs w:val="20"/>
          <w:lang w:val="eu-ES"/>
        </w:rPr>
        <w:t>dirulaguntza</w:t>
      </w:r>
      <w:proofErr w:type="spellEnd"/>
      <w:r w:rsidRPr="007018FB">
        <w:rPr>
          <w:rFonts w:ascii="Century Gothic" w:eastAsia="Century Gothic" w:hAnsi="Century Gothic" w:cs="Century Gothic"/>
          <w:sz w:val="20"/>
          <w:szCs w:val="20"/>
          <w:lang w:val="eu-ES"/>
        </w:rPr>
        <w:t xml:space="preserve"> kalkulatzeko, irizpide eta proportzio hauek aplikatuko dira:</w:t>
      </w:r>
    </w:p>
    <w:p w14:paraId="3A58B500" w14:textId="77777777" w:rsidR="00BC6662" w:rsidRDefault="007018FB" w:rsidP="007018FB">
      <w:pPr>
        <w:tabs>
          <w:tab w:val="left" w:pos="3119"/>
        </w:tabs>
        <w:spacing w:after="240"/>
        <w:ind w:left="0" w:hanging="2"/>
        <w:jc w:val="both"/>
        <w:rPr>
          <w:rFonts w:ascii="Century Gothic" w:eastAsia="Century Gothic" w:hAnsi="Century Gothic" w:cs="Century Gothic"/>
          <w:sz w:val="20"/>
          <w:szCs w:val="20"/>
          <w:lang w:val="eu-ES"/>
        </w:rPr>
      </w:pPr>
      <w:r w:rsidRPr="007018FB">
        <w:rPr>
          <w:rFonts w:ascii="Century Gothic" w:eastAsia="Century Gothic" w:hAnsi="Century Gothic" w:cs="Century Gothic"/>
          <w:sz w:val="20"/>
          <w:szCs w:val="20"/>
          <w:lang w:val="eu-ES"/>
        </w:rPr>
        <w:t>- Balorazio Batzordeak eskabideak baloratuko ditu, aurkeztutako proposamenen izaera hezitzailea eta ikastetxeetako curriculum-jarduerekiko osagarritasuna kontuan hartuta. Gehieneko diru-zuzkiduraren % 50 jarduera osagarrien eta eskolaz kanpoko jardueren programa aurkeztu duten ikastetxe eta elkarteen artean banatuko da, Batzordeak proiektuak baloratu ondoren diruz laguntzeko modukotzat jotzen duen aurrekontuaren arabera.</w:t>
      </w:r>
    </w:p>
    <w:p w14:paraId="58540A6F" w14:textId="77777777" w:rsidR="00BC6662" w:rsidRDefault="007018FB" w:rsidP="007018FB">
      <w:pPr>
        <w:tabs>
          <w:tab w:val="left" w:pos="3119"/>
        </w:tabs>
        <w:spacing w:after="240"/>
        <w:ind w:left="0" w:hanging="2"/>
        <w:jc w:val="both"/>
        <w:rPr>
          <w:rFonts w:ascii="Century Gothic" w:eastAsia="Century Gothic" w:hAnsi="Century Gothic" w:cs="Century Gothic"/>
          <w:sz w:val="20"/>
          <w:szCs w:val="20"/>
          <w:lang w:val="eu-ES"/>
        </w:rPr>
      </w:pPr>
      <w:r w:rsidRPr="007018FB">
        <w:rPr>
          <w:rFonts w:ascii="Century Gothic" w:eastAsia="Century Gothic" w:hAnsi="Century Gothic" w:cs="Century Gothic"/>
          <w:sz w:val="20"/>
          <w:szCs w:val="20"/>
          <w:lang w:val="eu-ES"/>
        </w:rPr>
        <w:t>- Diru-zuzkiduraren gainerako % 50 ikastetxe bakoitzeko Orkoienen erroldatutako ikasle-kopuruaren proportzioan banatuko da.</w:t>
      </w:r>
    </w:p>
    <w:p w14:paraId="5DB7BEFE" w14:textId="77777777" w:rsidR="00BC6662" w:rsidRDefault="007018FB" w:rsidP="007018FB">
      <w:pPr>
        <w:tabs>
          <w:tab w:val="left" w:pos="3119"/>
        </w:tabs>
        <w:spacing w:after="240"/>
        <w:ind w:left="0" w:hanging="2"/>
        <w:jc w:val="both"/>
        <w:rPr>
          <w:rFonts w:ascii="Century Gothic" w:eastAsia="Century Gothic" w:hAnsi="Century Gothic" w:cs="Century Gothic"/>
          <w:sz w:val="20"/>
          <w:szCs w:val="20"/>
          <w:lang w:val="eu-ES"/>
        </w:rPr>
      </w:pPr>
      <w:proofErr w:type="spellStart"/>
      <w:r w:rsidRPr="007018FB">
        <w:rPr>
          <w:rFonts w:ascii="Century Gothic" w:eastAsia="Century Gothic" w:hAnsi="Century Gothic" w:cs="Century Gothic"/>
          <w:sz w:val="20"/>
          <w:szCs w:val="20"/>
          <w:lang w:val="eu-ES"/>
        </w:rPr>
        <w:t>Dirulaguntzaren</w:t>
      </w:r>
      <w:proofErr w:type="spellEnd"/>
      <w:r w:rsidRPr="007018FB">
        <w:rPr>
          <w:rFonts w:ascii="Century Gothic" w:eastAsia="Century Gothic" w:hAnsi="Century Gothic" w:cs="Century Gothic"/>
          <w:sz w:val="20"/>
          <w:szCs w:val="20"/>
          <w:lang w:val="eu-ES"/>
        </w:rPr>
        <w:t xml:space="preserve"> zenbatekoak, hala badagokio, ezin izango du gainditu aurrekontuan jasotako guztizko zenbatekoa.</w:t>
      </w:r>
    </w:p>
    <w:p w14:paraId="25BFD359" w14:textId="3177D875" w:rsidR="007018FB" w:rsidRPr="007018FB" w:rsidRDefault="007018FB" w:rsidP="007018FB">
      <w:pPr>
        <w:tabs>
          <w:tab w:val="left" w:pos="3119"/>
        </w:tabs>
        <w:spacing w:after="240"/>
        <w:ind w:left="0" w:hanging="2"/>
        <w:jc w:val="both"/>
        <w:rPr>
          <w:rFonts w:ascii="Century Gothic" w:eastAsia="Century Gothic" w:hAnsi="Century Gothic" w:cs="Century Gothic"/>
          <w:sz w:val="20"/>
          <w:szCs w:val="20"/>
          <w:lang w:val="eu-ES"/>
        </w:rPr>
      </w:pPr>
      <w:r w:rsidRPr="007018FB">
        <w:rPr>
          <w:rFonts w:ascii="Century Gothic" w:eastAsia="Century Gothic" w:hAnsi="Century Gothic" w:cs="Century Gothic"/>
          <w:sz w:val="20"/>
          <w:szCs w:val="20"/>
          <w:lang w:val="eu-ES"/>
        </w:rPr>
        <w:t xml:space="preserve">Araudi honen bidez onartutako </w:t>
      </w:r>
      <w:proofErr w:type="spellStart"/>
      <w:r w:rsidRPr="007018FB">
        <w:rPr>
          <w:rFonts w:ascii="Century Gothic" w:eastAsia="Century Gothic" w:hAnsi="Century Gothic" w:cs="Century Gothic"/>
          <w:sz w:val="20"/>
          <w:szCs w:val="20"/>
          <w:lang w:val="eu-ES"/>
        </w:rPr>
        <w:t>dirulaguntzak</w:t>
      </w:r>
      <w:proofErr w:type="spellEnd"/>
      <w:r w:rsidRPr="007018FB">
        <w:rPr>
          <w:rFonts w:ascii="Century Gothic" w:eastAsia="Century Gothic" w:hAnsi="Century Gothic" w:cs="Century Gothic"/>
          <w:sz w:val="20"/>
          <w:szCs w:val="20"/>
          <w:lang w:val="eu-ES"/>
        </w:rPr>
        <w:t xml:space="preserve"> bateragarriak izango dira beste erakunde publiko edo pribatu batzuek helburu bererako emandako beste edozein </w:t>
      </w:r>
      <w:proofErr w:type="spellStart"/>
      <w:r w:rsidRPr="007018FB">
        <w:rPr>
          <w:rFonts w:ascii="Century Gothic" w:eastAsia="Century Gothic" w:hAnsi="Century Gothic" w:cs="Century Gothic"/>
          <w:sz w:val="20"/>
          <w:szCs w:val="20"/>
          <w:lang w:val="eu-ES"/>
        </w:rPr>
        <w:t>dirulaguntzarekin</w:t>
      </w:r>
      <w:proofErr w:type="spellEnd"/>
      <w:r w:rsidRPr="007018FB">
        <w:rPr>
          <w:rFonts w:ascii="Century Gothic" w:eastAsia="Century Gothic" w:hAnsi="Century Gothic" w:cs="Century Gothic"/>
          <w:sz w:val="20"/>
          <w:szCs w:val="20"/>
          <w:lang w:val="eu-ES"/>
        </w:rPr>
        <w:t xml:space="preserve">, eta ezin izango da, inola ere, </w:t>
      </w:r>
      <w:proofErr w:type="spellStart"/>
      <w:r w:rsidRPr="007018FB">
        <w:rPr>
          <w:rFonts w:ascii="Century Gothic" w:eastAsia="Century Gothic" w:hAnsi="Century Gothic" w:cs="Century Gothic"/>
          <w:sz w:val="20"/>
          <w:szCs w:val="20"/>
          <w:lang w:val="eu-ES"/>
        </w:rPr>
        <w:t>gainfinantzaketarik</w:t>
      </w:r>
      <w:proofErr w:type="spellEnd"/>
      <w:r w:rsidRPr="007018FB">
        <w:rPr>
          <w:rFonts w:ascii="Century Gothic" w:eastAsia="Century Gothic" w:hAnsi="Century Gothic" w:cs="Century Gothic"/>
          <w:sz w:val="20"/>
          <w:szCs w:val="20"/>
          <w:lang w:val="eu-ES"/>
        </w:rPr>
        <w:t xml:space="preserve"> egon.</w:t>
      </w:r>
    </w:p>
    <w:p w14:paraId="58470CD7" w14:textId="77777777" w:rsidR="00BC6662" w:rsidRPr="009E32A0" w:rsidRDefault="00BC6662" w:rsidP="00BC6662">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10. artikulua. Diruz lagundu daitezkeen gastuak.</w:t>
      </w:r>
    </w:p>
    <w:p w14:paraId="06EC0401" w14:textId="77777777" w:rsid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r w:rsidRPr="00BC6662">
        <w:rPr>
          <w:rFonts w:ascii="Century Gothic" w:eastAsia="Century Gothic" w:hAnsi="Century Gothic" w:cs="Century Gothic"/>
          <w:sz w:val="20"/>
          <w:szCs w:val="20"/>
          <w:lang w:val="eu-ES"/>
        </w:rPr>
        <w:t>Diruz lagundu daitezkeen gastuak diruz lagundutako jardueraren izaerari erantzuten dioten gastuak izango dira. Diruz lagundu daitezkeen gastuen prestazio-kostua ez da inola ere izango merkatuko balioa baino handiagoa.</w:t>
      </w:r>
    </w:p>
    <w:p w14:paraId="764C1B2F" w14:textId="77777777" w:rsid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r w:rsidRPr="00BC6662">
        <w:rPr>
          <w:rFonts w:ascii="Century Gothic" w:eastAsia="Century Gothic" w:hAnsi="Century Gothic" w:cs="Century Gothic"/>
          <w:sz w:val="20"/>
          <w:szCs w:val="20"/>
          <w:lang w:val="eu-ES"/>
        </w:rPr>
        <w:t xml:space="preserve">Egindako gastutzat hartuko da deialdi honetan ezarritako justifikazio-aldia amaitu aurretik benetan ordaindu dena. Ez dira </w:t>
      </w:r>
      <w:proofErr w:type="spellStart"/>
      <w:r w:rsidRPr="00BC6662">
        <w:rPr>
          <w:rFonts w:ascii="Century Gothic" w:eastAsia="Century Gothic" w:hAnsi="Century Gothic" w:cs="Century Gothic"/>
          <w:sz w:val="20"/>
          <w:szCs w:val="20"/>
          <w:lang w:val="eu-ES"/>
        </w:rPr>
        <w:t>dirulaguntzaren</w:t>
      </w:r>
      <w:proofErr w:type="spellEnd"/>
      <w:r w:rsidRPr="00BC6662">
        <w:rPr>
          <w:rFonts w:ascii="Century Gothic" w:eastAsia="Century Gothic" w:hAnsi="Century Gothic" w:cs="Century Gothic"/>
          <w:sz w:val="20"/>
          <w:szCs w:val="20"/>
          <w:lang w:val="eu-ES"/>
        </w:rPr>
        <w:t xml:space="preserve"> gastu justifikagarritzat hartuko deialdiaren iragarkian ezarritako jarduera gauzatzeko alditik kanpo egiten direnak.</w:t>
      </w:r>
    </w:p>
    <w:p w14:paraId="2D78583C" w14:textId="77777777" w:rsid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r w:rsidRPr="00BC6662">
        <w:rPr>
          <w:rFonts w:ascii="Century Gothic" w:eastAsia="Century Gothic" w:hAnsi="Century Gothic" w:cs="Century Gothic"/>
          <w:sz w:val="20"/>
          <w:szCs w:val="20"/>
          <w:lang w:val="eu-ES"/>
        </w:rPr>
        <w:t>Ez dira diruz lagunduko kanpamenduak, ikasketa-bidaiak, asteak eta, oro har, lanaldi bat baino gehiago irauten duten bidaiak.</w:t>
      </w:r>
    </w:p>
    <w:p w14:paraId="59A36AE1" w14:textId="77777777" w:rsid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r w:rsidRPr="00BC6662">
        <w:rPr>
          <w:rFonts w:ascii="Century Gothic" w:eastAsia="Century Gothic" w:hAnsi="Century Gothic" w:cs="Century Gothic"/>
          <w:sz w:val="20"/>
          <w:szCs w:val="20"/>
          <w:lang w:val="eu-ES"/>
        </w:rPr>
        <w:t xml:space="preserve">Inola ere ez dira diruz lagunduko mantenu-gastuak (jaiak, bazkariak, afariak, </w:t>
      </w:r>
      <w:proofErr w:type="spellStart"/>
      <w:r w:rsidRPr="00BC6662">
        <w:rPr>
          <w:rFonts w:ascii="Century Gothic" w:eastAsia="Century Gothic" w:hAnsi="Century Gothic" w:cs="Century Gothic"/>
          <w:sz w:val="20"/>
          <w:szCs w:val="20"/>
          <w:lang w:val="eu-ES"/>
        </w:rPr>
        <w:t>luntxa</w:t>
      </w:r>
      <w:proofErr w:type="spellEnd"/>
      <w:r w:rsidRPr="00BC6662">
        <w:rPr>
          <w:rFonts w:ascii="Century Gothic" w:eastAsia="Century Gothic" w:hAnsi="Century Gothic" w:cs="Century Gothic"/>
          <w:sz w:val="20"/>
          <w:szCs w:val="20"/>
          <w:lang w:val="eu-ES"/>
        </w:rPr>
        <w:t>, etab.) eta, oro har, hezkuntza-eduki espezifikorik ez duten gastu guztiak.</w:t>
      </w:r>
    </w:p>
    <w:p w14:paraId="430A2346" w14:textId="77777777" w:rsid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r w:rsidRPr="00BC6662">
        <w:rPr>
          <w:rFonts w:ascii="Century Gothic" w:eastAsia="Century Gothic" w:hAnsi="Century Gothic" w:cs="Century Gothic"/>
          <w:sz w:val="20"/>
          <w:szCs w:val="20"/>
          <w:lang w:val="eu-ES"/>
        </w:rPr>
        <w:t>Inola ere ez da diruz lagunduko material inbentariagarria (ordenagailuak, irratiak, altzariak, bibliografia-funtsak, etab.).</w:t>
      </w:r>
    </w:p>
    <w:p w14:paraId="14C87475" w14:textId="77777777" w:rsidR="00BC6662" w:rsidRPr="009E32A0" w:rsidRDefault="00BC6662" w:rsidP="00BC6662">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11. artikulua. Diruz lagundutako jarduerak finantzatzea.</w:t>
      </w:r>
    </w:p>
    <w:p w14:paraId="0D7B5E5F" w14:textId="77777777" w:rsid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r w:rsidRPr="00BC6662">
        <w:rPr>
          <w:rFonts w:ascii="Century Gothic" w:eastAsia="Century Gothic" w:hAnsi="Century Gothic" w:cs="Century Gothic"/>
          <w:sz w:val="20"/>
          <w:szCs w:val="20"/>
          <w:lang w:val="eu-ES"/>
        </w:rPr>
        <w:t xml:space="preserve">Emandako </w:t>
      </w:r>
      <w:proofErr w:type="spellStart"/>
      <w:r w:rsidRPr="00BC6662">
        <w:rPr>
          <w:rFonts w:ascii="Century Gothic" w:eastAsia="Century Gothic" w:hAnsi="Century Gothic" w:cs="Century Gothic"/>
          <w:sz w:val="20"/>
          <w:szCs w:val="20"/>
          <w:lang w:val="eu-ES"/>
        </w:rPr>
        <w:t>dirulaguntzen</w:t>
      </w:r>
      <w:proofErr w:type="spellEnd"/>
      <w:r w:rsidRPr="00BC6662">
        <w:rPr>
          <w:rFonts w:ascii="Century Gothic" w:eastAsia="Century Gothic" w:hAnsi="Century Gothic" w:cs="Century Gothic"/>
          <w:sz w:val="20"/>
          <w:szCs w:val="20"/>
          <w:lang w:val="eu-ES"/>
        </w:rPr>
        <w:t xml:space="preserve"> zenbatekoak, beste erakunde edo instituzio publiko edo pribatu batzuen ondasunetatik datozen beste </w:t>
      </w:r>
      <w:proofErr w:type="spellStart"/>
      <w:r w:rsidRPr="00BC6662">
        <w:rPr>
          <w:rFonts w:ascii="Century Gothic" w:eastAsia="Century Gothic" w:hAnsi="Century Gothic" w:cs="Century Gothic"/>
          <w:sz w:val="20"/>
          <w:szCs w:val="20"/>
          <w:lang w:val="eu-ES"/>
        </w:rPr>
        <w:t>dirulaguntza</w:t>
      </w:r>
      <w:proofErr w:type="spellEnd"/>
      <w:r w:rsidRPr="00BC6662">
        <w:rPr>
          <w:rFonts w:ascii="Century Gothic" w:eastAsia="Century Gothic" w:hAnsi="Century Gothic" w:cs="Century Gothic"/>
          <w:sz w:val="20"/>
          <w:szCs w:val="20"/>
          <w:lang w:val="eu-ES"/>
        </w:rPr>
        <w:t xml:space="preserve"> edo laguntza batzuekin batera, ezin izango du gainditu egindako gastuaren guztizko kostua.</w:t>
      </w:r>
    </w:p>
    <w:p w14:paraId="0F110495" w14:textId="77777777" w:rsid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proofErr w:type="spellStart"/>
      <w:r w:rsidRPr="00BC6662">
        <w:rPr>
          <w:rFonts w:ascii="Century Gothic" w:eastAsia="Century Gothic" w:hAnsi="Century Gothic" w:cs="Century Gothic"/>
          <w:sz w:val="20"/>
          <w:szCs w:val="20"/>
          <w:lang w:val="eu-ES"/>
        </w:rPr>
        <w:t>Dirulaguntza</w:t>
      </w:r>
      <w:proofErr w:type="spellEnd"/>
      <w:r w:rsidRPr="00BC6662">
        <w:rPr>
          <w:rFonts w:ascii="Century Gothic" w:eastAsia="Century Gothic" w:hAnsi="Century Gothic" w:cs="Century Gothic"/>
          <w:sz w:val="20"/>
          <w:szCs w:val="20"/>
          <w:lang w:val="eu-ES"/>
        </w:rPr>
        <w:t xml:space="preserve"> emateko kontuan hartutako baldintzak oinarri hauen arabera aldatzen badira, eta, nolanahi ere, deialdi honetan baimendutako kasuetatik kanpo beste ekarpen batzuk lortzen badira, </w:t>
      </w:r>
      <w:proofErr w:type="spellStart"/>
      <w:r w:rsidRPr="00BC6662">
        <w:rPr>
          <w:rFonts w:ascii="Century Gothic" w:eastAsia="Century Gothic" w:hAnsi="Century Gothic" w:cs="Century Gothic"/>
          <w:sz w:val="20"/>
          <w:szCs w:val="20"/>
          <w:lang w:val="eu-ES"/>
        </w:rPr>
        <w:t>dirulaguntza</w:t>
      </w:r>
      <w:proofErr w:type="spellEnd"/>
      <w:r w:rsidRPr="00BC6662">
        <w:rPr>
          <w:rFonts w:ascii="Century Gothic" w:eastAsia="Century Gothic" w:hAnsi="Century Gothic" w:cs="Century Gothic"/>
          <w:sz w:val="20"/>
          <w:szCs w:val="20"/>
          <w:lang w:val="eu-ES"/>
        </w:rPr>
        <w:t xml:space="preserve"> emateko ebazpena aldatu ahal izango da.</w:t>
      </w:r>
    </w:p>
    <w:p w14:paraId="1808068F" w14:textId="63772A66" w:rsidR="00BC6662" w:rsidRP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r w:rsidRPr="00BC6662">
        <w:rPr>
          <w:rFonts w:ascii="Century Gothic" w:eastAsia="Century Gothic" w:hAnsi="Century Gothic" w:cs="Century Gothic"/>
          <w:sz w:val="20"/>
          <w:szCs w:val="20"/>
          <w:lang w:val="eu-ES"/>
        </w:rPr>
        <w:t xml:space="preserve">Oinarri hauetan araututako </w:t>
      </w:r>
      <w:proofErr w:type="spellStart"/>
      <w:r w:rsidRPr="00BC6662">
        <w:rPr>
          <w:rFonts w:ascii="Century Gothic" w:eastAsia="Century Gothic" w:hAnsi="Century Gothic" w:cs="Century Gothic"/>
          <w:sz w:val="20"/>
          <w:szCs w:val="20"/>
          <w:lang w:val="eu-ES"/>
        </w:rPr>
        <w:t>dirulaguntzak</w:t>
      </w:r>
      <w:proofErr w:type="spellEnd"/>
      <w:r w:rsidRPr="00BC6662">
        <w:rPr>
          <w:rFonts w:ascii="Century Gothic" w:eastAsia="Century Gothic" w:hAnsi="Century Gothic" w:cs="Century Gothic"/>
          <w:sz w:val="20"/>
          <w:szCs w:val="20"/>
          <w:lang w:val="eu-ES"/>
        </w:rPr>
        <w:t xml:space="preserve"> aurrekontu-baliabideen mende egongo dira. Balorazioaren ondorioz, Orkoiengo Udalaren Osoko Bilkurak </w:t>
      </w:r>
      <w:r w:rsidRPr="009E32A0">
        <w:rPr>
          <w:rFonts w:ascii="Century Gothic" w:eastAsia="Century Gothic" w:hAnsi="Century Gothic" w:cs="Century Gothic"/>
          <w:sz w:val="20"/>
          <w:szCs w:val="20"/>
          <w:lang w:val="eu-ES"/>
        </w:rPr>
        <w:t>202</w:t>
      </w:r>
      <w:r w:rsidR="00D52FF4">
        <w:rPr>
          <w:rFonts w:ascii="Century Gothic" w:eastAsia="Century Gothic" w:hAnsi="Century Gothic" w:cs="Century Gothic"/>
          <w:sz w:val="20"/>
          <w:szCs w:val="20"/>
          <w:lang w:val="eu-ES"/>
        </w:rPr>
        <w:t>5</w:t>
      </w:r>
      <w:r w:rsidRPr="009E32A0">
        <w:rPr>
          <w:rFonts w:ascii="Century Gothic" w:eastAsia="Century Gothic" w:hAnsi="Century Gothic" w:cs="Century Gothic"/>
          <w:sz w:val="20"/>
          <w:szCs w:val="20"/>
          <w:lang w:val="eu-ES"/>
        </w:rPr>
        <w:t>rako</w:t>
      </w:r>
      <w:r w:rsidRPr="00BC6662">
        <w:rPr>
          <w:rFonts w:ascii="Century Gothic" w:eastAsia="Century Gothic" w:hAnsi="Century Gothic" w:cs="Century Gothic"/>
          <w:sz w:val="20"/>
          <w:szCs w:val="20"/>
          <w:lang w:val="eu-ES"/>
        </w:rPr>
        <w:t xml:space="preserve"> aurrekontuetan onartutako aurrekontu-erabilgarritasuna nahikoa ez bada, banaketa proportzionaleko sistema erabiliko da, indize zuzentzaile bat aplikatuta.</w:t>
      </w:r>
    </w:p>
    <w:p w14:paraId="13FADDA6" w14:textId="77777777" w:rsidR="00BC6662" w:rsidRPr="009E32A0" w:rsidRDefault="00BC6662" w:rsidP="00BC6662">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 xml:space="preserve">12. artikulua. Diruz lagundutako jardueraren </w:t>
      </w:r>
      <w:proofErr w:type="spellStart"/>
      <w:r w:rsidRPr="009E32A0">
        <w:rPr>
          <w:rFonts w:ascii="Century Gothic" w:eastAsia="Century Gothic" w:hAnsi="Century Gothic" w:cs="Century Gothic"/>
          <w:b/>
          <w:bCs/>
          <w:sz w:val="20"/>
          <w:szCs w:val="20"/>
          <w:lang w:val="eu-ES"/>
        </w:rPr>
        <w:t>bateragarritasuna</w:t>
      </w:r>
      <w:proofErr w:type="spellEnd"/>
      <w:r w:rsidRPr="009E32A0">
        <w:rPr>
          <w:rFonts w:ascii="Century Gothic" w:eastAsia="Century Gothic" w:hAnsi="Century Gothic" w:cs="Century Gothic"/>
          <w:b/>
          <w:bCs/>
          <w:sz w:val="20"/>
          <w:szCs w:val="20"/>
          <w:lang w:val="eu-ES"/>
        </w:rPr>
        <w:t xml:space="preserve"> eta bateraezintasuna.</w:t>
      </w:r>
    </w:p>
    <w:p w14:paraId="1A15DDD5" w14:textId="77777777" w:rsidR="00BC6662" w:rsidRP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r w:rsidRPr="00BC6662">
        <w:rPr>
          <w:rFonts w:ascii="Century Gothic" w:eastAsia="Century Gothic" w:hAnsi="Century Gothic" w:cs="Century Gothic"/>
          <w:sz w:val="20"/>
          <w:szCs w:val="20"/>
          <w:lang w:val="eu-ES"/>
        </w:rPr>
        <w:t xml:space="preserve">Deialdi honetako </w:t>
      </w:r>
      <w:proofErr w:type="spellStart"/>
      <w:r w:rsidRPr="00BC6662">
        <w:rPr>
          <w:rFonts w:ascii="Century Gothic" w:eastAsia="Century Gothic" w:hAnsi="Century Gothic" w:cs="Century Gothic"/>
          <w:sz w:val="20"/>
          <w:szCs w:val="20"/>
          <w:lang w:val="eu-ES"/>
        </w:rPr>
        <w:t>dirulaguntza</w:t>
      </w:r>
      <w:proofErr w:type="spellEnd"/>
      <w:r w:rsidRPr="00BC6662">
        <w:rPr>
          <w:rFonts w:ascii="Century Gothic" w:eastAsia="Century Gothic" w:hAnsi="Century Gothic" w:cs="Century Gothic"/>
          <w:sz w:val="20"/>
          <w:szCs w:val="20"/>
          <w:lang w:val="eu-ES"/>
        </w:rPr>
        <w:t xml:space="preserve"> bateragarria da administrazio, erakunde edo pertsona batek helburu bererako emandako beste </w:t>
      </w:r>
      <w:proofErr w:type="spellStart"/>
      <w:r w:rsidRPr="00BC6662">
        <w:rPr>
          <w:rFonts w:ascii="Century Gothic" w:eastAsia="Century Gothic" w:hAnsi="Century Gothic" w:cs="Century Gothic"/>
          <w:sz w:val="20"/>
          <w:szCs w:val="20"/>
          <w:lang w:val="eu-ES"/>
        </w:rPr>
        <w:t>dirulaguntza</w:t>
      </w:r>
      <w:proofErr w:type="spellEnd"/>
      <w:r w:rsidRPr="00BC6662">
        <w:rPr>
          <w:rFonts w:ascii="Century Gothic" w:eastAsia="Century Gothic" w:hAnsi="Century Gothic" w:cs="Century Gothic"/>
          <w:sz w:val="20"/>
          <w:szCs w:val="20"/>
          <w:lang w:val="eu-ES"/>
        </w:rPr>
        <w:t xml:space="preserve"> batzuekin.</w:t>
      </w:r>
    </w:p>
    <w:p w14:paraId="53EBF484" w14:textId="77777777" w:rsidR="00BC6662" w:rsidRP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proofErr w:type="spellStart"/>
      <w:r w:rsidRPr="00BC6662">
        <w:rPr>
          <w:rFonts w:ascii="Century Gothic" w:eastAsia="Century Gothic" w:hAnsi="Century Gothic" w:cs="Century Gothic"/>
          <w:sz w:val="20"/>
          <w:szCs w:val="20"/>
          <w:lang w:val="eu-ES"/>
        </w:rPr>
        <w:t>Dirulaguntzaren</w:t>
      </w:r>
      <w:proofErr w:type="spellEnd"/>
      <w:r w:rsidRPr="00BC6662">
        <w:rPr>
          <w:rFonts w:ascii="Century Gothic" w:eastAsia="Century Gothic" w:hAnsi="Century Gothic" w:cs="Century Gothic"/>
          <w:sz w:val="20"/>
          <w:szCs w:val="20"/>
          <w:lang w:val="eu-ES"/>
        </w:rPr>
        <w:t xml:space="preserve"> zenbatekoa ezin izango da, inola ere, diruz lagundutako jardueraren kostua baino handiagoa izan.</w:t>
      </w:r>
    </w:p>
    <w:p w14:paraId="418B023C" w14:textId="77777777" w:rsidR="00BA5001" w:rsidRDefault="00BC6662" w:rsidP="00BA5001">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 xml:space="preserve">13. artikulua. </w:t>
      </w:r>
      <w:proofErr w:type="spellStart"/>
      <w:r w:rsidRPr="009E32A0">
        <w:rPr>
          <w:rFonts w:ascii="Century Gothic" w:eastAsia="Century Gothic" w:hAnsi="Century Gothic" w:cs="Century Gothic"/>
          <w:b/>
          <w:bCs/>
          <w:sz w:val="20"/>
          <w:szCs w:val="20"/>
          <w:lang w:val="eu-ES"/>
        </w:rPr>
        <w:t>Dirulaguntzak</w:t>
      </w:r>
      <w:proofErr w:type="spellEnd"/>
      <w:r w:rsidRPr="009E32A0">
        <w:rPr>
          <w:rFonts w:ascii="Century Gothic" w:eastAsia="Century Gothic" w:hAnsi="Century Gothic" w:cs="Century Gothic"/>
          <w:b/>
          <w:bCs/>
          <w:sz w:val="20"/>
          <w:szCs w:val="20"/>
          <w:lang w:val="eu-ES"/>
        </w:rPr>
        <w:t xml:space="preserve"> ordaintzea.</w:t>
      </w:r>
    </w:p>
    <w:p w14:paraId="2E0E2144" w14:textId="159CF5B6" w:rsidR="00BA5001" w:rsidRPr="00BA5001" w:rsidRDefault="00BA5001" w:rsidP="00BA5001">
      <w:pPr>
        <w:tabs>
          <w:tab w:val="left" w:pos="3119"/>
        </w:tabs>
        <w:spacing w:after="240"/>
        <w:ind w:left="0" w:hanging="2"/>
        <w:jc w:val="both"/>
        <w:rPr>
          <w:rFonts w:ascii="Century Gothic" w:eastAsia="Century Gothic" w:hAnsi="Century Gothic" w:cs="Century Gothic"/>
          <w:b/>
          <w:bCs/>
          <w:sz w:val="20"/>
          <w:szCs w:val="20"/>
          <w:lang w:val="eu-ES"/>
        </w:rPr>
      </w:pPr>
      <w:r>
        <w:br/>
      </w:r>
      <w:r w:rsidRPr="00BA5001">
        <w:rPr>
          <w:rFonts w:ascii="Century Gothic" w:eastAsia="Century Gothic" w:hAnsi="Century Gothic" w:cs="Century Gothic"/>
          <w:sz w:val="20"/>
          <w:szCs w:val="20"/>
          <w:lang w:val="eu-ES"/>
        </w:rPr>
        <w:t xml:space="preserve">% 100eko </w:t>
      </w:r>
      <w:proofErr w:type="spellStart"/>
      <w:r w:rsidRPr="00BA5001">
        <w:rPr>
          <w:rFonts w:ascii="Century Gothic" w:eastAsia="Century Gothic" w:hAnsi="Century Gothic" w:cs="Century Gothic"/>
          <w:sz w:val="20"/>
          <w:szCs w:val="20"/>
          <w:lang w:val="eu-ES"/>
        </w:rPr>
        <w:t>ordainketa</w:t>
      </w:r>
      <w:proofErr w:type="spellEnd"/>
      <w:r w:rsidRPr="00BA5001">
        <w:rPr>
          <w:rFonts w:ascii="Century Gothic" w:eastAsia="Century Gothic" w:hAnsi="Century Gothic" w:cs="Century Gothic"/>
          <w:sz w:val="20"/>
          <w:szCs w:val="20"/>
          <w:lang w:val="eu-ES"/>
        </w:rPr>
        <w:t xml:space="preserve"> </w:t>
      </w:r>
      <w:proofErr w:type="spellStart"/>
      <w:r w:rsidRPr="00BA5001">
        <w:rPr>
          <w:rFonts w:ascii="Century Gothic" w:eastAsia="Century Gothic" w:hAnsi="Century Gothic" w:cs="Century Gothic"/>
          <w:sz w:val="20"/>
          <w:szCs w:val="20"/>
          <w:lang w:val="eu-ES"/>
        </w:rPr>
        <w:t>entitate</w:t>
      </w:r>
      <w:proofErr w:type="spellEnd"/>
      <w:r w:rsidRPr="00BA5001">
        <w:rPr>
          <w:rFonts w:ascii="Century Gothic" w:eastAsia="Century Gothic" w:hAnsi="Century Gothic" w:cs="Century Gothic"/>
          <w:sz w:val="20"/>
          <w:szCs w:val="20"/>
          <w:lang w:val="eu-ES"/>
        </w:rPr>
        <w:t xml:space="preserve"> </w:t>
      </w:r>
      <w:proofErr w:type="spellStart"/>
      <w:r w:rsidRPr="00BA5001">
        <w:rPr>
          <w:rFonts w:ascii="Century Gothic" w:eastAsia="Century Gothic" w:hAnsi="Century Gothic" w:cs="Century Gothic"/>
          <w:sz w:val="20"/>
          <w:szCs w:val="20"/>
          <w:lang w:val="eu-ES"/>
        </w:rPr>
        <w:t>onuradunak</w:t>
      </w:r>
      <w:proofErr w:type="spellEnd"/>
      <w:r w:rsidRPr="00BA5001">
        <w:rPr>
          <w:rFonts w:ascii="Century Gothic" w:eastAsia="Century Gothic" w:hAnsi="Century Gothic" w:cs="Century Gothic"/>
          <w:sz w:val="20"/>
          <w:szCs w:val="20"/>
          <w:lang w:val="eu-ES"/>
        </w:rPr>
        <w:t xml:space="preserve"> </w:t>
      </w:r>
      <w:proofErr w:type="spellStart"/>
      <w:r w:rsidRPr="00BA5001">
        <w:rPr>
          <w:rFonts w:ascii="Century Gothic" w:eastAsia="Century Gothic" w:hAnsi="Century Gothic" w:cs="Century Gothic"/>
          <w:sz w:val="20"/>
          <w:szCs w:val="20"/>
          <w:lang w:val="eu-ES"/>
        </w:rPr>
        <w:t>aurkeztutako</w:t>
      </w:r>
      <w:proofErr w:type="spellEnd"/>
      <w:r w:rsidRPr="00BA5001">
        <w:rPr>
          <w:rFonts w:ascii="Century Gothic" w:eastAsia="Century Gothic" w:hAnsi="Century Gothic" w:cs="Century Gothic"/>
          <w:sz w:val="20"/>
          <w:szCs w:val="20"/>
          <w:lang w:val="eu-ES"/>
        </w:rPr>
        <w:t xml:space="preserve"> </w:t>
      </w:r>
      <w:proofErr w:type="spellStart"/>
      <w:r w:rsidRPr="00BA5001">
        <w:rPr>
          <w:rFonts w:ascii="Century Gothic" w:eastAsia="Century Gothic" w:hAnsi="Century Gothic" w:cs="Century Gothic"/>
          <w:sz w:val="20"/>
          <w:szCs w:val="20"/>
          <w:lang w:val="eu-ES"/>
        </w:rPr>
        <w:t>dokumentazioa</w:t>
      </w:r>
      <w:proofErr w:type="spellEnd"/>
      <w:r w:rsidRPr="00BA5001">
        <w:rPr>
          <w:rFonts w:ascii="Century Gothic" w:eastAsia="Century Gothic" w:hAnsi="Century Gothic" w:cs="Century Gothic"/>
          <w:sz w:val="20"/>
          <w:szCs w:val="20"/>
          <w:lang w:val="eu-ES"/>
        </w:rPr>
        <w:t xml:space="preserve"> </w:t>
      </w:r>
      <w:proofErr w:type="spellStart"/>
      <w:r w:rsidRPr="00BA5001">
        <w:rPr>
          <w:rFonts w:ascii="Century Gothic" w:eastAsia="Century Gothic" w:hAnsi="Century Gothic" w:cs="Century Gothic"/>
          <w:sz w:val="20"/>
          <w:szCs w:val="20"/>
          <w:lang w:val="eu-ES"/>
        </w:rPr>
        <w:t>diru-laguntzak</w:t>
      </w:r>
      <w:proofErr w:type="spellEnd"/>
      <w:r w:rsidRPr="00BA5001">
        <w:rPr>
          <w:rFonts w:ascii="Century Gothic" w:eastAsia="Century Gothic" w:hAnsi="Century Gothic" w:cs="Century Gothic"/>
          <w:sz w:val="20"/>
          <w:szCs w:val="20"/>
          <w:lang w:val="eu-ES"/>
        </w:rPr>
        <w:t xml:space="preserve"> </w:t>
      </w:r>
      <w:proofErr w:type="spellStart"/>
      <w:r w:rsidRPr="00BA5001">
        <w:rPr>
          <w:rFonts w:ascii="Century Gothic" w:eastAsia="Century Gothic" w:hAnsi="Century Gothic" w:cs="Century Gothic"/>
          <w:sz w:val="20"/>
          <w:szCs w:val="20"/>
          <w:lang w:val="eu-ES"/>
        </w:rPr>
        <w:t>ezarritako</w:t>
      </w:r>
      <w:proofErr w:type="spellEnd"/>
      <w:r w:rsidRPr="00BA5001">
        <w:rPr>
          <w:rFonts w:ascii="Century Gothic" w:eastAsia="Century Gothic" w:hAnsi="Century Gothic" w:cs="Century Gothic"/>
          <w:sz w:val="20"/>
          <w:szCs w:val="20"/>
          <w:lang w:val="eu-ES"/>
        </w:rPr>
        <w:t xml:space="preserve"> </w:t>
      </w:r>
      <w:proofErr w:type="spellStart"/>
      <w:r w:rsidRPr="00BA5001">
        <w:rPr>
          <w:rFonts w:ascii="Century Gothic" w:eastAsia="Century Gothic" w:hAnsi="Century Gothic" w:cs="Century Gothic"/>
          <w:sz w:val="20"/>
          <w:szCs w:val="20"/>
          <w:lang w:val="eu-ES"/>
        </w:rPr>
        <w:t>baldintzak</w:t>
      </w:r>
      <w:proofErr w:type="spellEnd"/>
      <w:r w:rsidRPr="00BA5001">
        <w:rPr>
          <w:rFonts w:ascii="Century Gothic" w:eastAsia="Century Gothic" w:hAnsi="Century Gothic" w:cs="Century Gothic"/>
          <w:sz w:val="20"/>
          <w:szCs w:val="20"/>
          <w:lang w:val="eu-ES"/>
        </w:rPr>
        <w:t xml:space="preserve"> </w:t>
      </w:r>
      <w:proofErr w:type="spellStart"/>
      <w:r w:rsidRPr="00BA5001">
        <w:rPr>
          <w:rFonts w:ascii="Century Gothic" w:eastAsia="Century Gothic" w:hAnsi="Century Gothic" w:cs="Century Gothic"/>
          <w:sz w:val="20"/>
          <w:szCs w:val="20"/>
          <w:lang w:val="eu-ES"/>
        </w:rPr>
        <w:t>betetzen</w:t>
      </w:r>
      <w:proofErr w:type="spellEnd"/>
      <w:r w:rsidRPr="00BA5001">
        <w:rPr>
          <w:rFonts w:ascii="Century Gothic" w:eastAsia="Century Gothic" w:hAnsi="Century Gothic" w:cs="Century Gothic"/>
          <w:sz w:val="20"/>
          <w:szCs w:val="20"/>
          <w:lang w:val="eu-ES"/>
        </w:rPr>
        <w:t xml:space="preserve"> </w:t>
      </w:r>
      <w:proofErr w:type="spellStart"/>
      <w:r w:rsidRPr="00BA5001">
        <w:rPr>
          <w:rFonts w:ascii="Century Gothic" w:eastAsia="Century Gothic" w:hAnsi="Century Gothic" w:cs="Century Gothic"/>
          <w:sz w:val="20"/>
          <w:szCs w:val="20"/>
          <w:lang w:val="eu-ES"/>
        </w:rPr>
        <w:t>dituela</w:t>
      </w:r>
      <w:proofErr w:type="spellEnd"/>
      <w:r w:rsidRPr="00BA5001">
        <w:rPr>
          <w:rFonts w:ascii="Century Gothic" w:eastAsia="Century Gothic" w:hAnsi="Century Gothic" w:cs="Century Gothic"/>
          <w:sz w:val="20"/>
          <w:szCs w:val="20"/>
          <w:lang w:val="eu-ES"/>
        </w:rPr>
        <w:t xml:space="preserve"> </w:t>
      </w:r>
      <w:proofErr w:type="spellStart"/>
      <w:r w:rsidRPr="00BA5001">
        <w:rPr>
          <w:rFonts w:ascii="Century Gothic" w:eastAsia="Century Gothic" w:hAnsi="Century Gothic" w:cs="Century Gothic"/>
          <w:sz w:val="20"/>
          <w:szCs w:val="20"/>
          <w:lang w:val="eu-ES"/>
        </w:rPr>
        <w:t>egiaztatu</w:t>
      </w:r>
      <w:proofErr w:type="spellEnd"/>
      <w:r w:rsidRPr="00BA5001">
        <w:rPr>
          <w:rFonts w:ascii="Century Gothic" w:eastAsia="Century Gothic" w:hAnsi="Century Gothic" w:cs="Century Gothic"/>
          <w:sz w:val="20"/>
          <w:szCs w:val="20"/>
          <w:lang w:val="eu-ES"/>
        </w:rPr>
        <w:t xml:space="preserve"> </w:t>
      </w:r>
      <w:proofErr w:type="spellStart"/>
      <w:r w:rsidRPr="00BA5001">
        <w:rPr>
          <w:rFonts w:ascii="Century Gothic" w:eastAsia="Century Gothic" w:hAnsi="Century Gothic" w:cs="Century Gothic"/>
          <w:sz w:val="20"/>
          <w:szCs w:val="20"/>
          <w:lang w:val="eu-ES"/>
        </w:rPr>
        <w:t>ondoren</w:t>
      </w:r>
      <w:proofErr w:type="spellEnd"/>
      <w:r w:rsidRPr="00BA5001">
        <w:rPr>
          <w:rFonts w:ascii="Century Gothic" w:eastAsia="Century Gothic" w:hAnsi="Century Gothic" w:cs="Century Gothic"/>
          <w:sz w:val="20"/>
          <w:szCs w:val="20"/>
          <w:lang w:val="eu-ES"/>
        </w:rPr>
        <w:t xml:space="preserve"> </w:t>
      </w:r>
      <w:proofErr w:type="spellStart"/>
      <w:r w:rsidRPr="00BA5001">
        <w:rPr>
          <w:rFonts w:ascii="Century Gothic" w:eastAsia="Century Gothic" w:hAnsi="Century Gothic" w:cs="Century Gothic"/>
          <w:sz w:val="20"/>
          <w:szCs w:val="20"/>
          <w:lang w:val="eu-ES"/>
        </w:rPr>
        <w:t>e</w:t>
      </w:r>
      <w:bookmarkStart w:id="0" w:name="_GoBack"/>
      <w:bookmarkEnd w:id="0"/>
      <w:r w:rsidRPr="00BA5001">
        <w:rPr>
          <w:rFonts w:ascii="Century Gothic" w:eastAsia="Century Gothic" w:hAnsi="Century Gothic" w:cs="Century Gothic"/>
          <w:sz w:val="20"/>
          <w:szCs w:val="20"/>
          <w:lang w:val="eu-ES"/>
        </w:rPr>
        <w:t>gingo</w:t>
      </w:r>
      <w:proofErr w:type="spellEnd"/>
      <w:r w:rsidRPr="00BA5001">
        <w:rPr>
          <w:rFonts w:ascii="Century Gothic" w:eastAsia="Century Gothic" w:hAnsi="Century Gothic" w:cs="Century Gothic"/>
          <w:sz w:val="20"/>
          <w:szCs w:val="20"/>
          <w:lang w:val="eu-ES"/>
        </w:rPr>
        <w:t xml:space="preserve"> da.</w:t>
      </w:r>
    </w:p>
    <w:p w14:paraId="4C21D1DC" w14:textId="33E44D24" w:rsidR="00BC6662" w:rsidRP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r w:rsidRPr="00BC6662">
        <w:rPr>
          <w:rFonts w:ascii="Century Gothic" w:eastAsia="Century Gothic" w:hAnsi="Century Gothic" w:cs="Century Gothic"/>
          <w:sz w:val="20"/>
          <w:szCs w:val="20"/>
          <w:lang w:val="eu-ES"/>
        </w:rPr>
        <w:t>Jarduera beste erakunde publiko edo pribaturen batek beste laguntza edo baliabide batzuekin batera finantzatu badu, justifikazioaren zati gisa egiaztatu beharko da funts horiek diruz lagundutako jardueretan bidezkoak direla eta nola erabili diren.</w:t>
      </w:r>
    </w:p>
    <w:p w14:paraId="487CC6DA" w14:textId="77777777" w:rsidR="00BC6662" w:rsidRP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r w:rsidRPr="00BC6662">
        <w:rPr>
          <w:rFonts w:ascii="Century Gothic" w:eastAsia="Century Gothic" w:hAnsi="Century Gothic" w:cs="Century Gothic"/>
          <w:sz w:val="20"/>
          <w:szCs w:val="20"/>
          <w:lang w:val="eu-ES"/>
        </w:rPr>
        <w:t xml:space="preserve">Aurkeztutako justifikazio-agiri guztiak </w:t>
      </w:r>
      <w:proofErr w:type="spellStart"/>
      <w:r w:rsidRPr="00BC6662">
        <w:rPr>
          <w:rFonts w:ascii="Century Gothic" w:eastAsia="Century Gothic" w:hAnsi="Century Gothic" w:cs="Century Gothic"/>
          <w:sz w:val="20"/>
          <w:szCs w:val="20"/>
          <w:lang w:val="eu-ES"/>
        </w:rPr>
        <w:t>dirulaguntza</w:t>
      </w:r>
      <w:proofErr w:type="spellEnd"/>
      <w:r w:rsidRPr="00BC6662">
        <w:rPr>
          <w:rFonts w:ascii="Century Gothic" w:eastAsia="Century Gothic" w:hAnsi="Century Gothic" w:cs="Century Gothic"/>
          <w:sz w:val="20"/>
          <w:szCs w:val="20"/>
          <w:lang w:val="eu-ES"/>
        </w:rPr>
        <w:t xml:space="preserve"> ematen den ekitaldi </w:t>
      </w:r>
      <w:proofErr w:type="spellStart"/>
      <w:r w:rsidRPr="00BC6662">
        <w:rPr>
          <w:rFonts w:ascii="Century Gothic" w:eastAsia="Century Gothic" w:hAnsi="Century Gothic" w:cs="Century Gothic"/>
          <w:sz w:val="20"/>
          <w:szCs w:val="20"/>
          <w:lang w:val="eu-ES"/>
        </w:rPr>
        <w:t>ekonomikokoak</w:t>
      </w:r>
      <w:proofErr w:type="spellEnd"/>
      <w:r w:rsidRPr="00BC6662">
        <w:rPr>
          <w:rFonts w:ascii="Century Gothic" w:eastAsia="Century Gothic" w:hAnsi="Century Gothic" w:cs="Century Gothic"/>
          <w:sz w:val="20"/>
          <w:szCs w:val="20"/>
          <w:lang w:val="eu-ES"/>
        </w:rPr>
        <w:t xml:space="preserve"> izan beharko dira.</w:t>
      </w:r>
    </w:p>
    <w:p w14:paraId="75E5828B" w14:textId="77777777" w:rsidR="00BC6662" w:rsidRP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r w:rsidRPr="00BC6662">
        <w:rPr>
          <w:rFonts w:ascii="Century Gothic" w:eastAsia="Century Gothic" w:hAnsi="Century Gothic" w:cs="Century Gothic"/>
          <w:sz w:val="20"/>
          <w:szCs w:val="20"/>
          <w:lang w:val="eu-ES"/>
        </w:rPr>
        <w:t xml:space="preserve">Orkoiengo Udalak ofizioz kitatu ahal izango ditu, aldez aurretik, </w:t>
      </w:r>
      <w:proofErr w:type="spellStart"/>
      <w:r w:rsidRPr="00BC6662">
        <w:rPr>
          <w:rFonts w:ascii="Century Gothic" w:eastAsia="Century Gothic" w:hAnsi="Century Gothic" w:cs="Century Gothic"/>
          <w:sz w:val="20"/>
          <w:szCs w:val="20"/>
          <w:lang w:val="eu-ES"/>
        </w:rPr>
        <w:t>dirulaguntzen</w:t>
      </w:r>
      <w:proofErr w:type="spellEnd"/>
      <w:r w:rsidRPr="00BC6662">
        <w:rPr>
          <w:rFonts w:ascii="Century Gothic" w:eastAsia="Century Gothic" w:hAnsi="Century Gothic" w:cs="Century Gothic"/>
          <w:sz w:val="20"/>
          <w:szCs w:val="20"/>
          <w:lang w:val="eu-ES"/>
        </w:rPr>
        <w:t xml:space="preserve"> onuradunek berarekin dituzten zorrak, </w:t>
      </w:r>
      <w:proofErr w:type="spellStart"/>
      <w:r w:rsidRPr="00BC6662">
        <w:rPr>
          <w:rFonts w:ascii="Century Gothic" w:eastAsia="Century Gothic" w:hAnsi="Century Gothic" w:cs="Century Gothic"/>
          <w:sz w:val="20"/>
          <w:szCs w:val="20"/>
          <w:lang w:val="eu-ES"/>
        </w:rPr>
        <w:t>dirulaguntza</w:t>
      </w:r>
      <w:proofErr w:type="spellEnd"/>
      <w:r w:rsidRPr="00BC6662">
        <w:rPr>
          <w:rFonts w:ascii="Century Gothic" w:eastAsia="Century Gothic" w:hAnsi="Century Gothic" w:cs="Century Gothic"/>
          <w:sz w:val="20"/>
          <w:szCs w:val="20"/>
          <w:lang w:val="eu-ES"/>
        </w:rPr>
        <w:t xml:space="preserve"> horiek konpentsatuz, erakunde onuradunak harekin duen zorraren zenbatekoan.</w:t>
      </w:r>
    </w:p>
    <w:p w14:paraId="00CDF72D" w14:textId="77777777" w:rsidR="00BC6662" w:rsidRP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proofErr w:type="spellStart"/>
      <w:r w:rsidRPr="00BC6662">
        <w:rPr>
          <w:rFonts w:ascii="Century Gothic" w:eastAsia="Century Gothic" w:hAnsi="Century Gothic" w:cs="Century Gothic"/>
          <w:sz w:val="20"/>
          <w:szCs w:val="20"/>
          <w:lang w:val="eu-ES"/>
        </w:rPr>
        <w:t>Dirulaguntza</w:t>
      </w:r>
      <w:proofErr w:type="spellEnd"/>
      <w:r w:rsidRPr="00BC6662">
        <w:rPr>
          <w:rFonts w:ascii="Century Gothic" w:eastAsia="Century Gothic" w:hAnsi="Century Gothic" w:cs="Century Gothic"/>
          <w:sz w:val="20"/>
          <w:szCs w:val="20"/>
          <w:lang w:val="eu-ES"/>
        </w:rPr>
        <w:t xml:space="preserve"> justifikatzeko betebeharra betetzen ez bada, edo justifikazioa nahikoa ez bada, </w:t>
      </w:r>
      <w:proofErr w:type="spellStart"/>
      <w:r w:rsidRPr="00BC6662">
        <w:rPr>
          <w:rFonts w:ascii="Century Gothic" w:eastAsia="Century Gothic" w:hAnsi="Century Gothic" w:cs="Century Gothic"/>
          <w:sz w:val="20"/>
          <w:szCs w:val="20"/>
          <w:lang w:val="eu-ES"/>
        </w:rPr>
        <w:t>dirulaguntza</w:t>
      </w:r>
      <w:proofErr w:type="spellEnd"/>
      <w:r w:rsidRPr="00BC6662">
        <w:rPr>
          <w:rFonts w:ascii="Century Gothic" w:eastAsia="Century Gothic" w:hAnsi="Century Gothic" w:cs="Century Gothic"/>
          <w:sz w:val="20"/>
          <w:szCs w:val="20"/>
          <w:lang w:val="eu-ES"/>
        </w:rPr>
        <w:t xml:space="preserve"> osorik edo zati batean itzuli beharko da, ez-betetze maila eta gainerako inguruabarrak kontuan hartuta.</w:t>
      </w:r>
    </w:p>
    <w:p w14:paraId="78902361" w14:textId="77777777" w:rsidR="00BC6662" w:rsidRP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r w:rsidRPr="00BC6662">
        <w:rPr>
          <w:rFonts w:ascii="Century Gothic" w:eastAsia="Century Gothic" w:hAnsi="Century Gothic" w:cs="Century Gothic"/>
          <w:sz w:val="20"/>
          <w:szCs w:val="20"/>
          <w:lang w:val="eu-ES"/>
        </w:rPr>
        <w:t>Emandako laguntzen justifikazioa aurkezteko gehienezko epea deialdiaren iragarkian ezarritakoa izango da. Justifikazioak aurkezteko epea luzaezina izango da.</w:t>
      </w:r>
    </w:p>
    <w:p w14:paraId="4CAA3C9F" w14:textId="77777777" w:rsidR="00BC6662" w:rsidRP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r w:rsidRPr="00BC6662">
        <w:rPr>
          <w:rFonts w:ascii="Century Gothic" w:eastAsia="Century Gothic" w:hAnsi="Century Gothic" w:cs="Century Gothic"/>
          <w:sz w:val="20"/>
          <w:szCs w:val="20"/>
          <w:lang w:val="eu-ES"/>
        </w:rPr>
        <w:t>Eskabideak deialdi honetan ezarritako baldintzak betetzen ez baditu, interesdunari hamar egun naturaleko gehieneko epe luzaezinean zuzentzeko eskatuko zaio, eta adieraziko zaio, hala egiten ez badu, eskabidean atzera egin duela ulertuko dela, 39/2015 Legean aurreikusitako moduan ebazpena eman ondoren.</w:t>
      </w:r>
    </w:p>
    <w:p w14:paraId="6D4C865C" w14:textId="77777777" w:rsidR="00F244DB" w:rsidRPr="009E32A0" w:rsidRDefault="00F244DB" w:rsidP="00F244DB">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14. artikulua. Laguntzak emateko erabakia aldatzea.</w:t>
      </w:r>
    </w:p>
    <w:p w14:paraId="2BCB5F80"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 xml:space="preserve">Laguntzak emateko kontuan hartutako baldintzak aldatzen badira, eta, nolanahi ere, aurretik jakinarazi ez diren beste administrazio edo erakunde publiko edo pribatu batzuetatik </w:t>
      </w:r>
      <w:proofErr w:type="spellStart"/>
      <w:r w:rsidRPr="00F244DB">
        <w:rPr>
          <w:rFonts w:ascii="Century Gothic" w:eastAsia="Century Gothic" w:hAnsi="Century Gothic" w:cs="Century Gothic"/>
          <w:sz w:val="20"/>
          <w:szCs w:val="20"/>
          <w:lang w:val="eu-ES"/>
        </w:rPr>
        <w:t>dirulaguntzak</w:t>
      </w:r>
      <w:proofErr w:type="spellEnd"/>
      <w:r w:rsidRPr="00F244DB">
        <w:rPr>
          <w:rFonts w:ascii="Century Gothic" w:eastAsia="Century Gothic" w:hAnsi="Century Gothic" w:cs="Century Gothic"/>
          <w:sz w:val="20"/>
          <w:szCs w:val="20"/>
          <w:lang w:val="eu-ES"/>
        </w:rPr>
        <w:t xml:space="preserve"> edo laguntzak jasotzen badira, </w:t>
      </w:r>
      <w:proofErr w:type="spellStart"/>
      <w:r w:rsidRPr="00F244DB">
        <w:rPr>
          <w:rFonts w:ascii="Century Gothic" w:eastAsia="Century Gothic" w:hAnsi="Century Gothic" w:cs="Century Gothic"/>
          <w:sz w:val="20"/>
          <w:szCs w:val="20"/>
          <w:lang w:val="eu-ES"/>
        </w:rPr>
        <w:t>dirulaguntza</w:t>
      </w:r>
      <w:proofErr w:type="spellEnd"/>
      <w:r w:rsidRPr="00F244DB">
        <w:rPr>
          <w:rFonts w:ascii="Century Gothic" w:eastAsia="Century Gothic" w:hAnsi="Century Gothic" w:cs="Century Gothic"/>
          <w:sz w:val="20"/>
          <w:szCs w:val="20"/>
          <w:lang w:val="eu-ES"/>
        </w:rPr>
        <w:t xml:space="preserve"> emateko erabakia aldatu ahal izango da.</w:t>
      </w:r>
    </w:p>
    <w:p w14:paraId="341B7C0E" w14:textId="77777777" w:rsidR="00F244DB" w:rsidRPr="009E32A0" w:rsidRDefault="00F244DB" w:rsidP="00F244DB">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15. artikulua. Jasotako zenbatekoak itzultzea.</w:t>
      </w:r>
    </w:p>
    <w:p w14:paraId="1D72F4AA"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 xml:space="preserve">Onuradunak jasotako zenbateko guztiak itzuli beharko ditu, eta berandutze-interesa eskatuko du </w:t>
      </w:r>
      <w:proofErr w:type="spellStart"/>
      <w:r w:rsidRPr="00F244DB">
        <w:rPr>
          <w:rFonts w:ascii="Century Gothic" w:eastAsia="Century Gothic" w:hAnsi="Century Gothic" w:cs="Century Gothic"/>
          <w:sz w:val="20"/>
          <w:szCs w:val="20"/>
          <w:lang w:val="eu-ES"/>
        </w:rPr>
        <w:t>dirulaguntzaren</w:t>
      </w:r>
      <w:proofErr w:type="spellEnd"/>
      <w:r w:rsidRPr="00F244DB">
        <w:rPr>
          <w:rFonts w:ascii="Century Gothic" w:eastAsia="Century Gothic" w:hAnsi="Century Gothic" w:cs="Century Gothic"/>
          <w:sz w:val="20"/>
          <w:szCs w:val="20"/>
          <w:lang w:val="eu-ES"/>
        </w:rPr>
        <w:t xml:space="preserve"> laguntza jaso duen unetik, honako kasu hauetan:</w:t>
      </w:r>
    </w:p>
    <w:p w14:paraId="5E20CD7C"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a) Justifikatzeko betebeharren bat ez betetzea.</w:t>
      </w:r>
    </w:p>
    <w:p w14:paraId="2B7802F0"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b) Laguntza lortzea horretarako eskatzen diren baldintzak bete gabe edo deialdi honetako 6. oinarrian eskatzen diren agiri bidezko justifikazioak edo diru-sarrera eta gastuen egiaztagiriak faltsututa.</w:t>
      </w:r>
    </w:p>
    <w:p w14:paraId="36157273"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 xml:space="preserve">c) Laguntza </w:t>
      </w:r>
      <w:proofErr w:type="spellStart"/>
      <w:r w:rsidRPr="00F244DB">
        <w:rPr>
          <w:rFonts w:ascii="Century Gothic" w:eastAsia="Century Gothic" w:hAnsi="Century Gothic" w:cs="Century Gothic"/>
          <w:sz w:val="20"/>
          <w:szCs w:val="20"/>
          <w:lang w:val="eu-ES"/>
        </w:rPr>
        <w:t>ematerakoan</w:t>
      </w:r>
      <w:proofErr w:type="spellEnd"/>
      <w:r w:rsidRPr="00F244DB">
        <w:rPr>
          <w:rFonts w:ascii="Century Gothic" w:eastAsia="Century Gothic" w:hAnsi="Century Gothic" w:cs="Century Gothic"/>
          <w:sz w:val="20"/>
          <w:szCs w:val="20"/>
          <w:lang w:val="eu-ES"/>
        </w:rPr>
        <w:t xml:space="preserve"> ezarritako baldintzak ez betetzea.</w:t>
      </w:r>
    </w:p>
    <w:p w14:paraId="6FD487A2" w14:textId="77777777" w:rsidR="00F244DB" w:rsidRPr="009E32A0" w:rsidRDefault="00F244DB" w:rsidP="00F244DB">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16. artikulua. Datuen babesa.</w:t>
      </w:r>
    </w:p>
    <w:p w14:paraId="4764343B"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Pertsona interesdunek ematen dituzten datu pertsonalen tratamenduaren arduraduna Orkoiengo Udala da. Tratamenduaren helburua laguntzak deialdiaren oinarrien arabera kudeatzea da.</w:t>
      </w:r>
    </w:p>
    <w:p w14:paraId="6A34A84D"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 xml:space="preserve">Tratamendua legitimatzen duen oinarria interes publikoaren alde egindako misio bat betetzea da (2016/679 (EB) Erregelamenduaren 6.1. e artikulua, Nafarroako Toki Administrazioari buruzko uztailaren 2ko 6/1990 Foru Legearekin eta </w:t>
      </w:r>
      <w:proofErr w:type="spellStart"/>
      <w:r w:rsidRPr="00F244DB">
        <w:rPr>
          <w:rFonts w:ascii="Century Gothic" w:eastAsia="Century Gothic" w:hAnsi="Century Gothic" w:cs="Century Gothic"/>
          <w:sz w:val="20"/>
          <w:szCs w:val="20"/>
          <w:lang w:val="eu-ES"/>
        </w:rPr>
        <w:t>Dirulaguntzei</w:t>
      </w:r>
      <w:proofErr w:type="spellEnd"/>
      <w:r w:rsidRPr="00F244DB">
        <w:rPr>
          <w:rFonts w:ascii="Century Gothic" w:eastAsia="Century Gothic" w:hAnsi="Century Gothic" w:cs="Century Gothic"/>
          <w:sz w:val="20"/>
          <w:szCs w:val="20"/>
          <w:lang w:val="eu-ES"/>
        </w:rPr>
        <w:t xml:space="preserve"> buruzko azaroaren 17ko 38/2003 Lege Orokorrarekin bat).</w:t>
      </w:r>
    </w:p>
    <w:p w14:paraId="01298F42"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Ez da datu pertsonalen jakinarazpenik egingo, salbu eta Udalak legezko betebehar bati erantzun behar badio.</w:t>
      </w:r>
    </w:p>
    <w:p w14:paraId="32697F10"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Helburua betetzeko behar den denboran gordeko dira datuak, eta, ondoren, deialdiaren ondoriozko erantzukizunei erantzuteko. Apirilaren 4ko 12/2007 Foru Legea, Artxibo eta Dokumentuei buruzkoa, eta ekainaren 14ko 51/2016 Foru Agindua aplikatuko dira.</w:t>
      </w:r>
    </w:p>
    <w:p w14:paraId="143C6979" w14:textId="728E453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 xml:space="preserve">Titularrek datuak eskuratzeko, zuzentzeko, ezabatzeko, lekualdatzeko, aurka egiteko eta mugatzeko eskubideak erabil ditzakete, legez aurreikusitako kasuetan. Horretarako, udaleko bulegoetara jo dezakete, eta bertan emango dizkizute </w:t>
      </w:r>
      <w:r>
        <w:rPr>
          <w:rFonts w:ascii="Century Gothic" w:eastAsia="Century Gothic" w:hAnsi="Century Gothic" w:cs="Century Gothic"/>
          <w:sz w:val="20"/>
          <w:szCs w:val="20"/>
          <w:lang w:val="eu-ES"/>
        </w:rPr>
        <w:t>hori</w:t>
      </w:r>
      <w:r w:rsidRPr="00F244DB">
        <w:rPr>
          <w:rFonts w:ascii="Century Gothic" w:eastAsia="Century Gothic" w:hAnsi="Century Gothic" w:cs="Century Gothic"/>
          <w:sz w:val="20"/>
          <w:szCs w:val="20"/>
          <w:lang w:val="eu-ES"/>
        </w:rPr>
        <w:t xml:space="preserve"> egiteko ereduak edo </w:t>
      </w:r>
      <w:r w:rsidRPr="00F244DB">
        <w:rPr>
          <w:rFonts w:ascii="Century Gothic" w:eastAsia="Century Gothic" w:hAnsi="Century Gothic" w:cs="Century Gothic"/>
          <w:sz w:val="20"/>
          <w:szCs w:val="20"/>
          <w:u w:val="single"/>
          <w:lang w:val="eu-ES"/>
        </w:rPr>
        <w:t>delegadoprotecciondatos@orkoien.com</w:t>
      </w:r>
      <w:r w:rsidRPr="00F244DB">
        <w:rPr>
          <w:rFonts w:ascii="Century Gothic" w:eastAsia="Century Gothic" w:hAnsi="Century Gothic" w:cs="Century Gothic"/>
          <w:sz w:val="20"/>
          <w:szCs w:val="20"/>
          <w:lang w:val="eu-ES"/>
        </w:rPr>
        <w:t xml:space="preserve"> datuak babesteko ordezkariaren helbidera.</w:t>
      </w:r>
    </w:p>
    <w:p w14:paraId="606D2D31"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Datuen babesari buruzko informazio gehiago gardentasunaren atarian, udalaren egoitza elektronikoaren bidez.</w:t>
      </w:r>
    </w:p>
    <w:p w14:paraId="4A084C53" w14:textId="77777777" w:rsidR="00F244DB" w:rsidRPr="009E32A0" w:rsidRDefault="00F244DB" w:rsidP="00F244DB">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 xml:space="preserve">17. artikulua. </w:t>
      </w:r>
      <w:proofErr w:type="spellStart"/>
      <w:r w:rsidRPr="009E32A0">
        <w:rPr>
          <w:rFonts w:ascii="Century Gothic" w:eastAsia="Century Gothic" w:hAnsi="Century Gothic" w:cs="Century Gothic"/>
          <w:b/>
          <w:bCs/>
          <w:sz w:val="20"/>
          <w:szCs w:val="20"/>
          <w:lang w:val="eu-ES"/>
        </w:rPr>
        <w:t>Dirulaguntzak</w:t>
      </w:r>
      <w:proofErr w:type="spellEnd"/>
      <w:r w:rsidRPr="009E32A0">
        <w:rPr>
          <w:rFonts w:ascii="Century Gothic" w:eastAsia="Century Gothic" w:hAnsi="Century Gothic" w:cs="Century Gothic"/>
          <w:b/>
          <w:bCs/>
          <w:sz w:val="20"/>
          <w:szCs w:val="20"/>
          <w:lang w:val="eu-ES"/>
        </w:rPr>
        <w:t xml:space="preserve"> arautzen dituen araudia.</w:t>
      </w:r>
    </w:p>
    <w:p w14:paraId="3B64F367"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proofErr w:type="spellStart"/>
      <w:r w:rsidRPr="00F244DB">
        <w:rPr>
          <w:rFonts w:ascii="Century Gothic" w:eastAsia="Century Gothic" w:hAnsi="Century Gothic" w:cs="Century Gothic"/>
          <w:sz w:val="20"/>
          <w:szCs w:val="20"/>
          <w:lang w:val="eu-ES"/>
        </w:rPr>
        <w:t>Dirulaguntzaren</w:t>
      </w:r>
      <w:proofErr w:type="spellEnd"/>
      <w:r w:rsidRPr="00F244DB">
        <w:rPr>
          <w:rFonts w:ascii="Century Gothic" w:eastAsia="Century Gothic" w:hAnsi="Century Gothic" w:cs="Century Gothic"/>
          <w:sz w:val="20"/>
          <w:szCs w:val="20"/>
          <w:lang w:val="eu-ES"/>
        </w:rPr>
        <w:t xml:space="preserve"> deialdi hau agiri honetan jasotako oinarriek eta bertan aurreikusitakoek arautuko dute, bai eta honako araudi honetan ezarritakoak ere:</w:t>
      </w:r>
    </w:p>
    <w:p w14:paraId="2ADA9BCC"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a) Nafarroako Foru Administrazioari buruzko Foru Legea.</w:t>
      </w:r>
    </w:p>
    <w:p w14:paraId="1F97B1BC"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b) Nafarroako Toki Ogasunei buruzko Foru Legea.</w:t>
      </w:r>
    </w:p>
    <w:p w14:paraId="198A3DDC"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 xml:space="preserve">c) Estatuko araudia. 38/2003 Lege Orokorra, azaroaren 17koa, </w:t>
      </w:r>
      <w:proofErr w:type="spellStart"/>
      <w:r w:rsidRPr="00F244DB">
        <w:rPr>
          <w:rFonts w:ascii="Century Gothic" w:eastAsia="Century Gothic" w:hAnsi="Century Gothic" w:cs="Century Gothic"/>
          <w:sz w:val="20"/>
          <w:szCs w:val="20"/>
          <w:lang w:val="eu-ES"/>
        </w:rPr>
        <w:t>Dirulaguntzei</w:t>
      </w:r>
      <w:proofErr w:type="spellEnd"/>
      <w:r w:rsidRPr="00F244DB">
        <w:rPr>
          <w:rFonts w:ascii="Century Gothic" w:eastAsia="Century Gothic" w:hAnsi="Century Gothic" w:cs="Century Gothic"/>
          <w:sz w:val="20"/>
          <w:szCs w:val="20"/>
          <w:lang w:val="eu-ES"/>
        </w:rPr>
        <w:t xml:space="preserve"> buruzkoa.</w:t>
      </w:r>
    </w:p>
    <w:p w14:paraId="6773DC1D" w14:textId="77777777" w:rsidR="00F244DB" w:rsidRPr="009E32A0" w:rsidRDefault="00F244DB" w:rsidP="00F244DB">
      <w:pPr>
        <w:tabs>
          <w:tab w:val="left" w:pos="3119"/>
        </w:tabs>
        <w:spacing w:after="240"/>
        <w:ind w:left="0" w:hanging="2"/>
        <w:jc w:val="both"/>
        <w:rPr>
          <w:rFonts w:ascii="Century Gothic" w:eastAsia="Century Gothic" w:hAnsi="Century Gothic" w:cs="Century Gothic"/>
          <w:b/>
          <w:bCs/>
          <w:sz w:val="20"/>
          <w:szCs w:val="20"/>
          <w:lang w:val="eu-ES"/>
        </w:rPr>
      </w:pPr>
      <w:r w:rsidRPr="009E32A0">
        <w:rPr>
          <w:rFonts w:ascii="Century Gothic" w:eastAsia="Century Gothic" w:hAnsi="Century Gothic" w:cs="Century Gothic"/>
          <w:b/>
          <w:bCs/>
          <w:sz w:val="20"/>
          <w:szCs w:val="20"/>
          <w:lang w:val="eu-ES"/>
        </w:rPr>
        <w:t>18. artikulua. Errekurtsoen araubidea.</w:t>
      </w:r>
    </w:p>
    <w:p w14:paraId="62D03167"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Deialdi honen, oinarrien eta horiek betetzeko hartzen diren administrazio-ebazpenen aurka, nahi izanez gero, honako errekurtso hauek jarri ahal izango dira:</w:t>
      </w:r>
    </w:p>
    <w:p w14:paraId="680439B2"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a) Berraztertzeko errekurtsoa, administrazio-egintza egin duen udal-organoari zuzendua, hilabeteko epean, errekurritzen den egintza jakinarazi edo, hala badagokio, argitaratu eta hurrengo egunetik aurrera.</w:t>
      </w:r>
    </w:p>
    <w:p w14:paraId="0526567B"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b) Gora jotzeko errekurtsoa, Nafarroako Administrazio Auzitegiari zuzendua, hilabeteko epean, errekurritzen den egintza jakinarazi edo argitaratu eta biharamunetik hasita.</w:t>
      </w:r>
    </w:p>
    <w:p w14:paraId="2AD066FB" w14:textId="77777777" w:rsidR="00F244DB" w:rsidRP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pPr>
      <w:r w:rsidRPr="00F244DB">
        <w:rPr>
          <w:rFonts w:ascii="Century Gothic" w:eastAsia="Century Gothic" w:hAnsi="Century Gothic" w:cs="Century Gothic"/>
          <w:sz w:val="20"/>
          <w:szCs w:val="20"/>
          <w:lang w:val="eu-ES"/>
        </w:rPr>
        <w:t>c) Administrazioarekiko auzi-errekurtsoa Administrazioarekiko Auzietako Epaitegian, bi hilabeteko epean. Epe hori errekurritzen den egintza jakinarazi edo argitaratu eta hurrengo egunetik aurrera zenbatuko da.</w:t>
      </w:r>
    </w:p>
    <w:p w14:paraId="090CF61F" w14:textId="77777777" w:rsidR="00F244DB" w:rsidRDefault="00F244DB" w:rsidP="00F244DB">
      <w:pPr>
        <w:tabs>
          <w:tab w:val="left" w:pos="3119"/>
        </w:tabs>
        <w:spacing w:after="240"/>
        <w:ind w:left="0" w:hanging="2"/>
        <w:jc w:val="both"/>
        <w:rPr>
          <w:rFonts w:ascii="Century Gothic" w:eastAsia="Century Gothic" w:hAnsi="Century Gothic" w:cs="Century Gothic"/>
          <w:sz w:val="20"/>
          <w:szCs w:val="20"/>
          <w:lang w:val="eu-ES"/>
        </w:rPr>
        <w:sectPr w:rsidR="00F244DB" w:rsidSect="005E73EE">
          <w:headerReference w:type="default" r:id="rId8"/>
          <w:footerReference w:type="default" r:id="rId9"/>
          <w:pgSz w:w="11906" w:h="16838"/>
          <w:pgMar w:top="2126" w:right="1418" w:bottom="851" w:left="1418" w:header="709" w:footer="709" w:gutter="0"/>
          <w:pgNumType w:start="1"/>
          <w:cols w:space="720"/>
        </w:sectPr>
      </w:pPr>
    </w:p>
    <w:p w14:paraId="3DB7FC07"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b/>
          <w:bCs/>
          <w:sz w:val="20"/>
          <w:szCs w:val="20"/>
          <w:lang w:val="eu-ES"/>
        </w:rPr>
      </w:pPr>
      <w:r w:rsidRPr="00F2387B">
        <w:rPr>
          <w:rFonts w:ascii="Century Gothic" w:eastAsia="Century Gothic" w:hAnsi="Century Gothic" w:cs="Century Gothic"/>
          <w:b/>
          <w:bCs/>
          <w:sz w:val="20"/>
          <w:szCs w:val="20"/>
          <w:lang w:val="eu-ES"/>
        </w:rPr>
        <w:t>III. ERANSKINA</w:t>
      </w:r>
    </w:p>
    <w:p w14:paraId="564C76E0"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b/>
          <w:bCs/>
          <w:sz w:val="20"/>
          <w:szCs w:val="20"/>
          <w:lang w:val="eu-ES"/>
        </w:rPr>
      </w:pPr>
      <w:r w:rsidRPr="00F2387B">
        <w:rPr>
          <w:rFonts w:ascii="Century Gothic" w:eastAsia="Century Gothic" w:hAnsi="Century Gothic" w:cs="Century Gothic"/>
          <w:b/>
          <w:bCs/>
          <w:sz w:val="20"/>
          <w:szCs w:val="20"/>
          <w:lang w:val="eu-ES"/>
        </w:rPr>
        <w:t>JUSTIFIKAZIOA</w:t>
      </w:r>
    </w:p>
    <w:p w14:paraId="4E796383"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Eskatzailearen datuak:</w:t>
      </w:r>
    </w:p>
    <w:p w14:paraId="21EB8743"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Jauna/andrea:</w:t>
      </w:r>
    </w:p>
    <w:p w14:paraId="63B0D3AE"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NAN:</w:t>
      </w:r>
    </w:p>
    <w:p w14:paraId="11B598D9"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Helbidea:</w:t>
      </w:r>
    </w:p>
    <w:p w14:paraId="7EB5801D"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Kalea:</w:t>
      </w:r>
    </w:p>
    <w:p w14:paraId="1400DD16"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Telefonoa:</w:t>
      </w:r>
    </w:p>
    <w:p w14:paraId="002E54E9"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Mugikorra:</w:t>
      </w:r>
    </w:p>
    <w:p w14:paraId="0C7C1FCD"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E-maila:</w:t>
      </w:r>
    </w:p>
    <w:p w14:paraId="10DCB4F3"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Norberaren izenean edo ordezkari gisa (ezabatu ez dagokiona)</w:t>
      </w:r>
    </w:p>
    <w:p w14:paraId="7E1675FA"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Jauna/andrea:</w:t>
      </w:r>
    </w:p>
    <w:p w14:paraId="3EB8F31D"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NAN:</w:t>
      </w:r>
    </w:p>
    <w:p w14:paraId="5853885C"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Helbidea:</w:t>
      </w:r>
    </w:p>
    <w:p w14:paraId="17A30FAF"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Kalea:</w:t>
      </w:r>
    </w:p>
    <w:p w14:paraId="659D7361"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Telefonoa:</w:t>
      </w:r>
    </w:p>
    <w:p w14:paraId="64604307"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Mugikorra:</w:t>
      </w:r>
    </w:p>
    <w:p w14:paraId="5BF847DF"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E-maila:</w:t>
      </w:r>
    </w:p>
    <w:p w14:paraId="5EEA182B"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Banku-kontu zenbakia (20 digitu):</w:t>
      </w:r>
    </w:p>
    <w:p w14:paraId="55AE0183" w14:textId="288307FE"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Pr>
          <w:rFonts w:ascii="Century Gothic" w:eastAsia="Century Gothic" w:hAnsi="Century Gothic" w:cs="Century Gothic"/>
          <w:sz w:val="20"/>
          <w:szCs w:val="20"/>
          <w:lang w:val="eu-ES"/>
        </w:rPr>
        <w:t>AZALTZEN DU</w:t>
      </w:r>
      <w:r w:rsidRPr="00F2387B">
        <w:rPr>
          <w:rFonts w:ascii="Century Gothic" w:eastAsia="Century Gothic" w:hAnsi="Century Gothic" w:cs="Century Gothic"/>
          <w:sz w:val="20"/>
          <w:szCs w:val="20"/>
          <w:lang w:val="eu-ES"/>
        </w:rPr>
        <w:t>:</w:t>
      </w:r>
    </w:p>
    <w:p w14:paraId="0F7CDAE8"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 Deialdi honetan eskatutako baldintza guztiak betetzen dituela.</w:t>
      </w:r>
    </w:p>
    <w:p w14:paraId="43E6A15D"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 Erantsitako diruz lagundutako jardueren egiaztagiriak jatorrizko dokumentuak dira, zerbitzu-emaileak edo hornitzaileak emandakoak, eta diruz lagundutako jardueren gastuei dagozkie.</w:t>
      </w:r>
    </w:p>
    <w:p w14:paraId="01C957A3"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 xml:space="preserve">[] Ez duela </w:t>
      </w:r>
      <w:proofErr w:type="spellStart"/>
      <w:r w:rsidRPr="00F2387B">
        <w:rPr>
          <w:rFonts w:ascii="Century Gothic" w:eastAsia="Century Gothic" w:hAnsi="Century Gothic" w:cs="Century Gothic"/>
          <w:sz w:val="20"/>
          <w:szCs w:val="20"/>
          <w:lang w:val="eu-ES"/>
        </w:rPr>
        <w:t>dirulaguntzarik</w:t>
      </w:r>
      <w:proofErr w:type="spellEnd"/>
      <w:r w:rsidRPr="00F2387B">
        <w:rPr>
          <w:rFonts w:ascii="Century Gothic" w:eastAsia="Century Gothic" w:hAnsi="Century Gothic" w:cs="Century Gothic"/>
          <w:sz w:val="20"/>
          <w:szCs w:val="20"/>
          <w:lang w:val="eu-ES"/>
        </w:rPr>
        <w:t xml:space="preserve"> jaso beste administrazio publiko edo erakunde pribatu batzuetatik </w:t>
      </w:r>
      <w:proofErr w:type="spellStart"/>
      <w:r w:rsidRPr="00F2387B">
        <w:rPr>
          <w:rFonts w:ascii="Century Gothic" w:eastAsia="Century Gothic" w:hAnsi="Century Gothic" w:cs="Century Gothic"/>
          <w:sz w:val="20"/>
          <w:szCs w:val="20"/>
          <w:lang w:val="eu-ES"/>
        </w:rPr>
        <w:t>dirulaguntza</w:t>
      </w:r>
      <w:proofErr w:type="spellEnd"/>
      <w:r w:rsidRPr="00F2387B">
        <w:rPr>
          <w:rFonts w:ascii="Century Gothic" w:eastAsia="Century Gothic" w:hAnsi="Century Gothic" w:cs="Century Gothic"/>
          <w:sz w:val="20"/>
          <w:szCs w:val="20"/>
          <w:lang w:val="eu-ES"/>
        </w:rPr>
        <w:t xml:space="preserve"> eskatzen den jarduerak egiteko.</w:t>
      </w:r>
    </w:p>
    <w:p w14:paraId="2433BC71"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 xml:space="preserve">ESKATZEN DU: Beharrezko izapideak egin ondoren, onartutako deialdiaren arabera dagokion </w:t>
      </w:r>
      <w:proofErr w:type="spellStart"/>
      <w:r w:rsidRPr="00F2387B">
        <w:rPr>
          <w:rFonts w:ascii="Century Gothic" w:eastAsia="Century Gothic" w:hAnsi="Century Gothic" w:cs="Century Gothic"/>
          <w:sz w:val="20"/>
          <w:szCs w:val="20"/>
          <w:lang w:val="eu-ES"/>
        </w:rPr>
        <w:t>dirulaguntza</w:t>
      </w:r>
      <w:proofErr w:type="spellEnd"/>
      <w:r w:rsidRPr="00F2387B">
        <w:rPr>
          <w:rFonts w:ascii="Century Gothic" w:eastAsia="Century Gothic" w:hAnsi="Century Gothic" w:cs="Century Gothic"/>
          <w:sz w:val="20"/>
          <w:szCs w:val="20"/>
          <w:lang w:val="eu-ES"/>
        </w:rPr>
        <w:t xml:space="preserve"> ordain dadila.</w:t>
      </w:r>
    </w:p>
    <w:p w14:paraId="6FD105AE"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Orkoien,................ (e) ko................... aren........ (a).</w:t>
      </w:r>
    </w:p>
    <w:p w14:paraId="45D65BA3" w14:textId="77777777" w:rsid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sectPr w:rsidR="00F2387B">
          <w:pgSz w:w="11906" w:h="16838"/>
          <w:pgMar w:top="2126" w:right="1418" w:bottom="1134" w:left="1418" w:header="709" w:footer="709" w:gutter="0"/>
          <w:pgNumType w:start="1"/>
          <w:cols w:space="720"/>
        </w:sectPr>
      </w:pPr>
      <w:r w:rsidRPr="00F2387B">
        <w:rPr>
          <w:rFonts w:ascii="Century Gothic" w:eastAsia="Century Gothic" w:hAnsi="Century Gothic" w:cs="Century Gothic"/>
          <w:sz w:val="20"/>
          <w:szCs w:val="20"/>
          <w:lang w:val="eu-ES"/>
        </w:rPr>
        <w:t>SINADURA</w:t>
      </w:r>
    </w:p>
    <w:p w14:paraId="7DAA8EC7"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DATUEN BABESA: Oinarrien 16. oinarrian adierazitakoaren arabera</w:t>
      </w:r>
    </w:p>
    <w:p w14:paraId="13347204" w14:textId="77777777" w:rsidR="00F2387B" w:rsidRPr="00820581" w:rsidRDefault="00F2387B" w:rsidP="00F2387B">
      <w:pPr>
        <w:tabs>
          <w:tab w:val="left" w:pos="3119"/>
        </w:tabs>
        <w:spacing w:after="240"/>
        <w:ind w:left="0" w:hanging="2"/>
        <w:jc w:val="both"/>
        <w:rPr>
          <w:rFonts w:ascii="Century Gothic" w:eastAsia="Century Gothic" w:hAnsi="Century Gothic" w:cs="Century Gothic"/>
          <w:b/>
          <w:bCs/>
          <w:sz w:val="20"/>
          <w:szCs w:val="20"/>
          <w:lang w:val="eu-ES"/>
        </w:rPr>
      </w:pPr>
      <w:r w:rsidRPr="00820581">
        <w:rPr>
          <w:rFonts w:ascii="Century Gothic" w:eastAsia="Century Gothic" w:hAnsi="Century Gothic" w:cs="Century Gothic"/>
          <w:b/>
          <w:bCs/>
          <w:sz w:val="20"/>
          <w:szCs w:val="20"/>
          <w:lang w:val="eu-ES"/>
        </w:rPr>
        <w:t>AURKEZTU BEHARREKO DOKUMENTAZIOA (JUSTIFIKAZIOA)</w:t>
      </w:r>
    </w:p>
    <w:p w14:paraId="5E06B188"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Dagokion ikasturteko eskolaz kanpoko jardueren eta jarduera osagarrien memoria, IV. eranskinean aurreikusitako fitxa-ereduaren arabera.</w:t>
      </w:r>
    </w:p>
    <w:p w14:paraId="41D5A372"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proofErr w:type="spellStart"/>
      <w:r w:rsidRPr="00F2387B">
        <w:rPr>
          <w:rFonts w:ascii="Century Gothic" w:eastAsia="Century Gothic" w:hAnsi="Century Gothic" w:cs="Century Gothic"/>
          <w:sz w:val="20"/>
          <w:szCs w:val="20"/>
          <w:lang w:val="eu-ES"/>
        </w:rPr>
        <w:t>Dirulaguntzaren</w:t>
      </w:r>
      <w:proofErr w:type="spellEnd"/>
      <w:r w:rsidRPr="00F2387B">
        <w:rPr>
          <w:rFonts w:ascii="Century Gothic" w:eastAsia="Century Gothic" w:hAnsi="Century Gothic" w:cs="Century Gothic"/>
          <w:sz w:val="20"/>
          <w:szCs w:val="20"/>
          <w:lang w:val="eu-ES"/>
        </w:rPr>
        <w:t xml:space="preserve"> xede den gastuaren jatorrizko fakturak edo fotokopia konpultsatuak.</w:t>
      </w:r>
    </w:p>
    <w:p w14:paraId="3BEC1B9D"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r w:rsidRPr="00F2387B">
        <w:rPr>
          <w:rFonts w:ascii="Century Gothic" w:eastAsia="Century Gothic" w:hAnsi="Century Gothic" w:cs="Century Gothic"/>
          <w:sz w:val="20"/>
          <w:szCs w:val="20"/>
          <w:lang w:val="eu-ES"/>
        </w:rPr>
        <w:t xml:space="preserve">Hala badagokio, beste erakunde publiko edo pribatu batzuei xede bererako egindako edo egiteko dauden </w:t>
      </w:r>
      <w:proofErr w:type="spellStart"/>
      <w:r w:rsidRPr="00F2387B">
        <w:rPr>
          <w:rFonts w:ascii="Century Gothic" w:eastAsia="Century Gothic" w:hAnsi="Century Gothic" w:cs="Century Gothic"/>
          <w:sz w:val="20"/>
          <w:szCs w:val="20"/>
          <w:lang w:val="eu-ES"/>
        </w:rPr>
        <w:t>dirulaguntzen</w:t>
      </w:r>
      <w:proofErr w:type="spellEnd"/>
      <w:r w:rsidRPr="00F2387B">
        <w:rPr>
          <w:rFonts w:ascii="Century Gothic" w:eastAsia="Century Gothic" w:hAnsi="Century Gothic" w:cs="Century Gothic"/>
          <w:sz w:val="20"/>
          <w:szCs w:val="20"/>
          <w:lang w:val="eu-ES"/>
        </w:rPr>
        <w:t xml:space="preserve"> eskabideen zerrenda, eskatutako zenbatekoa, erakundeen izena eta emandako zenbatekoa zehaztuta, ebazpena dagoeneko emanda badu, edo aurreikusitako zenbatekoa, aurreko urtekoa kontuan hartuta.</w:t>
      </w:r>
    </w:p>
    <w:p w14:paraId="2E69F067" w14:textId="77777777" w:rsidR="005626C6" w:rsidRDefault="005626C6" w:rsidP="00F2387B">
      <w:pPr>
        <w:tabs>
          <w:tab w:val="left" w:pos="3119"/>
        </w:tabs>
        <w:spacing w:after="240"/>
        <w:ind w:left="0" w:hanging="2"/>
        <w:jc w:val="both"/>
        <w:rPr>
          <w:rFonts w:ascii="Century Gothic" w:eastAsia="Century Gothic" w:hAnsi="Century Gothic" w:cs="Century Gothic"/>
          <w:sz w:val="20"/>
          <w:szCs w:val="20"/>
          <w:lang w:val="eu-ES"/>
        </w:rPr>
        <w:sectPr w:rsidR="005626C6">
          <w:pgSz w:w="11906" w:h="16838"/>
          <w:pgMar w:top="2126" w:right="1418" w:bottom="1134" w:left="1418" w:header="709" w:footer="709" w:gutter="0"/>
          <w:pgNumType w:start="1"/>
          <w:cols w:space="720"/>
        </w:sectPr>
      </w:pPr>
    </w:p>
    <w:p w14:paraId="548BE528" w14:textId="77777777" w:rsidR="005626C6" w:rsidRPr="005626C6" w:rsidRDefault="005626C6" w:rsidP="005626C6">
      <w:pPr>
        <w:tabs>
          <w:tab w:val="left" w:pos="3119"/>
        </w:tabs>
        <w:spacing w:after="240"/>
        <w:ind w:left="0" w:hanging="2"/>
        <w:jc w:val="both"/>
        <w:rPr>
          <w:rFonts w:ascii="Century Gothic" w:eastAsia="Century Gothic" w:hAnsi="Century Gothic" w:cs="Century Gothic"/>
          <w:b/>
          <w:bCs/>
          <w:sz w:val="20"/>
          <w:szCs w:val="20"/>
          <w:lang w:val="eu-ES"/>
        </w:rPr>
      </w:pPr>
      <w:r w:rsidRPr="005626C6">
        <w:rPr>
          <w:rFonts w:ascii="Century Gothic" w:eastAsia="Century Gothic" w:hAnsi="Century Gothic" w:cs="Century Gothic"/>
          <w:b/>
          <w:bCs/>
          <w:sz w:val="20"/>
          <w:szCs w:val="20"/>
          <w:lang w:val="eu-ES"/>
        </w:rPr>
        <w:t>IV. ERANSKINA</w:t>
      </w:r>
    </w:p>
    <w:p w14:paraId="15E30600" w14:textId="77777777" w:rsidR="005626C6" w:rsidRPr="005626C6" w:rsidRDefault="005626C6" w:rsidP="005626C6">
      <w:pPr>
        <w:tabs>
          <w:tab w:val="left" w:pos="3119"/>
        </w:tabs>
        <w:spacing w:after="240"/>
        <w:ind w:left="0" w:hanging="2"/>
        <w:jc w:val="both"/>
        <w:rPr>
          <w:rFonts w:ascii="Century Gothic" w:eastAsia="Century Gothic" w:hAnsi="Century Gothic" w:cs="Century Gothic"/>
          <w:b/>
          <w:bCs/>
          <w:sz w:val="20"/>
          <w:szCs w:val="20"/>
          <w:lang w:val="eu-ES"/>
        </w:rPr>
      </w:pPr>
      <w:r w:rsidRPr="005626C6">
        <w:rPr>
          <w:rFonts w:ascii="Century Gothic" w:eastAsia="Century Gothic" w:hAnsi="Century Gothic" w:cs="Century Gothic"/>
          <w:b/>
          <w:bCs/>
          <w:sz w:val="20"/>
          <w:szCs w:val="20"/>
          <w:lang w:val="eu-ES"/>
        </w:rPr>
        <w:t>JARDUEREN MEMORIA (JUSTIFIKAZIOA)</w:t>
      </w:r>
    </w:p>
    <w:p w14:paraId="4169F901" w14:textId="77777777" w:rsidR="005626C6" w:rsidRPr="005626C6" w:rsidRDefault="005626C6" w:rsidP="005626C6">
      <w:pPr>
        <w:tabs>
          <w:tab w:val="left" w:pos="3119"/>
        </w:tabs>
        <w:spacing w:after="240"/>
        <w:ind w:left="0" w:hanging="2"/>
        <w:jc w:val="both"/>
        <w:rPr>
          <w:rFonts w:ascii="Century Gothic" w:eastAsia="Century Gothic" w:hAnsi="Century Gothic" w:cs="Century Gothic"/>
          <w:sz w:val="20"/>
          <w:szCs w:val="20"/>
          <w:lang w:val="eu-ES"/>
        </w:rPr>
      </w:pPr>
      <w:r w:rsidRPr="005626C6">
        <w:rPr>
          <w:rFonts w:ascii="Century Gothic" w:eastAsia="Century Gothic" w:hAnsi="Century Gothic" w:cs="Century Gothic"/>
          <w:sz w:val="20"/>
          <w:szCs w:val="20"/>
          <w:lang w:val="eu-ES"/>
        </w:rPr>
        <w:t>Dagokion ikasturterako justifikatzen den jarduera bakoitzeko fitxa bat betetzea.</w:t>
      </w:r>
    </w:p>
    <w:p w14:paraId="19826E63" w14:textId="77777777" w:rsidR="005626C6" w:rsidRPr="005626C6" w:rsidRDefault="005626C6" w:rsidP="00507F6B">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single" w:sz="4" w:space="1" w:color="BFBFBF" w:themeColor="background1" w:themeShade="BF"/>
          <w:bar w:val="single" w:sz="4" w:color="BFBFBF" w:themeColor="background1" w:themeShade="BF"/>
        </w:pBdr>
        <w:tabs>
          <w:tab w:val="left" w:pos="3119"/>
        </w:tabs>
        <w:spacing w:after="240"/>
        <w:ind w:leftChars="0" w:left="0" w:firstLineChars="0" w:firstLine="0"/>
        <w:jc w:val="both"/>
        <w:rPr>
          <w:rFonts w:ascii="Century Gothic" w:eastAsia="Century Gothic" w:hAnsi="Century Gothic" w:cs="Century Gothic"/>
          <w:sz w:val="20"/>
          <w:szCs w:val="20"/>
          <w:lang w:val="eu-ES"/>
        </w:rPr>
      </w:pPr>
      <w:r w:rsidRPr="005626C6">
        <w:rPr>
          <w:rFonts w:ascii="Century Gothic" w:eastAsia="Century Gothic" w:hAnsi="Century Gothic" w:cs="Century Gothic"/>
          <w:sz w:val="20"/>
          <w:szCs w:val="20"/>
          <w:lang w:val="eu-ES"/>
        </w:rPr>
        <w:t>Erakunde eskatzailea:</w:t>
      </w:r>
    </w:p>
    <w:p w14:paraId="3BD18955" w14:textId="77777777" w:rsidR="005626C6" w:rsidRPr="005626C6" w:rsidRDefault="005626C6" w:rsidP="00507F6B">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single" w:sz="4" w:space="1" w:color="BFBFBF" w:themeColor="background1" w:themeShade="BF"/>
          <w:bar w:val="single" w:sz="4" w:color="BFBFBF" w:themeColor="background1" w:themeShade="BF"/>
        </w:pBdr>
        <w:tabs>
          <w:tab w:val="left" w:pos="3119"/>
        </w:tabs>
        <w:spacing w:after="240"/>
        <w:ind w:leftChars="0" w:left="0" w:firstLineChars="0" w:firstLine="0"/>
        <w:jc w:val="both"/>
        <w:rPr>
          <w:rFonts w:ascii="Century Gothic" w:eastAsia="Century Gothic" w:hAnsi="Century Gothic" w:cs="Century Gothic"/>
          <w:sz w:val="20"/>
          <w:szCs w:val="20"/>
          <w:lang w:val="eu-ES"/>
        </w:rPr>
      </w:pPr>
      <w:r w:rsidRPr="005626C6">
        <w:rPr>
          <w:rFonts w:ascii="Century Gothic" w:eastAsia="Century Gothic" w:hAnsi="Century Gothic" w:cs="Century Gothic"/>
          <w:sz w:val="20"/>
          <w:szCs w:val="20"/>
          <w:lang w:val="eu-ES"/>
        </w:rPr>
        <w:t>Jardueraren izena eta deskribapena:</w:t>
      </w:r>
    </w:p>
    <w:p w14:paraId="708E52A6" w14:textId="77777777" w:rsidR="005626C6" w:rsidRPr="005626C6" w:rsidRDefault="005626C6" w:rsidP="00507F6B">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single" w:sz="4" w:space="1" w:color="BFBFBF" w:themeColor="background1" w:themeShade="BF"/>
          <w:bar w:val="single" w:sz="4" w:color="BFBFBF" w:themeColor="background1" w:themeShade="BF"/>
        </w:pBdr>
        <w:tabs>
          <w:tab w:val="left" w:pos="3119"/>
        </w:tabs>
        <w:spacing w:after="240"/>
        <w:ind w:leftChars="0" w:left="0" w:firstLineChars="0" w:firstLine="0"/>
        <w:jc w:val="both"/>
        <w:rPr>
          <w:rFonts w:ascii="Century Gothic" w:eastAsia="Century Gothic" w:hAnsi="Century Gothic" w:cs="Century Gothic"/>
          <w:sz w:val="20"/>
          <w:szCs w:val="20"/>
          <w:lang w:val="eu-ES"/>
        </w:rPr>
      </w:pPr>
      <w:r w:rsidRPr="005626C6">
        <w:rPr>
          <w:rFonts w:ascii="Century Gothic" w:eastAsia="Century Gothic" w:hAnsi="Century Gothic" w:cs="Century Gothic"/>
          <w:sz w:val="20"/>
          <w:szCs w:val="20"/>
          <w:lang w:val="eu-ES"/>
        </w:rPr>
        <w:t>Datak, ordutegiak eta lekua:</w:t>
      </w:r>
    </w:p>
    <w:p w14:paraId="1F05A32B" w14:textId="77777777" w:rsidR="005626C6" w:rsidRPr="005626C6" w:rsidRDefault="005626C6" w:rsidP="00507F6B">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single" w:sz="4" w:space="1" w:color="BFBFBF" w:themeColor="background1" w:themeShade="BF"/>
          <w:bar w:val="single" w:sz="4" w:color="BFBFBF" w:themeColor="background1" w:themeShade="BF"/>
        </w:pBdr>
        <w:tabs>
          <w:tab w:val="left" w:pos="3119"/>
        </w:tabs>
        <w:spacing w:after="240"/>
        <w:ind w:leftChars="0" w:left="0" w:firstLineChars="0" w:firstLine="0"/>
        <w:jc w:val="both"/>
        <w:rPr>
          <w:rFonts w:ascii="Century Gothic" w:eastAsia="Century Gothic" w:hAnsi="Century Gothic" w:cs="Century Gothic"/>
          <w:sz w:val="20"/>
          <w:szCs w:val="20"/>
          <w:lang w:val="eu-ES"/>
        </w:rPr>
      </w:pPr>
      <w:r w:rsidRPr="005626C6">
        <w:rPr>
          <w:rFonts w:ascii="Century Gothic" w:eastAsia="Century Gothic" w:hAnsi="Century Gothic" w:cs="Century Gothic"/>
          <w:sz w:val="20"/>
          <w:szCs w:val="20"/>
          <w:lang w:val="eu-ES"/>
        </w:rPr>
        <w:t>Jarduera nori zuzenduta dagoen (parte-hartzaileen kopurua)</w:t>
      </w:r>
    </w:p>
    <w:p w14:paraId="36515BA6" w14:textId="7EDAF485" w:rsidR="005626C6" w:rsidRPr="005626C6" w:rsidRDefault="005626C6" w:rsidP="00507F6B">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single" w:sz="4" w:space="1" w:color="BFBFBF" w:themeColor="background1" w:themeShade="BF"/>
          <w:bar w:val="single" w:sz="4" w:color="BFBFBF" w:themeColor="background1" w:themeShade="BF"/>
        </w:pBdr>
        <w:tabs>
          <w:tab w:val="left" w:pos="3119"/>
        </w:tabs>
        <w:spacing w:after="240"/>
        <w:ind w:leftChars="0" w:left="0" w:firstLineChars="0" w:firstLine="0"/>
        <w:jc w:val="both"/>
        <w:rPr>
          <w:rFonts w:ascii="Century Gothic" w:eastAsia="Century Gothic" w:hAnsi="Century Gothic" w:cs="Century Gothic"/>
          <w:sz w:val="20"/>
          <w:szCs w:val="20"/>
          <w:lang w:val="eu-ES"/>
        </w:rPr>
      </w:pPr>
      <w:r w:rsidRPr="005626C6">
        <w:rPr>
          <w:rFonts w:ascii="Century Gothic" w:eastAsia="Century Gothic" w:hAnsi="Century Gothic" w:cs="Century Gothic"/>
          <w:sz w:val="20"/>
          <w:szCs w:val="20"/>
          <w:lang w:val="eu-ES"/>
        </w:rPr>
        <w:t>Programa honetan honako hauek sartzen dira: Helburuen ebaluazioa.</w:t>
      </w:r>
      <w:r w:rsidR="00507F6B">
        <w:rPr>
          <w:rFonts w:ascii="Century Gothic" w:eastAsia="Century Gothic" w:hAnsi="Century Gothic" w:cs="Century Gothic"/>
          <w:sz w:val="20"/>
          <w:szCs w:val="20"/>
          <w:lang w:val="eu-ES"/>
        </w:rPr>
        <w:t xml:space="preserve"> (Aldaketarik izan bada, horri buruzko azalpena eman behar da)</w:t>
      </w:r>
    </w:p>
    <w:p w14:paraId="2AB4D629" w14:textId="77777777" w:rsidR="005626C6" w:rsidRPr="005626C6" w:rsidRDefault="005626C6" w:rsidP="00507F6B">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single" w:sz="4" w:space="1" w:color="BFBFBF" w:themeColor="background1" w:themeShade="BF"/>
          <w:bar w:val="single" w:sz="4" w:color="BFBFBF" w:themeColor="background1" w:themeShade="BF"/>
        </w:pBdr>
        <w:tabs>
          <w:tab w:val="left" w:pos="3119"/>
        </w:tabs>
        <w:spacing w:after="240"/>
        <w:ind w:leftChars="0" w:left="0" w:firstLineChars="0" w:firstLine="0"/>
        <w:jc w:val="both"/>
        <w:rPr>
          <w:rFonts w:ascii="Century Gothic" w:eastAsia="Century Gothic" w:hAnsi="Century Gothic" w:cs="Century Gothic"/>
          <w:sz w:val="20"/>
          <w:szCs w:val="20"/>
          <w:lang w:val="eu-ES"/>
        </w:rPr>
      </w:pPr>
      <w:r w:rsidRPr="005626C6">
        <w:rPr>
          <w:rFonts w:ascii="Century Gothic" w:eastAsia="Century Gothic" w:hAnsi="Century Gothic" w:cs="Century Gothic"/>
          <w:sz w:val="20"/>
          <w:szCs w:val="20"/>
          <w:lang w:val="eu-ES"/>
        </w:rPr>
        <w:t>JUSTIFIKATUTAKO AURREKONTUA. Fakturak erantsi</w:t>
      </w:r>
    </w:p>
    <w:p w14:paraId="7688AEDE" w14:textId="77777777" w:rsidR="005626C6" w:rsidRPr="005626C6" w:rsidRDefault="005626C6" w:rsidP="00507F6B">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between w:val="single" w:sz="4" w:space="1" w:color="BFBFBF" w:themeColor="background1" w:themeShade="BF"/>
          <w:bar w:val="single" w:sz="4" w:color="BFBFBF" w:themeColor="background1" w:themeShade="BF"/>
        </w:pBdr>
        <w:tabs>
          <w:tab w:val="left" w:pos="3119"/>
        </w:tabs>
        <w:spacing w:after="240"/>
        <w:ind w:leftChars="0" w:left="0" w:firstLineChars="0" w:firstLine="0"/>
        <w:jc w:val="both"/>
        <w:rPr>
          <w:rFonts w:ascii="Century Gothic" w:eastAsia="Century Gothic" w:hAnsi="Century Gothic" w:cs="Century Gothic"/>
          <w:sz w:val="20"/>
          <w:szCs w:val="20"/>
          <w:lang w:val="eu-ES"/>
        </w:rPr>
      </w:pPr>
      <w:r w:rsidRPr="005626C6">
        <w:rPr>
          <w:rFonts w:ascii="Century Gothic" w:eastAsia="Century Gothic" w:hAnsi="Century Gothic" w:cs="Century Gothic"/>
          <w:sz w:val="20"/>
          <w:szCs w:val="20"/>
          <w:lang w:val="eu-ES"/>
        </w:rPr>
        <w:t>DATUEN BABESA: Oinarrien 16. oinarrian adierazitakoaren arabera</w:t>
      </w:r>
    </w:p>
    <w:p w14:paraId="40D3D1C2"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p>
    <w:p w14:paraId="1C585DE8"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p>
    <w:p w14:paraId="051755F7" w14:textId="77777777" w:rsidR="00F2387B" w:rsidRPr="00F2387B" w:rsidRDefault="00F2387B" w:rsidP="00F2387B">
      <w:pPr>
        <w:tabs>
          <w:tab w:val="left" w:pos="3119"/>
        </w:tabs>
        <w:spacing w:after="240"/>
        <w:ind w:left="0" w:hanging="2"/>
        <w:jc w:val="both"/>
        <w:rPr>
          <w:rFonts w:ascii="Century Gothic" w:eastAsia="Century Gothic" w:hAnsi="Century Gothic" w:cs="Century Gothic"/>
          <w:sz w:val="20"/>
          <w:szCs w:val="20"/>
          <w:lang w:val="eu-ES"/>
        </w:rPr>
      </w:pPr>
    </w:p>
    <w:p w14:paraId="06F050ED" w14:textId="77777777" w:rsidR="00BC6662" w:rsidRPr="00BC6662" w:rsidRDefault="00BC6662" w:rsidP="00BC6662">
      <w:pPr>
        <w:tabs>
          <w:tab w:val="left" w:pos="3119"/>
        </w:tabs>
        <w:spacing w:after="240"/>
        <w:ind w:left="0" w:hanging="2"/>
        <w:jc w:val="both"/>
        <w:rPr>
          <w:rFonts w:ascii="Century Gothic" w:eastAsia="Century Gothic" w:hAnsi="Century Gothic" w:cs="Century Gothic"/>
          <w:sz w:val="20"/>
          <w:szCs w:val="20"/>
          <w:lang w:val="eu-ES"/>
        </w:rPr>
      </w:pPr>
    </w:p>
    <w:p w14:paraId="4B1BD5AC" w14:textId="77777777" w:rsidR="007018FB" w:rsidRPr="007018FB" w:rsidRDefault="007018FB" w:rsidP="007018FB">
      <w:pPr>
        <w:tabs>
          <w:tab w:val="left" w:pos="3119"/>
        </w:tabs>
        <w:spacing w:after="240"/>
        <w:ind w:left="0" w:hanging="2"/>
        <w:jc w:val="both"/>
        <w:rPr>
          <w:rFonts w:ascii="Century Gothic" w:eastAsia="Century Gothic" w:hAnsi="Century Gothic" w:cs="Century Gothic"/>
          <w:sz w:val="20"/>
          <w:szCs w:val="20"/>
          <w:lang w:val="eu-ES"/>
        </w:rPr>
      </w:pPr>
    </w:p>
    <w:p w14:paraId="30CBD774" w14:textId="77777777" w:rsidR="004C78D2" w:rsidRPr="004C78D2" w:rsidRDefault="004C78D2" w:rsidP="004C78D2">
      <w:pPr>
        <w:tabs>
          <w:tab w:val="left" w:pos="3119"/>
        </w:tabs>
        <w:spacing w:after="240"/>
        <w:ind w:left="0" w:hanging="2"/>
        <w:jc w:val="both"/>
        <w:rPr>
          <w:rFonts w:ascii="Century Gothic" w:eastAsia="Century Gothic" w:hAnsi="Century Gothic" w:cs="Century Gothic"/>
          <w:sz w:val="20"/>
          <w:szCs w:val="20"/>
          <w:lang w:val="eu-ES"/>
        </w:rPr>
      </w:pPr>
    </w:p>
    <w:p w14:paraId="44CE5995" w14:textId="77777777" w:rsidR="004C78D2" w:rsidRPr="004C78D2" w:rsidRDefault="004C78D2" w:rsidP="004C78D2">
      <w:pPr>
        <w:tabs>
          <w:tab w:val="left" w:pos="3119"/>
        </w:tabs>
        <w:spacing w:after="240"/>
        <w:ind w:left="0" w:hanging="2"/>
        <w:jc w:val="both"/>
        <w:rPr>
          <w:rFonts w:ascii="Century Gothic" w:eastAsia="Century Gothic" w:hAnsi="Century Gothic" w:cs="Century Gothic"/>
          <w:sz w:val="20"/>
          <w:szCs w:val="20"/>
          <w:lang w:val="eu-ES"/>
        </w:rPr>
      </w:pPr>
    </w:p>
    <w:p w14:paraId="78405B93" w14:textId="77777777" w:rsidR="004645E6" w:rsidRPr="004645E6" w:rsidRDefault="004645E6" w:rsidP="004645E6">
      <w:pPr>
        <w:tabs>
          <w:tab w:val="left" w:pos="3119"/>
        </w:tabs>
        <w:spacing w:after="240"/>
        <w:ind w:left="0" w:hanging="2"/>
        <w:jc w:val="both"/>
        <w:rPr>
          <w:rFonts w:ascii="Century Gothic" w:eastAsia="Century Gothic" w:hAnsi="Century Gothic" w:cs="Century Gothic"/>
          <w:sz w:val="20"/>
          <w:szCs w:val="20"/>
          <w:lang w:val="eu-ES"/>
        </w:rPr>
      </w:pPr>
    </w:p>
    <w:p w14:paraId="13ED6BC1" w14:textId="77777777" w:rsidR="00530D6C" w:rsidRPr="00530D6C" w:rsidRDefault="00530D6C" w:rsidP="00530D6C">
      <w:pPr>
        <w:tabs>
          <w:tab w:val="left" w:pos="3119"/>
        </w:tabs>
        <w:spacing w:after="240"/>
        <w:ind w:left="0" w:hanging="2"/>
        <w:jc w:val="both"/>
        <w:rPr>
          <w:rFonts w:ascii="Century Gothic" w:eastAsia="Century Gothic" w:hAnsi="Century Gothic" w:cs="Century Gothic"/>
          <w:sz w:val="20"/>
          <w:szCs w:val="20"/>
          <w:lang w:val="eu-ES"/>
        </w:rPr>
      </w:pPr>
    </w:p>
    <w:p w14:paraId="52DC98D0" w14:textId="77777777" w:rsidR="00530D6C" w:rsidRPr="00530D6C" w:rsidRDefault="00530D6C" w:rsidP="00530D6C">
      <w:pPr>
        <w:tabs>
          <w:tab w:val="left" w:pos="3119"/>
        </w:tabs>
        <w:spacing w:after="240"/>
        <w:ind w:left="0" w:hanging="2"/>
        <w:jc w:val="both"/>
        <w:rPr>
          <w:rFonts w:ascii="Century Gothic" w:eastAsia="Century Gothic" w:hAnsi="Century Gothic" w:cs="Century Gothic"/>
          <w:sz w:val="20"/>
          <w:szCs w:val="20"/>
          <w:lang w:val="eu-ES"/>
        </w:rPr>
      </w:pPr>
    </w:p>
    <w:p w14:paraId="5E17B614" w14:textId="77777777" w:rsidR="00476659" w:rsidRPr="00BC6662" w:rsidRDefault="00476659" w:rsidP="00530D6C">
      <w:pPr>
        <w:tabs>
          <w:tab w:val="left" w:pos="3119"/>
        </w:tabs>
        <w:spacing w:after="240"/>
        <w:ind w:left="0" w:hanging="2"/>
        <w:jc w:val="both"/>
        <w:rPr>
          <w:rFonts w:ascii="Century Gothic" w:eastAsia="Century Gothic" w:hAnsi="Century Gothic" w:cs="Century Gothic"/>
          <w:color w:val="C0504D" w:themeColor="accent2"/>
          <w:sz w:val="20"/>
          <w:szCs w:val="20"/>
          <w:lang w:val="eu-ES"/>
        </w:rPr>
      </w:pPr>
    </w:p>
    <w:sectPr w:rsidR="00476659" w:rsidRPr="00BC6662">
      <w:pgSz w:w="11906" w:h="16838"/>
      <w:pgMar w:top="2126" w:right="1418" w:bottom="1134"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EA5E36" w14:textId="77777777" w:rsidR="00604788" w:rsidRDefault="00604788">
      <w:pPr>
        <w:spacing w:line="240" w:lineRule="auto"/>
        <w:ind w:left="0" w:hanging="2"/>
      </w:pPr>
      <w:r>
        <w:separator/>
      </w:r>
    </w:p>
  </w:endnote>
  <w:endnote w:type="continuationSeparator" w:id="0">
    <w:p w14:paraId="65E1EF1D" w14:textId="77777777" w:rsidR="00604788" w:rsidRDefault="0060478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42F90" w14:textId="3561F7C0" w:rsidR="00476659" w:rsidRDefault="00EA4C62">
    <w:pPr>
      <w:pBdr>
        <w:top w:val="nil"/>
        <w:left w:val="nil"/>
        <w:bottom w:val="nil"/>
        <w:right w:val="nil"/>
        <w:between w:val="nil"/>
      </w:pBdr>
      <w:tabs>
        <w:tab w:val="center" w:pos="4252"/>
        <w:tab w:val="right" w:pos="8504"/>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BA5001">
      <w:rPr>
        <w:noProof/>
        <w:color w:val="000000"/>
      </w:rPr>
      <w:t>6</w:t>
    </w:r>
    <w:r>
      <w:rPr>
        <w:color w:val="000000"/>
      </w:rPr>
      <w:fldChar w:fldCharType="end"/>
    </w:r>
  </w:p>
  <w:p w14:paraId="4941649B" w14:textId="77777777" w:rsidR="00476659" w:rsidRDefault="00476659">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7AC446" w14:textId="77777777" w:rsidR="00604788" w:rsidRDefault="00604788">
      <w:pPr>
        <w:spacing w:line="240" w:lineRule="auto"/>
        <w:ind w:left="0" w:hanging="2"/>
      </w:pPr>
      <w:r>
        <w:separator/>
      </w:r>
    </w:p>
  </w:footnote>
  <w:footnote w:type="continuationSeparator" w:id="0">
    <w:p w14:paraId="50B2C3DC" w14:textId="77777777" w:rsidR="00604788" w:rsidRDefault="00604788">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151DF" w14:textId="77777777" w:rsidR="00476659" w:rsidRDefault="00EA4C62">
    <w:pPr>
      <w:pBdr>
        <w:top w:val="nil"/>
        <w:left w:val="nil"/>
        <w:bottom w:val="nil"/>
        <w:right w:val="nil"/>
        <w:between w:val="nil"/>
      </w:pBdr>
      <w:tabs>
        <w:tab w:val="center" w:pos="4252"/>
        <w:tab w:val="right" w:pos="8504"/>
      </w:tabs>
      <w:spacing w:line="240" w:lineRule="auto"/>
      <w:ind w:left="0" w:hanging="2"/>
      <w:rPr>
        <w:color w:val="000000"/>
      </w:rPr>
    </w:pPr>
    <w:r>
      <w:rPr>
        <w:noProof/>
      </w:rPr>
      <w:drawing>
        <wp:anchor distT="0" distB="0" distL="114300" distR="114300" simplePos="0" relativeHeight="251658240" behindDoc="0" locked="0" layoutInCell="1" hidden="0" allowOverlap="1" wp14:anchorId="4FECDC1B" wp14:editId="4CC4E8F3">
          <wp:simplePos x="0" y="0"/>
          <wp:positionH relativeFrom="column">
            <wp:posOffset>-533396</wp:posOffset>
          </wp:positionH>
          <wp:positionV relativeFrom="paragraph">
            <wp:posOffset>-180336</wp:posOffset>
          </wp:positionV>
          <wp:extent cx="1917700" cy="939800"/>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917700" cy="9398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924F8"/>
    <w:multiLevelType w:val="hybridMultilevel"/>
    <w:tmpl w:val="13CAA50C"/>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 w15:restartNumberingAfterBreak="0">
    <w:nsid w:val="1F18104D"/>
    <w:multiLevelType w:val="hybridMultilevel"/>
    <w:tmpl w:val="44723258"/>
    <w:lvl w:ilvl="0" w:tplc="6A4E957C">
      <w:start w:val="1"/>
      <w:numFmt w:val="decimal"/>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2" w15:restartNumberingAfterBreak="0">
    <w:nsid w:val="205348CF"/>
    <w:multiLevelType w:val="hybridMultilevel"/>
    <w:tmpl w:val="FC8C08D0"/>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3" w15:restartNumberingAfterBreak="0">
    <w:nsid w:val="5A4D7E24"/>
    <w:multiLevelType w:val="multilevel"/>
    <w:tmpl w:val="173CC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659"/>
    <w:rsid w:val="001830C8"/>
    <w:rsid w:val="001A0399"/>
    <w:rsid w:val="00344CED"/>
    <w:rsid w:val="00436556"/>
    <w:rsid w:val="004645E6"/>
    <w:rsid w:val="00476659"/>
    <w:rsid w:val="004B41D2"/>
    <w:rsid w:val="004C78D2"/>
    <w:rsid w:val="00507F6B"/>
    <w:rsid w:val="00530D6C"/>
    <w:rsid w:val="005626C6"/>
    <w:rsid w:val="00587F8C"/>
    <w:rsid w:val="00595EA2"/>
    <w:rsid w:val="005B4E97"/>
    <w:rsid w:val="005E73EE"/>
    <w:rsid w:val="005F7287"/>
    <w:rsid w:val="00604788"/>
    <w:rsid w:val="006801AA"/>
    <w:rsid w:val="007018FB"/>
    <w:rsid w:val="007501E8"/>
    <w:rsid w:val="00820581"/>
    <w:rsid w:val="00975353"/>
    <w:rsid w:val="009E32A0"/>
    <w:rsid w:val="00A35F74"/>
    <w:rsid w:val="00BA5001"/>
    <w:rsid w:val="00BC6662"/>
    <w:rsid w:val="00C5434A"/>
    <w:rsid w:val="00D52FF4"/>
    <w:rsid w:val="00E90730"/>
    <w:rsid w:val="00EA4C62"/>
    <w:rsid w:val="00EC6C9A"/>
    <w:rsid w:val="00F2387B"/>
    <w:rsid w:val="00F244DB"/>
    <w:rsid w:val="00F93A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95A36"/>
  <w15:docId w15:val="{FA41B0AA-AD0D-4B61-B375-70E87769E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E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customStyle="1" w:styleId="foral-f-titulo2-t2-c">
    <w:name w:val="foral-f-titulo2-t2-c"/>
    <w:basedOn w:val="Normal"/>
    <w:pPr>
      <w:shd w:val="clear" w:color="auto" w:fill="999999"/>
      <w:spacing w:before="720" w:after="240"/>
    </w:pPr>
    <w:rPr>
      <w:b/>
      <w:bCs/>
      <w:caps/>
      <w:color w:val="FFFFFF"/>
      <w:sz w:val="26"/>
      <w:szCs w:val="26"/>
    </w:rPr>
  </w:style>
  <w:style w:type="paragraph" w:customStyle="1" w:styleId="foral-f-parrafo-c">
    <w:name w:val="foral-f-parrafo-c"/>
    <w:basedOn w:val="Normal"/>
    <w:pPr>
      <w:spacing w:after="240"/>
    </w:pPr>
  </w:style>
  <w:style w:type="paragraph" w:customStyle="1" w:styleId="foral-f-parrafo-3lineas-t5-c">
    <w:name w:val="foral-f-parrafo-3lineas-t5-c"/>
    <w:basedOn w:val="Normal"/>
    <w:pPr>
      <w:spacing w:after="240"/>
    </w:pPr>
  </w:style>
  <w:style w:type="paragraph" w:customStyle="1" w:styleId="foral-f-parrafo-centrado-c">
    <w:name w:val="foral-f-parrafo-centrado-c"/>
    <w:basedOn w:val="Normal"/>
    <w:pPr>
      <w:spacing w:after="240"/>
    </w:pPr>
  </w:style>
  <w:style w:type="paragraph" w:customStyle="1" w:styleId="foral-f-nota-c">
    <w:name w:val="foral-f-nota-c"/>
    <w:basedOn w:val="Normal"/>
    <w:pPr>
      <w:spacing w:after="240"/>
    </w:pPr>
    <w:rPr>
      <w:sz w:val="22"/>
      <w:szCs w:val="22"/>
    </w:rPr>
  </w:style>
  <w:style w:type="paragraph" w:customStyle="1" w:styleId="foral-f-titulo2-t2-bis-c-">
    <w:name w:val="foral-f-titulo2-t2-bis-c-"/>
    <w:basedOn w:val="Normal"/>
    <w:pPr>
      <w:shd w:val="clear" w:color="auto" w:fill="999999"/>
      <w:spacing w:before="720" w:after="240"/>
    </w:pPr>
    <w:rPr>
      <w:b/>
      <w:bCs/>
      <w:caps/>
      <w:color w:val="FFFFFF"/>
      <w:sz w:val="26"/>
      <w:szCs w:val="26"/>
    </w:rPr>
  </w:style>
  <w:style w:type="paragraph" w:customStyle="1" w:styleId="foral-f-titulo3-t6-c">
    <w:name w:val="foral-f-titulo3-t6-c"/>
    <w:basedOn w:val="Normal"/>
    <w:pPr>
      <w:spacing w:after="168"/>
    </w:pPr>
    <w:rPr>
      <w:b/>
      <w:bCs/>
      <w:i/>
      <w:iCs/>
      <w:caps/>
    </w:rPr>
  </w:style>
  <w:style w:type="paragraph" w:customStyle="1" w:styleId="foral-f-titulo3-blanco-t12-c">
    <w:name w:val="foral-f-titulo3-blanco-t12-c"/>
    <w:basedOn w:val="Normal"/>
    <w:pPr>
      <w:spacing w:after="168"/>
    </w:pPr>
    <w:rPr>
      <w:b/>
      <w:bCs/>
      <w:i/>
      <w:iCs/>
      <w:caps/>
    </w:rPr>
  </w:style>
  <w:style w:type="paragraph" w:customStyle="1" w:styleId="tablas-c7-izquierda-c1">
    <w:name w:val="tablas-c7-izquierda-c1"/>
    <w:basedOn w:val="Normal"/>
    <w:pPr>
      <w:spacing w:after="240" w:line="264" w:lineRule="atLeast"/>
    </w:pPr>
  </w:style>
  <w:style w:type="character" w:styleId="Hipervnculo">
    <w:name w:val="Hyperlink"/>
    <w:qFormat/>
    <w:rPr>
      <w:color w:val="0000FF"/>
      <w:w w:val="100"/>
      <w:position w:val="-1"/>
      <w:u w:val="single"/>
      <w:effect w:val="none"/>
      <w:vertAlign w:val="baseline"/>
      <w:cs w:val="0"/>
      <w:em w:val="none"/>
    </w:rPr>
  </w:style>
  <w:style w:type="paragraph" w:styleId="Encabezado">
    <w:name w:val="header"/>
    <w:basedOn w:val="Normal"/>
    <w:pPr>
      <w:tabs>
        <w:tab w:val="center" w:pos="4252"/>
        <w:tab w:val="right" w:pos="8504"/>
      </w:tabs>
    </w:pPr>
  </w:style>
  <w:style w:type="character" w:customStyle="1" w:styleId="EncabezadoCar">
    <w:name w:val="Encabezado Car"/>
    <w:rPr>
      <w:w w:val="100"/>
      <w:position w:val="-1"/>
      <w:sz w:val="24"/>
      <w:szCs w:val="24"/>
      <w:effect w:val="none"/>
      <w:vertAlign w:val="baseline"/>
      <w:cs w:val="0"/>
      <w:em w:val="none"/>
    </w:rPr>
  </w:style>
  <w:style w:type="paragraph" w:styleId="Piedepgina">
    <w:name w:val="footer"/>
    <w:basedOn w:val="Normal"/>
    <w:pPr>
      <w:tabs>
        <w:tab w:val="center" w:pos="4252"/>
        <w:tab w:val="right" w:pos="8504"/>
      </w:tabs>
    </w:pPr>
  </w:style>
  <w:style w:type="character" w:customStyle="1" w:styleId="PiedepginaCar">
    <w:name w:val="Pie de página Car"/>
    <w:rPr>
      <w:w w:val="100"/>
      <w:position w:val="-1"/>
      <w:sz w:val="24"/>
      <w:szCs w:val="24"/>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top w:w="15" w:type="dxa"/>
        <w:left w:w="15" w:type="dxa"/>
        <w:bottom w:w="15" w:type="dxa"/>
        <w:right w:w="15" w:type="dxa"/>
      </w:tblCellMar>
    </w:tblPr>
  </w:style>
  <w:style w:type="table" w:customStyle="1" w:styleId="a0">
    <w:basedOn w:val="TableNormal2"/>
    <w:tblPr>
      <w:tblStyleRowBandSize w:val="1"/>
      <w:tblStyleColBandSize w:val="1"/>
      <w:tblCellMar>
        <w:top w:w="15" w:type="dxa"/>
        <w:left w:w="15" w:type="dxa"/>
        <w:bottom w:w="15" w:type="dxa"/>
        <w:right w:w="15" w:type="dxa"/>
      </w:tblCellMar>
    </w:tblPr>
  </w:style>
  <w:style w:type="table" w:customStyle="1" w:styleId="a1">
    <w:basedOn w:val="TableNormal2"/>
    <w:tblPr>
      <w:tblStyleRowBandSize w:val="1"/>
      <w:tblStyleColBandSize w:val="1"/>
      <w:tblCellMar>
        <w:top w:w="15" w:type="dxa"/>
        <w:left w:w="15" w:type="dxa"/>
        <w:bottom w:w="15" w:type="dxa"/>
        <w:right w:w="15" w:type="dxa"/>
      </w:tblCellMar>
    </w:tblPr>
  </w:style>
  <w:style w:type="table" w:customStyle="1" w:styleId="a2">
    <w:basedOn w:val="TableNormal2"/>
    <w:tblPr>
      <w:tblStyleRowBandSize w:val="1"/>
      <w:tblStyleColBandSize w:val="1"/>
      <w:tblCellMar>
        <w:top w:w="15" w:type="dxa"/>
        <w:left w:w="15" w:type="dxa"/>
        <w:bottom w:w="15" w:type="dxa"/>
        <w:right w:w="15" w:type="dxa"/>
      </w:tblCellMar>
    </w:tblPr>
  </w:style>
  <w:style w:type="character" w:customStyle="1" w:styleId="UnresolvedMention">
    <w:name w:val="Unresolved Mention"/>
    <w:basedOn w:val="Fuentedeprrafopredeter"/>
    <w:uiPriority w:val="99"/>
    <w:semiHidden/>
    <w:unhideWhenUsed/>
    <w:rsid w:val="00962C79"/>
    <w:rPr>
      <w:color w:val="605E5C"/>
      <w:shd w:val="clear" w:color="auto" w:fill="E1DFDD"/>
    </w:r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CellMar>
        <w:top w:w="15" w:type="dxa"/>
        <w:left w:w="15" w:type="dxa"/>
        <w:bottom w:w="15" w:type="dxa"/>
        <w:right w:w="15" w:type="dxa"/>
      </w:tblCellMar>
    </w:tblPr>
  </w:style>
  <w:style w:type="table" w:customStyle="1" w:styleId="a6">
    <w:basedOn w:val="TableNormal0"/>
    <w:tblPr>
      <w:tblStyleRowBandSize w:val="1"/>
      <w:tblStyleColBandSize w:val="1"/>
      <w:tblCellMar>
        <w:top w:w="15" w:type="dxa"/>
        <w:left w:w="15" w:type="dxa"/>
        <w:bottom w:w="15" w:type="dxa"/>
        <w:right w:w="15" w:type="dxa"/>
      </w:tblCellMar>
    </w:tblPr>
  </w:style>
  <w:style w:type="paragraph" w:styleId="Prrafodelista">
    <w:name w:val="List Paragraph"/>
    <w:basedOn w:val="Normal"/>
    <w:uiPriority w:val="34"/>
    <w:qFormat/>
    <w:rsid w:val="00530D6C"/>
    <w:pPr>
      <w:ind w:left="720"/>
      <w:contextualSpacing/>
    </w:pPr>
  </w:style>
  <w:style w:type="paragraph" w:styleId="HTMLconformatoprevio">
    <w:name w:val="HTML Preformatted"/>
    <w:basedOn w:val="Normal"/>
    <w:link w:val="HTMLconformatoprevioCar"/>
    <w:uiPriority w:val="99"/>
    <w:semiHidden/>
    <w:unhideWhenUsed/>
    <w:rsid w:val="00BA5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Chars="0" w:left="0" w:firstLineChars="0" w:firstLine="0"/>
      <w:textDirection w:val="lrTb"/>
      <w:textAlignment w:val="auto"/>
      <w:outlineLvl w:val="9"/>
    </w:pPr>
    <w:rPr>
      <w:rFonts w:ascii="Courier New" w:hAnsi="Courier New" w:cs="Courier New"/>
      <w:position w:val="0"/>
      <w:sz w:val="20"/>
      <w:szCs w:val="20"/>
    </w:rPr>
  </w:style>
  <w:style w:type="character" w:customStyle="1" w:styleId="HTMLconformatoprevioCar">
    <w:name w:val="HTML con formato previo Car"/>
    <w:basedOn w:val="Fuentedeprrafopredeter"/>
    <w:link w:val="HTMLconformatoprevio"/>
    <w:uiPriority w:val="99"/>
    <w:semiHidden/>
    <w:rsid w:val="00BA5001"/>
    <w:rPr>
      <w:rFonts w:ascii="Courier New" w:hAnsi="Courier New" w:cs="Courier New"/>
      <w:sz w:val="20"/>
      <w:szCs w:val="20"/>
    </w:rPr>
  </w:style>
  <w:style w:type="character" w:customStyle="1" w:styleId="y2iqfc">
    <w:name w:val="y2iqfc"/>
    <w:basedOn w:val="Fuentedeprrafopredeter"/>
    <w:rsid w:val="00BA5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02195">
      <w:bodyDiv w:val="1"/>
      <w:marLeft w:val="0"/>
      <w:marRight w:val="0"/>
      <w:marTop w:val="0"/>
      <w:marBottom w:val="0"/>
      <w:divBdr>
        <w:top w:val="none" w:sz="0" w:space="0" w:color="auto"/>
        <w:left w:val="none" w:sz="0" w:space="0" w:color="auto"/>
        <w:bottom w:val="none" w:sz="0" w:space="0" w:color="auto"/>
        <w:right w:val="none" w:sz="0" w:space="0" w:color="auto"/>
      </w:divBdr>
      <w:divsChild>
        <w:div w:id="2059083478">
          <w:marLeft w:val="0"/>
          <w:marRight w:val="0"/>
          <w:marTop w:val="0"/>
          <w:marBottom w:val="0"/>
          <w:divBdr>
            <w:top w:val="none" w:sz="0" w:space="0" w:color="auto"/>
            <w:left w:val="none" w:sz="0" w:space="0" w:color="auto"/>
            <w:bottom w:val="none" w:sz="0" w:space="0" w:color="auto"/>
            <w:right w:val="none" w:sz="0" w:space="0" w:color="auto"/>
          </w:divBdr>
          <w:divsChild>
            <w:div w:id="1410689905">
              <w:marLeft w:val="0"/>
              <w:marRight w:val="0"/>
              <w:marTop w:val="0"/>
              <w:marBottom w:val="0"/>
              <w:divBdr>
                <w:top w:val="none" w:sz="0" w:space="0" w:color="auto"/>
                <w:left w:val="none" w:sz="0" w:space="0" w:color="auto"/>
                <w:bottom w:val="none" w:sz="0" w:space="0" w:color="auto"/>
                <w:right w:val="none" w:sz="0" w:space="0" w:color="auto"/>
              </w:divBdr>
              <w:divsChild>
                <w:div w:id="444009441">
                  <w:marLeft w:val="0"/>
                  <w:marRight w:val="0"/>
                  <w:marTop w:val="0"/>
                  <w:marBottom w:val="0"/>
                  <w:divBdr>
                    <w:top w:val="none" w:sz="0" w:space="0" w:color="auto"/>
                    <w:left w:val="none" w:sz="0" w:space="0" w:color="auto"/>
                    <w:bottom w:val="none" w:sz="0" w:space="0" w:color="auto"/>
                    <w:right w:val="none" w:sz="0" w:space="0" w:color="auto"/>
                  </w:divBdr>
                  <w:divsChild>
                    <w:div w:id="159312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608619">
      <w:bodyDiv w:val="1"/>
      <w:marLeft w:val="0"/>
      <w:marRight w:val="0"/>
      <w:marTop w:val="0"/>
      <w:marBottom w:val="0"/>
      <w:divBdr>
        <w:top w:val="none" w:sz="0" w:space="0" w:color="auto"/>
        <w:left w:val="none" w:sz="0" w:space="0" w:color="auto"/>
        <w:bottom w:val="none" w:sz="0" w:space="0" w:color="auto"/>
        <w:right w:val="none" w:sz="0" w:space="0" w:color="auto"/>
      </w:divBdr>
      <w:divsChild>
        <w:div w:id="1179779636">
          <w:marLeft w:val="0"/>
          <w:marRight w:val="0"/>
          <w:marTop w:val="0"/>
          <w:marBottom w:val="0"/>
          <w:divBdr>
            <w:top w:val="none" w:sz="0" w:space="0" w:color="auto"/>
            <w:left w:val="none" w:sz="0" w:space="0" w:color="auto"/>
            <w:bottom w:val="none" w:sz="0" w:space="0" w:color="auto"/>
            <w:right w:val="none" w:sz="0" w:space="0" w:color="auto"/>
          </w:divBdr>
          <w:divsChild>
            <w:div w:id="102381016">
              <w:marLeft w:val="0"/>
              <w:marRight w:val="0"/>
              <w:marTop w:val="0"/>
              <w:marBottom w:val="0"/>
              <w:divBdr>
                <w:top w:val="none" w:sz="0" w:space="0" w:color="auto"/>
                <w:left w:val="none" w:sz="0" w:space="0" w:color="auto"/>
                <w:bottom w:val="none" w:sz="0" w:space="0" w:color="auto"/>
                <w:right w:val="none" w:sz="0" w:space="0" w:color="auto"/>
              </w:divBdr>
              <w:divsChild>
                <w:div w:id="1543635935">
                  <w:marLeft w:val="0"/>
                  <w:marRight w:val="0"/>
                  <w:marTop w:val="0"/>
                  <w:marBottom w:val="0"/>
                  <w:divBdr>
                    <w:top w:val="none" w:sz="0" w:space="0" w:color="auto"/>
                    <w:left w:val="none" w:sz="0" w:space="0" w:color="auto"/>
                    <w:bottom w:val="none" w:sz="0" w:space="0" w:color="auto"/>
                    <w:right w:val="none" w:sz="0" w:space="0" w:color="auto"/>
                  </w:divBdr>
                  <w:divsChild>
                    <w:div w:id="7448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689056">
      <w:bodyDiv w:val="1"/>
      <w:marLeft w:val="0"/>
      <w:marRight w:val="0"/>
      <w:marTop w:val="0"/>
      <w:marBottom w:val="0"/>
      <w:divBdr>
        <w:top w:val="none" w:sz="0" w:space="0" w:color="auto"/>
        <w:left w:val="none" w:sz="0" w:space="0" w:color="auto"/>
        <w:bottom w:val="none" w:sz="0" w:space="0" w:color="auto"/>
        <w:right w:val="none" w:sz="0" w:space="0" w:color="auto"/>
      </w:divBdr>
      <w:divsChild>
        <w:div w:id="1694768004">
          <w:marLeft w:val="0"/>
          <w:marRight w:val="0"/>
          <w:marTop w:val="0"/>
          <w:marBottom w:val="0"/>
          <w:divBdr>
            <w:top w:val="none" w:sz="0" w:space="0" w:color="auto"/>
            <w:left w:val="none" w:sz="0" w:space="0" w:color="auto"/>
            <w:bottom w:val="none" w:sz="0" w:space="0" w:color="auto"/>
            <w:right w:val="none" w:sz="0" w:space="0" w:color="auto"/>
          </w:divBdr>
          <w:divsChild>
            <w:div w:id="510529726">
              <w:marLeft w:val="0"/>
              <w:marRight w:val="0"/>
              <w:marTop w:val="0"/>
              <w:marBottom w:val="0"/>
              <w:divBdr>
                <w:top w:val="none" w:sz="0" w:space="0" w:color="auto"/>
                <w:left w:val="none" w:sz="0" w:space="0" w:color="auto"/>
                <w:bottom w:val="none" w:sz="0" w:space="0" w:color="auto"/>
                <w:right w:val="none" w:sz="0" w:space="0" w:color="auto"/>
              </w:divBdr>
              <w:divsChild>
                <w:div w:id="1525940992">
                  <w:marLeft w:val="0"/>
                  <w:marRight w:val="0"/>
                  <w:marTop w:val="0"/>
                  <w:marBottom w:val="0"/>
                  <w:divBdr>
                    <w:top w:val="none" w:sz="0" w:space="0" w:color="auto"/>
                    <w:left w:val="none" w:sz="0" w:space="0" w:color="auto"/>
                    <w:bottom w:val="none" w:sz="0" w:space="0" w:color="auto"/>
                    <w:right w:val="none" w:sz="0" w:space="0" w:color="auto"/>
                  </w:divBdr>
                  <w:divsChild>
                    <w:div w:id="104460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684935">
      <w:bodyDiv w:val="1"/>
      <w:marLeft w:val="0"/>
      <w:marRight w:val="0"/>
      <w:marTop w:val="0"/>
      <w:marBottom w:val="0"/>
      <w:divBdr>
        <w:top w:val="none" w:sz="0" w:space="0" w:color="auto"/>
        <w:left w:val="none" w:sz="0" w:space="0" w:color="auto"/>
        <w:bottom w:val="none" w:sz="0" w:space="0" w:color="auto"/>
        <w:right w:val="none" w:sz="0" w:space="0" w:color="auto"/>
      </w:divBdr>
      <w:divsChild>
        <w:div w:id="1291208479">
          <w:marLeft w:val="0"/>
          <w:marRight w:val="0"/>
          <w:marTop w:val="0"/>
          <w:marBottom w:val="0"/>
          <w:divBdr>
            <w:top w:val="none" w:sz="0" w:space="0" w:color="auto"/>
            <w:left w:val="none" w:sz="0" w:space="0" w:color="auto"/>
            <w:bottom w:val="none" w:sz="0" w:space="0" w:color="auto"/>
            <w:right w:val="none" w:sz="0" w:space="0" w:color="auto"/>
          </w:divBdr>
          <w:divsChild>
            <w:div w:id="1488090856">
              <w:marLeft w:val="0"/>
              <w:marRight w:val="0"/>
              <w:marTop w:val="0"/>
              <w:marBottom w:val="0"/>
              <w:divBdr>
                <w:top w:val="none" w:sz="0" w:space="0" w:color="auto"/>
                <w:left w:val="none" w:sz="0" w:space="0" w:color="auto"/>
                <w:bottom w:val="none" w:sz="0" w:space="0" w:color="auto"/>
                <w:right w:val="none" w:sz="0" w:space="0" w:color="auto"/>
              </w:divBdr>
              <w:divsChild>
                <w:div w:id="1677801905">
                  <w:marLeft w:val="0"/>
                  <w:marRight w:val="0"/>
                  <w:marTop w:val="0"/>
                  <w:marBottom w:val="0"/>
                  <w:divBdr>
                    <w:top w:val="none" w:sz="0" w:space="0" w:color="auto"/>
                    <w:left w:val="none" w:sz="0" w:space="0" w:color="auto"/>
                    <w:bottom w:val="none" w:sz="0" w:space="0" w:color="auto"/>
                    <w:right w:val="none" w:sz="0" w:space="0" w:color="auto"/>
                  </w:divBdr>
                  <w:divsChild>
                    <w:div w:id="163979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720056">
      <w:bodyDiv w:val="1"/>
      <w:marLeft w:val="0"/>
      <w:marRight w:val="0"/>
      <w:marTop w:val="0"/>
      <w:marBottom w:val="0"/>
      <w:divBdr>
        <w:top w:val="none" w:sz="0" w:space="0" w:color="auto"/>
        <w:left w:val="none" w:sz="0" w:space="0" w:color="auto"/>
        <w:bottom w:val="none" w:sz="0" w:space="0" w:color="auto"/>
        <w:right w:val="none" w:sz="0" w:space="0" w:color="auto"/>
      </w:divBdr>
      <w:divsChild>
        <w:div w:id="450636247">
          <w:marLeft w:val="0"/>
          <w:marRight w:val="0"/>
          <w:marTop w:val="0"/>
          <w:marBottom w:val="0"/>
          <w:divBdr>
            <w:top w:val="none" w:sz="0" w:space="0" w:color="auto"/>
            <w:left w:val="none" w:sz="0" w:space="0" w:color="auto"/>
            <w:bottom w:val="none" w:sz="0" w:space="0" w:color="auto"/>
            <w:right w:val="none" w:sz="0" w:space="0" w:color="auto"/>
          </w:divBdr>
          <w:divsChild>
            <w:div w:id="1524053377">
              <w:marLeft w:val="0"/>
              <w:marRight w:val="0"/>
              <w:marTop w:val="0"/>
              <w:marBottom w:val="0"/>
              <w:divBdr>
                <w:top w:val="none" w:sz="0" w:space="0" w:color="auto"/>
                <w:left w:val="none" w:sz="0" w:space="0" w:color="auto"/>
                <w:bottom w:val="none" w:sz="0" w:space="0" w:color="auto"/>
                <w:right w:val="none" w:sz="0" w:space="0" w:color="auto"/>
              </w:divBdr>
              <w:divsChild>
                <w:div w:id="1276600145">
                  <w:marLeft w:val="0"/>
                  <w:marRight w:val="0"/>
                  <w:marTop w:val="0"/>
                  <w:marBottom w:val="0"/>
                  <w:divBdr>
                    <w:top w:val="none" w:sz="0" w:space="0" w:color="auto"/>
                    <w:left w:val="none" w:sz="0" w:space="0" w:color="auto"/>
                    <w:bottom w:val="none" w:sz="0" w:space="0" w:color="auto"/>
                    <w:right w:val="none" w:sz="0" w:space="0" w:color="auto"/>
                  </w:divBdr>
                  <w:divsChild>
                    <w:div w:id="151853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800150">
      <w:bodyDiv w:val="1"/>
      <w:marLeft w:val="0"/>
      <w:marRight w:val="0"/>
      <w:marTop w:val="0"/>
      <w:marBottom w:val="0"/>
      <w:divBdr>
        <w:top w:val="none" w:sz="0" w:space="0" w:color="auto"/>
        <w:left w:val="none" w:sz="0" w:space="0" w:color="auto"/>
        <w:bottom w:val="none" w:sz="0" w:space="0" w:color="auto"/>
        <w:right w:val="none" w:sz="0" w:space="0" w:color="auto"/>
      </w:divBdr>
    </w:div>
    <w:div w:id="1266184350">
      <w:bodyDiv w:val="1"/>
      <w:marLeft w:val="0"/>
      <w:marRight w:val="0"/>
      <w:marTop w:val="0"/>
      <w:marBottom w:val="0"/>
      <w:divBdr>
        <w:top w:val="none" w:sz="0" w:space="0" w:color="auto"/>
        <w:left w:val="none" w:sz="0" w:space="0" w:color="auto"/>
        <w:bottom w:val="none" w:sz="0" w:space="0" w:color="auto"/>
        <w:right w:val="none" w:sz="0" w:space="0" w:color="auto"/>
      </w:divBdr>
      <w:divsChild>
        <w:div w:id="468405846">
          <w:marLeft w:val="0"/>
          <w:marRight w:val="0"/>
          <w:marTop w:val="0"/>
          <w:marBottom w:val="0"/>
          <w:divBdr>
            <w:top w:val="none" w:sz="0" w:space="0" w:color="auto"/>
            <w:left w:val="none" w:sz="0" w:space="0" w:color="auto"/>
            <w:bottom w:val="none" w:sz="0" w:space="0" w:color="auto"/>
            <w:right w:val="none" w:sz="0" w:space="0" w:color="auto"/>
          </w:divBdr>
          <w:divsChild>
            <w:div w:id="772288326">
              <w:marLeft w:val="0"/>
              <w:marRight w:val="0"/>
              <w:marTop w:val="0"/>
              <w:marBottom w:val="0"/>
              <w:divBdr>
                <w:top w:val="none" w:sz="0" w:space="0" w:color="auto"/>
                <w:left w:val="none" w:sz="0" w:space="0" w:color="auto"/>
                <w:bottom w:val="none" w:sz="0" w:space="0" w:color="auto"/>
                <w:right w:val="none" w:sz="0" w:space="0" w:color="auto"/>
              </w:divBdr>
              <w:divsChild>
                <w:div w:id="755368261">
                  <w:marLeft w:val="0"/>
                  <w:marRight w:val="0"/>
                  <w:marTop w:val="0"/>
                  <w:marBottom w:val="0"/>
                  <w:divBdr>
                    <w:top w:val="none" w:sz="0" w:space="0" w:color="auto"/>
                    <w:left w:val="none" w:sz="0" w:space="0" w:color="auto"/>
                    <w:bottom w:val="none" w:sz="0" w:space="0" w:color="auto"/>
                    <w:right w:val="none" w:sz="0" w:space="0" w:color="auto"/>
                  </w:divBdr>
                  <w:divsChild>
                    <w:div w:id="206275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739908">
      <w:bodyDiv w:val="1"/>
      <w:marLeft w:val="0"/>
      <w:marRight w:val="0"/>
      <w:marTop w:val="0"/>
      <w:marBottom w:val="0"/>
      <w:divBdr>
        <w:top w:val="none" w:sz="0" w:space="0" w:color="auto"/>
        <w:left w:val="none" w:sz="0" w:space="0" w:color="auto"/>
        <w:bottom w:val="none" w:sz="0" w:space="0" w:color="auto"/>
        <w:right w:val="none" w:sz="0" w:space="0" w:color="auto"/>
      </w:divBdr>
      <w:divsChild>
        <w:div w:id="766462833">
          <w:marLeft w:val="0"/>
          <w:marRight w:val="0"/>
          <w:marTop w:val="0"/>
          <w:marBottom w:val="0"/>
          <w:divBdr>
            <w:top w:val="none" w:sz="0" w:space="0" w:color="auto"/>
            <w:left w:val="none" w:sz="0" w:space="0" w:color="auto"/>
            <w:bottom w:val="none" w:sz="0" w:space="0" w:color="auto"/>
            <w:right w:val="none" w:sz="0" w:space="0" w:color="auto"/>
          </w:divBdr>
          <w:divsChild>
            <w:div w:id="1229149468">
              <w:marLeft w:val="0"/>
              <w:marRight w:val="0"/>
              <w:marTop w:val="0"/>
              <w:marBottom w:val="0"/>
              <w:divBdr>
                <w:top w:val="none" w:sz="0" w:space="0" w:color="auto"/>
                <w:left w:val="none" w:sz="0" w:space="0" w:color="auto"/>
                <w:bottom w:val="none" w:sz="0" w:space="0" w:color="auto"/>
                <w:right w:val="none" w:sz="0" w:space="0" w:color="auto"/>
              </w:divBdr>
              <w:divsChild>
                <w:div w:id="1988322069">
                  <w:marLeft w:val="0"/>
                  <w:marRight w:val="0"/>
                  <w:marTop w:val="0"/>
                  <w:marBottom w:val="0"/>
                  <w:divBdr>
                    <w:top w:val="none" w:sz="0" w:space="0" w:color="auto"/>
                    <w:left w:val="none" w:sz="0" w:space="0" w:color="auto"/>
                    <w:bottom w:val="none" w:sz="0" w:space="0" w:color="auto"/>
                    <w:right w:val="none" w:sz="0" w:space="0" w:color="auto"/>
                  </w:divBdr>
                  <w:divsChild>
                    <w:div w:id="117468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370333">
      <w:bodyDiv w:val="1"/>
      <w:marLeft w:val="0"/>
      <w:marRight w:val="0"/>
      <w:marTop w:val="0"/>
      <w:marBottom w:val="0"/>
      <w:divBdr>
        <w:top w:val="none" w:sz="0" w:space="0" w:color="auto"/>
        <w:left w:val="none" w:sz="0" w:space="0" w:color="auto"/>
        <w:bottom w:val="none" w:sz="0" w:space="0" w:color="auto"/>
        <w:right w:val="none" w:sz="0" w:space="0" w:color="auto"/>
      </w:divBdr>
      <w:divsChild>
        <w:div w:id="886986421">
          <w:marLeft w:val="0"/>
          <w:marRight w:val="0"/>
          <w:marTop w:val="0"/>
          <w:marBottom w:val="0"/>
          <w:divBdr>
            <w:top w:val="none" w:sz="0" w:space="0" w:color="auto"/>
            <w:left w:val="none" w:sz="0" w:space="0" w:color="auto"/>
            <w:bottom w:val="none" w:sz="0" w:space="0" w:color="auto"/>
            <w:right w:val="none" w:sz="0" w:space="0" w:color="auto"/>
          </w:divBdr>
          <w:divsChild>
            <w:div w:id="1375883037">
              <w:marLeft w:val="0"/>
              <w:marRight w:val="0"/>
              <w:marTop w:val="0"/>
              <w:marBottom w:val="0"/>
              <w:divBdr>
                <w:top w:val="none" w:sz="0" w:space="0" w:color="auto"/>
                <w:left w:val="none" w:sz="0" w:space="0" w:color="auto"/>
                <w:bottom w:val="none" w:sz="0" w:space="0" w:color="auto"/>
                <w:right w:val="none" w:sz="0" w:space="0" w:color="auto"/>
              </w:divBdr>
              <w:divsChild>
                <w:div w:id="726606025">
                  <w:marLeft w:val="0"/>
                  <w:marRight w:val="0"/>
                  <w:marTop w:val="0"/>
                  <w:marBottom w:val="0"/>
                  <w:divBdr>
                    <w:top w:val="none" w:sz="0" w:space="0" w:color="auto"/>
                    <w:left w:val="none" w:sz="0" w:space="0" w:color="auto"/>
                    <w:bottom w:val="none" w:sz="0" w:space="0" w:color="auto"/>
                    <w:right w:val="none" w:sz="0" w:space="0" w:color="auto"/>
                  </w:divBdr>
                  <w:divsChild>
                    <w:div w:id="122155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XJTKkZJ6oMwnrCzS6sP5FjChVng==">AMUW2mVLfB+mLTiZCUBsLn4zZW+5Jp+ZSS9cRmNs+1PTN6tMAsdl0aQhRWmb6Nv6fsllf/EMX2jccXUnJ0XgQ5ejQPT296TATQCYmiMfFYyvHVNqPWtstWsEPwrNQ2ra/h2yw3YhWm9/</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2903</Words>
  <Characters>15970</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SECRETARIO</cp:lastModifiedBy>
  <cp:revision>3</cp:revision>
  <cp:lastPrinted>2024-07-29T06:03:00Z</cp:lastPrinted>
  <dcterms:created xsi:type="dcterms:W3CDTF">2025-05-20T07:26:00Z</dcterms:created>
  <dcterms:modified xsi:type="dcterms:W3CDTF">2025-05-20T08:40:00Z</dcterms:modified>
</cp:coreProperties>
</file>