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2CE0" w:rsidRPr="001D05A9" w:rsidRDefault="00EB2CE0" w:rsidP="001D05A9">
      <w:pPr>
        <w:spacing w:line="276" w:lineRule="auto"/>
        <w:contextualSpacing/>
        <w:jc w:val="both"/>
        <w:rPr>
          <w:rFonts w:ascii="Helvetica LT Std Light" w:hAnsi="Helvetica LT Std Light"/>
        </w:rPr>
      </w:pPr>
      <w:bookmarkStart w:id="0" w:name="_GoBack"/>
      <w:bookmarkEnd w:id="0"/>
      <w:r w:rsidRPr="001D05A9">
        <w:rPr>
          <w:rFonts w:ascii="Helvetica LT Std Light" w:hAnsi="Helvetica LT Std Light"/>
        </w:rPr>
        <w:t xml:space="preserve">Anuncio </w:t>
      </w:r>
    </w:p>
    <w:p w:rsidR="005727F4" w:rsidRPr="001D05A9" w:rsidRDefault="00EB2CE0" w:rsidP="001D05A9">
      <w:pPr>
        <w:spacing w:line="276" w:lineRule="auto"/>
        <w:contextualSpacing/>
        <w:jc w:val="both"/>
        <w:rPr>
          <w:rFonts w:ascii="Helvetica LT Std Light" w:hAnsi="Helvetica LT Std Light"/>
        </w:rPr>
      </w:pPr>
      <w:r w:rsidRPr="001D05A9">
        <w:rPr>
          <w:rFonts w:ascii="Helvetica LT Std Light" w:hAnsi="Helvetica LT Std Light"/>
        </w:rPr>
        <w:t>A los efectos oportunos, se publica que la Junta de Gobierno de la Diputación Provincial de Ourense adoptó, en su sesión común del día 2 de junio de 2025, el acuerdo de aprobación de las bases reguladoras de la convocatoria y del concurso para la realización de</w:t>
      </w:r>
      <w:r w:rsidRPr="001D05A9">
        <w:rPr>
          <w:rFonts w:ascii="Helvetica LT Std Light" w:eastAsia="Times New Roman" w:hAnsi="Helvetica LT Std Light"/>
          <w:lang w:eastAsia="es-ES"/>
        </w:rPr>
        <w:t xml:space="preserve"> festivales, ciclos, muestras o actividades análogas correspondientes al ejercicio </w:t>
      </w:r>
      <w:proofErr w:type="gramStart"/>
      <w:r w:rsidRPr="001D05A9">
        <w:rPr>
          <w:rFonts w:ascii="Helvetica LT Std Light" w:eastAsia="Times New Roman" w:hAnsi="Helvetica LT Std Light"/>
          <w:lang w:eastAsia="es-ES"/>
        </w:rPr>
        <w:t>2025</w:t>
      </w:r>
      <w:r w:rsidRPr="001D05A9">
        <w:rPr>
          <w:rFonts w:ascii="Helvetica LT Std Light" w:hAnsi="Helvetica LT Std Light"/>
        </w:rPr>
        <w:t xml:space="preserve"> ,</w:t>
      </w:r>
      <w:proofErr w:type="gramEnd"/>
      <w:r w:rsidRPr="001D05A9">
        <w:rPr>
          <w:rFonts w:ascii="Helvetica LT Std Light" w:hAnsi="Helvetica LT Std Light"/>
        </w:rPr>
        <w:t xml:space="preserve"> conforme con las siguientes cláusulas:</w:t>
      </w:r>
    </w:p>
    <w:p w:rsidR="005727F4" w:rsidRPr="001D05A9" w:rsidRDefault="005727F4" w:rsidP="001D05A9">
      <w:pPr>
        <w:spacing w:line="276" w:lineRule="auto"/>
        <w:contextualSpacing/>
        <w:jc w:val="both"/>
        <w:rPr>
          <w:rFonts w:ascii="Helvetica LT Std Light" w:hAnsi="Helvetica LT Std Light"/>
          <w:color w:val="FF0000"/>
        </w:rPr>
      </w:pPr>
    </w:p>
    <w:p w:rsidR="005727F4" w:rsidRPr="001D05A9" w:rsidRDefault="005727F4" w:rsidP="001D05A9">
      <w:pPr>
        <w:spacing w:after="0" w:line="276" w:lineRule="auto"/>
        <w:contextualSpacing/>
        <w:jc w:val="both"/>
        <w:rPr>
          <w:rFonts w:ascii="Helvetica LT Std Light" w:hAnsi="Helvetica LT Std Light"/>
        </w:rPr>
      </w:pPr>
      <w:proofErr w:type="gramStart"/>
      <w:r w:rsidRPr="001D05A9">
        <w:rPr>
          <w:rFonts w:ascii="Helvetica LT Std Light" w:hAnsi="Helvetica LT Std Light"/>
          <w:b/>
          <w:u w:val="single"/>
        </w:rPr>
        <w:t>Primera.-</w:t>
      </w:r>
      <w:proofErr w:type="gramEnd"/>
      <w:r w:rsidRPr="001D05A9">
        <w:rPr>
          <w:rFonts w:ascii="Helvetica LT Std Light" w:hAnsi="Helvetica LT Std Light"/>
          <w:b/>
          <w:u w:val="single"/>
        </w:rPr>
        <w:t xml:space="preserve"> Objeto:</w:t>
      </w:r>
    </w:p>
    <w:p w:rsidR="005727F4" w:rsidRPr="001D05A9" w:rsidRDefault="005727F4" w:rsidP="001D05A9">
      <w:pPr>
        <w:spacing w:after="0" w:line="276" w:lineRule="auto"/>
        <w:contextualSpacing/>
        <w:jc w:val="both"/>
        <w:rPr>
          <w:rFonts w:ascii="Helvetica LT Std Light" w:eastAsia="Times New Roman" w:hAnsi="Helvetica LT Std Light"/>
          <w:lang w:eastAsia="es-ES"/>
        </w:rPr>
      </w:pPr>
      <w:r w:rsidRPr="001D05A9">
        <w:rPr>
          <w:rFonts w:ascii="Helvetica LT Std Light" w:eastAsia="Times New Roman" w:hAnsi="Helvetica LT Std Light"/>
          <w:bCs/>
          <w:lang w:eastAsia="es-ES"/>
        </w:rPr>
        <w:t xml:space="preserve">1. </w:t>
      </w:r>
      <w:r w:rsidRPr="001D05A9">
        <w:rPr>
          <w:rFonts w:ascii="Helvetica LT Std Light" w:eastAsia="Times New Roman" w:hAnsi="Helvetica LT Std Light"/>
          <w:lang w:eastAsia="es-ES"/>
        </w:rPr>
        <w:t xml:space="preserve">El objeto de estas bases es la regulación de la tramitación y concesión, por parte de la Diputación Provincial de Ourense, de subvenciones para la financiación de </w:t>
      </w:r>
      <w:bookmarkStart w:id="1" w:name="_Hlk199320420"/>
      <w:r w:rsidRPr="001D05A9">
        <w:rPr>
          <w:rFonts w:ascii="Helvetica LT Std Light" w:eastAsia="Times New Roman" w:hAnsi="Helvetica LT Std Light"/>
          <w:lang w:eastAsia="es-ES"/>
        </w:rPr>
        <w:t xml:space="preserve">festivales, ciclos, muestras o actividades análogas </w:t>
      </w:r>
      <w:bookmarkEnd w:id="1"/>
      <w:r w:rsidRPr="001D05A9">
        <w:rPr>
          <w:rFonts w:ascii="Helvetica LT Std Light" w:eastAsia="Times New Roman" w:hAnsi="Helvetica LT Std Light"/>
          <w:lang w:eastAsia="es-ES"/>
        </w:rPr>
        <w:t xml:space="preserve">relacionadas con las artes escénicas y musicales promovidos por </w:t>
      </w:r>
      <w:r w:rsidRPr="001D05A9">
        <w:rPr>
          <w:rFonts w:ascii="Helvetica LT Std Light" w:eastAsia="Times New Roman" w:hAnsi="Helvetica LT Std Light"/>
          <w:color w:val="000000"/>
          <w:lang w:eastAsia="es-ES"/>
        </w:rPr>
        <w:t>personas físicas o jurídicas</w:t>
      </w:r>
      <w:r w:rsidRPr="001D05A9">
        <w:rPr>
          <w:rFonts w:ascii="Helvetica LT Std Light" w:eastAsia="Times New Roman" w:hAnsi="Helvetica LT Std Light"/>
          <w:lang w:eastAsia="es-ES"/>
        </w:rPr>
        <w:t xml:space="preserve">, </w:t>
      </w:r>
      <w:r w:rsidRPr="001D05A9">
        <w:rPr>
          <w:rFonts w:ascii="Helvetica LT Std Light" w:eastAsia="Times New Roman" w:hAnsi="Helvetica LT Std Light"/>
          <w:bCs/>
          <w:lang w:eastAsia="es-ES"/>
        </w:rPr>
        <w:t xml:space="preserve">públicas o privadas, </w:t>
      </w:r>
      <w:r w:rsidRPr="001D05A9">
        <w:rPr>
          <w:rFonts w:ascii="Helvetica LT Std Light" w:eastAsia="Times New Roman" w:hAnsi="Helvetica LT Std Light"/>
          <w:lang w:eastAsia="es-ES"/>
        </w:rPr>
        <w:t>que se desarrollen íntegramente en la provincia de Ourense y que se realicen entre 1 de enero y el 31 de diciembre de 2025, mediante convocatoria pública y a través del procedimiento de concurrencia competitiva.</w:t>
      </w:r>
    </w:p>
    <w:p w:rsidR="005727F4" w:rsidRPr="001D05A9" w:rsidRDefault="005727F4" w:rsidP="001D05A9">
      <w:pPr>
        <w:shd w:val="clear" w:color="auto" w:fill="FFFFFF"/>
        <w:spacing w:after="0" w:line="276" w:lineRule="auto"/>
        <w:jc w:val="both"/>
        <w:rPr>
          <w:rFonts w:ascii="Helvetica LT Std Light" w:hAnsi="Helvetica LT Std Light"/>
        </w:rPr>
      </w:pPr>
      <w:r w:rsidRPr="001D05A9">
        <w:rPr>
          <w:rFonts w:ascii="Helvetica LT Std Light" w:eastAsia="Times New Roman" w:hAnsi="Helvetica LT Std Light"/>
          <w:color w:val="000000"/>
          <w:lang w:eastAsia="es-ES"/>
        </w:rPr>
        <w:t>2.</w:t>
      </w:r>
      <w:r w:rsidRPr="001D05A9">
        <w:rPr>
          <w:rFonts w:ascii="Helvetica LT Std Light" w:eastAsia="Times New Roman" w:hAnsi="Helvetica LT Std Light"/>
          <w:color w:val="FF0000"/>
          <w:lang w:eastAsia="es-ES"/>
        </w:rPr>
        <w:t xml:space="preserve"> </w:t>
      </w:r>
      <w:r w:rsidRPr="001D05A9">
        <w:rPr>
          <w:rFonts w:ascii="Helvetica LT Std Light" w:eastAsia="Times New Roman" w:hAnsi="Helvetica LT Std Light"/>
          <w:color w:val="242424"/>
          <w:bdr w:val="none" w:sz="0" w:space="0" w:color="000000"/>
        </w:rPr>
        <w:t xml:space="preserve">De conformidad con lo establecido en el artículo 8.1 de la Ley 38/2003, General de Subvenciones, en su párrafo segundo, a presente convocatoria se integra en el Plan estratégico de subvenciones de la Diputación Provincial de Ourense y del </w:t>
      </w:r>
      <w:proofErr w:type="spellStart"/>
      <w:r w:rsidRPr="001D05A9">
        <w:rPr>
          <w:rFonts w:ascii="Helvetica LT Std Light" w:eastAsia="Times New Roman" w:hAnsi="Helvetica LT Std Light"/>
          <w:color w:val="242424"/>
          <w:bdr w:val="none" w:sz="0" w:space="0" w:color="000000"/>
        </w:rPr>
        <w:t>Inorde</w:t>
      </w:r>
      <w:proofErr w:type="spellEnd"/>
      <w:r w:rsidRPr="001D05A9">
        <w:rPr>
          <w:rFonts w:ascii="Helvetica LT Std Light" w:eastAsia="Times New Roman" w:hAnsi="Helvetica LT Std Light"/>
          <w:color w:val="242424"/>
          <w:bdr w:val="none" w:sz="0" w:space="0" w:color="000000"/>
        </w:rPr>
        <w:t xml:space="preserve"> para el período 2024-</w:t>
      </w:r>
      <w:proofErr w:type="gramStart"/>
      <w:r w:rsidRPr="001D05A9">
        <w:rPr>
          <w:rFonts w:ascii="Helvetica LT Std Light" w:eastAsia="Times New Roman" w:hAnsi="Helvetica LT Std Light"/>
          <w:color w:val="242424"/>
          <w:bdr w:val="none" w:sz="0" w:space="0" w:color="000000"/>
        </w:rPr>
        <w:t>2027,  contribuyendo</w:t>
      </w:r>
      <w:proofErr w:type="gramEnd"/>
      <w:r w:rsidRPr="001D05A9">
        <w:rPr>
          <w:rFonts w:ascii="Helvetica LT Std Light" w:eastAsia="Times New Roman" w:hAnsi="Helvetica LT Std Light"/>
          <w:color w:val="242424"/>
          <w:bdr w:val="none" w:sz="0" w:space="0" w:color="000000"/>
        </w:rPr>
        <w:t xml:space="preserve"> al fomento de la realización de actividades culturales y recreativas en el conjunto de la provincia, con especial atención a la potenciación de las artes escénicas y musicales. </w:t>
      </w:r>
    </w:p>
    <w:p w:rsidR="005727F4" w:rsidRPr="001D05A9" w:rsidRDefault="005727F4" w:rsidP="001D05A9">
      <w:pPr>
        <w:shd w:val="clear" w:color="auto" w:fill="FFFFFF"/>
        <w:spacing w:after="0" w:line="276" w:lineRule="auto"/>
        <w:jc w:val="both"/>
        <w:rPr>
          <w:rFonts w:ascii="Helvetica LT Std Light" w:hAnsi="Helvetica LT Std Light"/>
        </w:rPr>
      </w:pPr>
      <w:r w:rsidRPr="001D05A9">
        <w:rPr>
          <w:rFonts w:ascii="Helvetica LT Std Light" w:eastAsia="Times New Roman" w:hAnsi="Helvetica LT Std Light"/>
          <w:lang w:eastAsia="es-ES"/>
        </w:rPr>
        <w:t xml:space="preserve">3. Se excluyen del objeto de esta convocatoria, </w:t>
      </w:r>
      <w:proofErr w:type="gramStart"/>
      <w:r w:rsidRPr="001D05A9">
        <w:rPr>
          <w:rFonts w:ascii="Helvetica LT Std Light" w:eastAsia="Times New Roman" w:hAnsi="Helvetica LT Std Light"/>
          <w:lang w:eastAsia="es-ES"/>
        </w:rPr>
        <w:t>y</w:t>
      </w:r>
      <w:proofErr w:type="gramEnd"/>
      <w:r w:rsidRPr="001D05A9">
        <w:rPr>
          <w:rFonts w:ascii="Helvetica LT Std Light" w:eastAsia="Times New Roman" w:hAnsi="Helvetica LT Std Light"/>
          <w:lang w:eastAsia="es-ES"/>
        </w:rPr>
        <w:t xml:space="preserve"> por consiguiente, no podrán obtener subvención a su amparo, las siguientes actuaciones: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hAnsi="Helvetica LT Std Light"/>
          <w:bCs/>
        </w:rPr>
        <w:t xml:space="preserve">- Las actuaciones que, a pesar de reunir los requisitos establecidos en las presentes bases, tengan un </w:t>
      </w:r>
      <w:r w:rsidRPr="001D05A9">
        <w:rPr>
          <w:rFonts w:ascii="Helvetica LT Std Light" w:hAnsi="Helvetica LT Std Light"/>
          <w:b/>
          <w:bCs/>
        </w:rPr>
        <w:t>presupuesto inferior a 3.000,00 euros</w:t>
      </w:r>
      <w:r w:rsidRPr="001D05A9">
        <w:rPr>
          <w:rFonts w:ascii="Helvetica LT Std Light" w:hAnsi="Helvetica LT Std Light"/>
          <w:bCs/>
        </w:rPr>
        <w:t>.</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 La realización de actuaciones escénicas o musicales, de carácter singular, </w:t>
      </w:r>
      <w:proofErr w:type="gramStart"/>
      <w:r w:rsidRPr="001D05A9">
        <w:rPr>
          <w:rFonts w:ascii="Helvetica LT Std Light" w:eastAsia="Times New Roman" w:hAnsi="Helvetica LT Std Light"/>
          <w:lang w:eastAsia="es-ES"/>
        </w:rPr>
        <w:t>que  puedan</w:t>
      </w:r>
      <w:proofErr w:type="gramEnd"/>
      <w:r w:rsidRPr="001D05A9">
        <w:rPr>
          <w:rFonts w:ascii="Helvetica LT Std Light" w:eastAsia="Times New Roman" w:hAnsi="Helvetica LT Std Light"/>
          <w:lang w:eastAsia="es-ES"/>
        </w:rPr>
        <w:t xml:space="preserve"> ser objeto de subvención a través de la convocatoria anual realizada por esta Diputación Provincial para el fomento de las actividades escénicas y musicales en el marco del Plan Tarazana.</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 La realización de actividades culturales y recreativas que puedan ser objeto de subvención a través de la convocatoria de subvenciones para la financiación de proyectos de actividades culturales y/o recreativas promovidos por ayuntamientos y entidades sin ánimo de lucro de la provincia de Ourense para el ejercicio 2025. Para estos efectos, en el caso de festivales, ciclos o muestras de actividades escénicas y musicales que se realicen conjuntamente con otras actividades culturales y recreativas, estas últimas podrán obtener subvención al amparo de las convocatorias realizadas por la Diputación para este tipo de actividades, solicitándolo mediante la presentación de un proyecto separado y diferenciado en las dichas convocatorias. </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 Las actividades promovidas por la Xunta de Galicia, a Administración General del Estado y sus entidades vinculadas o dependientes. </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Proyección de películas o actividades análogas, puesto que no guardan relación con la definición de festival, al no consistir en una actividad escénica.</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Aquellas actividades cuya finalidad principal consista en una celebración de algún evento o acto similar y en la que a/</w:t>
      </w:r>
      <w:proofErr w:type="gramStart"/>
      <w:r w:rsidRPr="001D05A9">
        <w:rPr>
          <w:rFonts w:ascii="Helvetica LT Std Light" w:eastAsia="Times New Roman" w:hAnsi="Helvetica LT Std Light"/>
          <w:lang w:eastAsia="es-ES"/>
        </w:rPr>
        <w:t>las actuación</w:t>
      </w:r>
      <w:proofErr w:type="gramEnd"/>
      <w:r w:rsidRPr="001D05A9">
        <w:rPr>
          <w:rFonts w:ascii="Helvetica LT Std Light" w:eastAsia="Times New Roman" w:hAnsi="Helvetica LT Std Light"/>
          <w:lang w:eastAsia="es-ES"/>
        </w:rPr>
        <w:t>/s musical/</w:t>
      </w:r>
      <w:proofErr w:type="spellStart"/>
      <w:r w:rsidRPr="001D05A9">
        <w:rPr>
          <w:rFonts w:ascii="Helvetica LT Std Light" w:eastAsia="Times New Roman" w:hAnsi="Helvetica LT Std Light"/>
          <w:lang w:eastAsia="es-ES"/>
        </w:rPr>
        <w:t>ais</w:t>
      </w:r>
      <w:proofErr w:type="spellEnd"/>
      <w:r w:rsidRPr="001D05A9">
        <w:rPr>
          <w:rFonts w:ascii="Helvetica LT Std Light" w:eastAsia="Times New Roman" w:hAnsi="Helvetica LT Std Light"/>
          <w:lang w:eastAsia="es-ES"/>
        </w:rPr>
        <w:t xml:space="preserve"> tengan carácter accesorio o secundario.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lastRenderedPageBreak/>
        <w:t xml:space="preserve">4. Los solicitantes solamente podrán presentar </w:t>
      </w:r>
      <w:r w:rsidRPr="001D05A9">
        <w:rPr>
          <w:rFonts w:ascii="Helvetica LT Std Light" w:eastAsia="Times New Roman" w:hAnsi="Helvetica LT Std Light"/>
          <w:b/>
          <w:bCs/>
          <w:lang w:eastAsia="es-ES"/>
        </w:rPr>
        <w:t xml:space="preserve">un </w:t>
      </w:r>
      <w:proofErr w:type="gramStart"/>
      <w:r w:rsidRPr="001D05A9">
        <w:rPr>
          <w:rFonts w:ascii="Helvetica LT Std Light" w:eastAsia="Times New Roman" w:hAnsi="Helvetica LT Std Light"/>
          <w:b/>
          <w:bCs/>
          <w:lang w:eastAsia="es-ES"/>
        </w:rPr>
        <w:t xml:space="preserve">proyecto </w:t>
      </w:r>
      <w:r w:rsidRPr="001D05A9">
        <w:rPr>
          <w:rFonts w:ascii="Helvetica LT Std Light" w:eastAsia="Times New Roman" w:hAnsi="Helvetica LT Std Light"/>
          <w:color w:val="000000"/>
          <w:lang w:eastAsia="es-ES"/>
        </w:rPr>
        <w:t xml:space="preserve"> </w:t>
      </w:r>
      <w:r w:rsidRPr="001D05A9">
        <w:rPr>
          <w:rFonts w:ascii="Helvetica LT Std Light" w:eastAsia="Times New Roman" w:hAnsi="Helvetica LT Std Light"/>
          <w:lang w:eastAsia="es-ES"/>
        </w:rPr>
        <w:t>al</w:t>
      </w:r>
      <w:proofErr w:type="gramEnd"/>
      <w:r w:rsidRPr="001D05A9">
        <w:rPr>
          <w:rFonts w:ascii="Helvetica LT Std Light" w:eastAsia="Times New Roman" w:hAnsi="Helvetica LT Std Light"/>
          <w:lang w:eastAsia="es-ES"/>
        </w:rPr>
        <w:t xml:space="preserve"> amparo de esta convocatoria, y siempre que tenga por objeto la realización de festivales conforme a la definición contenida en el apartado anterior. </w:t>
      </w:r>
    </w:p>
    <w:p w:rsidR="005727F4" w:rsidRPr="001D05A9" w:rsidRDefault="005727F4" w:rsidP="001D05A9">
      <w:pPr>
        <w:spacing w:after="0" w:line="276" w:lineRule="auto"/>
        <w:contextualSpacing/>
        <w:jc w:val="both"/>
        <w:rPr>
          <w:rFonts w:ascii="Helvetica LT Std Light" w:hAnsi="Helvetica LT Std Light"/>
        </w:rPr>
      </w:pPr>
      <w:proofErr w:type="gramStart"/>
      <w:r w:rsidRPr="001D05A9">
        <w:rPr>
          <w:rFonts w:ascii="Helvetica LT Std Light" w:eastAsia="Times New Roman" w:hAnsi="Helvetica LT Std Light"/>
          <w:b/>
          <w:bCs/>
          <w:u w:val="single"/>
          <w:lang w:eastAsia="es-ES"/>
        </w:rPr>
        <w:t>Segunda.-</w:t>
      </w:r>
      <w:proofErr w:type="gramEnd"/>
      <w:r w:rsidRPr="001D05A9">
        <w:rPr>
          <w:rFonts w:ascii="Helvetica LT Std Light" w:eastAsia="Times New Roman" w:hAnsi="Helvetica LT Std Light"/>
          <w:b/>
          <w:bCs/>
          <w:u w:val="single"/>
          <w:lang w:eastAsia="es-ES"/>
        </w:rPr>
        <w:t xml:space="preserve"> Beneficiarios: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Podrán ser beneficiarios de las subvenciones concedidas al amparo de esta convocatoria </w:t>
      </w:r>
      <w:bookmarkStart w:id="2" w:name="OLE_LINK1"/>
      <w:r w:rsidRPr="001D05A9">
        <w:rPr>
          <w:rFonts w:ascii="Helvetica LT Std Light" w:eastAsia="Times New Roman" w:hAnsi="Helvetica LT Std Light"/>
          <w:color w:val="000000"/>
          <w:lang w:eastAsia="es-ES"/>
        </w:rPr>
        <w:t xml:space="preserve">las personas físicas y jurídicas </w:t>
      </w:r>
      <w:bookmarkEnd w:id="2"/>
      <w:r w:rsidRPr="001D05A9">
        <w:rPr>
          <w:rFonts w:ascii="Helvetica LT Std Light" w:eastAsia="Times New Roman" w:hAnsi="Helvetica LT Std Light"/>
          <w:color w:val="000000"/>
          <w:lang w:eastAsia="es-ES"/>
        </w:rPr>
        <w:t xml:space="preserve">promotoras de actividades subvencionables. </w:t>
      </w:r>
    </w:p>
    <w:p w:rsidR="005727F4" w:rsidRPr="001D05A9" w:rsidRDefault="005727F4" w:rsidP="001D05A9">
      <w:pPr>
        <w:spacing w:after="0" w:line="276" w:lineRule="auto"/>
        <w:contextualSpacing/>
        <w:jc w:val="both"/>
        <w:rPr>
          <w:rFonts w:ascii="Helvetica LT Std Light" w:hAnsi="Helvetica LT Std Light"/>
        </w:rPr>
      </w:pPr>
      <w:proofErr w:type="gramStart"/>
      <w:r w:rsidRPr="001D05A9">
        <w:rPr>
          <w:rFonts w:ascii="Helvetica LT Std Light" w:eastAsia="Times New Roman" w:hAnsi="Helvetica LT Std Light"/>
          <w:b/>
          <w:bCs/>
          <w:color w:val="000000"/>
          <w:u w:val="single"/>
          <w:lang w:eastAsia="es-ES"/>
        </w:rPr>
        <w:t>Tercera.-</w:t>
      </w:r>
      <w:proofErr w:type="gramEnd"/>
      <w:r w:rsidRPr="001D05A9">
        <w:rPr>
          <w:rFonts w:ascii="Helvetica LT Std Light" w:eastAsia="Times New Roman" w:hAnsi="Helvetica LT Std Light"/>
          <w:b/>
          <w:bCs/>
          <w:color w:val="000000"/>
          <w:u w:val="single"/>
          <w:lang w:eastAsia="es-ES"/>
        </w:rPr>
        <w:t xml:space="preserve"> Disponibilidades presupuestarias: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rPr>
        <w:t>La financiación de las subvenciones reguladas en esta convocatoria se realizará con cargo a la aplicación 33420/48931</w:t>
      </w:r>
      <w:r w:rsidRPr="001D05A9">
        <w:rPr>
          <w:rFonts w:ascii="Helvetica LT Std Light" w:eastAsia="Times New Roman" w:hAnsi="Helvetica LT Std Light"/>
          <w:bCs/>
          <w:color w:val="000000"/>
          <w:lang/>
        </w:rPr>
        <w:t xml:space="preserve"> de los presupuestos de la Diputación Provincial de Ourense para el ejercicio 2025.</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La cuantía máxima disponible para la concesión de estas subvenciones es de 60.000,00 </w:t>
      </w:r>
      <w:r w:rsidRPr="001D05A9">
        <w:rPr>
          <w:rFonts w:ascii="Helvetica LT Std Light" w:eastAsia="Times New Roman" w:hAnsi="Helvetica LT Std Light"/>
          <w:bCs/>
          <w:color w:val="000000"/>
          <w:lang w:eastAsia="es-ES"/>
        </w:rPr>
        <w:t>euros.</w:t>
      </w:r>
    </w:p>
    <w:p w:rsidR="005727F4" w:rsidRPr="001D05A9" w:rsidRDefault="005727F4" w:rsidP="001D05A9">
      <w:pPr>
        <w:spacing w:after="0" w:line="276" w:lineRule="auto"/>
        <w:contextualSpacing/>
        <w:jc w:val="both"/>
        <w:rPr>
          <w:rFonts w:ascii="Helvetica LT Std Light" w:hAnsi="Helvetica LT Std Light"/>
        </w:rPr>
      </w:pPr>
      <w:proofErr w:type="gramStart"/>
      <w:r w:rsidRPr="001D05A9">
        <w:rPr>
          <w:rFonts w:ascii="Helvetica LT Std Light" w:eastAsia="Times New Roman" w:hAnsi="Helvetica LT Std Light"/>
          <w:b/>
          <w:bCs/>
          <w:u w:val="single"/>
          <w:lang w:eastAsia="es-ES"/>
        </w:rPr>
        <w:t>Cuarta.-</w:t>
      </w:r>
      <w:proofErr w:type="gramEnd"/>
      <w:r w:rsidRPr="001D05A9">
        <w:rPr>
          <w:rFonts w:ascii="Helvetica LT Std Light" w:eastAsia="Times New Roman" w:hAnsi="Helvetica LT Std Light"/>
          <w:b/>
          <w:bCs/>
          <w:u w:val="single"/>
          <w:lang w:eastAsia="es-ES"/>
        </w:rPr>
        <w:t xml:space="preserve"> Cuantía máxima de las subvenciones: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La cuantía de las subvenciones objeto de esta convocatoria consistirá en un porcentaje del presupuesto de los proyectos seleccionados, pudiendo alcanzar, como máximo, el 70% del coste total de cada proyecto.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Sin perjuicio del anterior, ningún beneficiario podrá obtener, al amparo de esta convocatoria, subvención por importe superior a 20.000 €. </w:t>
      </w:r>
    </w:p>
    <w:p w:rsidR="005727F4" w:rsidRPr="001D05A9" w:rsidRDefault="005727F4" w:rsidP="001D05A9">
      <w:pPr>
        <w:spacing w:after="0" w:line="276" w:lineRule="auto"/>
        <w:contextualSpacing/>
        <w:jc w:val="both"/>
        <w:rPr>
          <w:rFonts w:ascii="Helvetica LT Std Light" w:hAnsi="Helvetica LT Std Light"/>
        </w:rPr>
      </w:pPr>
      <w:proofErr w:type="gramStart"/>
      <w:r w:rsidRPr="001D05A9">
        <w:rPr>
          <w:rFonts w:ascii="Helvetica LT Std Light" w:eastAsia="Times New Roman" w:hAnsi="Helvetica LT Std Light"/>
          <w:b/>
          <w:bCs/>
          <w:u w:val="single"/>
          <w:lang w:eastAsia="es-ES"/>
        </w:rPr>
        <w:t>Quinta.-</w:t>
      </w:r>
      <w:proofErr w:type="gramEnd"/>
      <w:r w:rsidRPr="001D05A9">
        <w:rPr>
          <w:rFonts w:ascii="Helvetica LT Std Light" w:eastAsia="Times New Roman" w:hAnsi="Helvetica LT Std Light"/>
          <w:b/>
          <w:bCs/>
          <w:u w:val="single"/>
          <w:lang w:eastAsia="es-ES"/>
        </w:rPr>
        <w:t xml:space="preserve"> Solicitudes: lugar y forma de presentación, plazo y documentación: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u w:val="single"/>
          <w:lang w:eastAsia="es-ES"/>
        </w:rPr>
        <w:t xml:space="preserve">Quinta 1. Lugar y forma de presentación: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Las solicitudes, subscritas por el interesado o ponerlo su representante, irán dirigidas a la Presidencia de la Diputación Provincial de Ourense, mediante su presentación en el Registro General de esta entidad, de la siguiente manera: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a) Las personas físicas podrán elegir en todo momento se </w:t>
      </w:r>
      <w:proofErr w:type="spellStart"/>
      <w:r w:rsidRPr="001D05A9">
        <w:rPr>
          <w:rFonts w:ascii="Helvetica LT Std Light" w:eastAsia="Times New Roman" w:hAnsi="Helvetica LT Std Light"/>
          <w:color w:val="000000"/>
          <w:lang w:eastAsia="es-ES"/>
        </w:rPr>
        <w:t>se</w:t>
      </w:r>
      <w:proofErr w:type="spellEnd"/>
      <w:r w:rsidRPr="001D05A9">
        <w:rPr>
          <w:rFonts w:ascii="Helvetica LT Std Light" w:eastAsia="Times New Roman" w:hAnsi="Helvetica LT Std Light"/>
          <w:color w:val="000000"/>
          <w:lang w:eastAsia="es-ES"/>
        </w:rPr>
        <w:t xml:space="preserve"> comunican con la administración para el ejercicio de sus derechos y deberes a través de medios electrónicos o no, salvo que estén obligadas a relacionarse a través de medios electrónicos.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b) Las personas jurídicas y las entidades sin personalidad jurídica, están obligadas a relacionarse electrónicamente con las administraciones públicas.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u w:val="single"/>
          <w:lang w:eastAsia="es-ES"/>
        </w:rPr>
        <w:t>Quinta 2. Plazo de presentación: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hAnsi="Helvetica LT Std Light"/>
          <w:color w:val="000000"/>
        </w:rPr>
        <w:t xml:space="preserve">El plazo improrrogable de presentación se iniciará a partir de la publicación, por la Base de datos Nacional de Subvenciones, del extracto de la convocatoria en el Boletín Oficial de la Provincia (BOP), y finalizará </w:t>
      </w:r>
      <w:r w:rsidRPr="001D05A9">
        <w:rPr>
          <w:rFonts w:ascii="Helvetica LT Std Light" w:hAnsi="Helvetica LT Std Light"/>
        </w:rPr>
        <w:t xml:space="preserve">el </w:t>
      </w:r>
      <w:r w:rsidRPr="001D05A9">
        <w:rPr>
          <w:rFonts w:ascii="Helvetica LT Std Light" w:hAnsi="Helvetica LT Std Light"/>
          <w:b/>
        </w:rPr>
        <w:t xml:space="preserve">15 de </w:t>
      </w:r>
      <w:proofErr w:type="spellStart"/>
      <w:r w:rsidRPr="001D05A9">
        <w:rPr>
          <w:rFonts w:ascii="Helvetica LT Std Light" w:hAnsi="Helvetica LT Std Light"/>
          <w:b/>
        </w:rPr>
        <w:t>xuliel</w:t>
      </w:r>
      <w:proofErr w:type="spellEnd"/>
      <w:r w:rsidRPr="001D05A9">
        <w:rPr>
          <w:rFonts w:ascii="Helvetica LT Std Light" w:hAnsi="Helvetica LT Std Light"/>
          <w:b/>
        </w:rPr>
        <w:t xml:space="preserve"> de 2025</w:t>
      </w:r>
      <w:r w:rsidRPr="001D05A9">
        <w:rPr>
          <w:rFonts w:ascii="Helvetica LT Std Light" w:hAnsi="Helvetica LT Std Light"/>
        </w:rPr>
        <w:t xml:space="preserve">, siendo este </w:t>
      </w:r>
      <w:r w:rsidRPr="001D05A9">
        <w:rPr>
          <w:rFonts w:ascii="Helvetica LT Std Light" w:hAnsi="Helvetica LT Std Light"/>
          <w:color w:val="000000"/>
        </w:rPr>
        <w:t xml:space="preserve">el último día en el que podrán presentarse válidamente las solicitudes.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u w:val="single"/>
          <w:lang w:eastAsia="es-ES"/>
        </w:rPr>
        <w:t>Quinta. 3. Documentación que debe presentarse</w:t>
      </w:r>
      <w:r w:rsidRPr="001D05A9">
        <w:rPr>
          <w:rFonts w:ascii="Helvetica LT Std Light" w:eastAsia="Times New Roman" w:hAnsi="Helvetica LT Std Light"/>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Las solicitudes deberán formularse acercando dos tipos de documentación: en primero lugar, documentación administrativa, para la acreditación del cumplimiento de los requisitos para la participación en la convocatoria; en segundo lugar, documentación valorable, para la valoración de los méritos del solicitante.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De conformidad con lo establecido en el artículo 28.3 de la Ley 39/2015, de 1 de octubre, del procedimiento administrativo común de las administraciones públicas, no es exigible que la documentación presentada sea original, por lo que, tanto en la modalidad de presentación presencial como en la de presentación telemática, se admitirá la presentación de copias simples.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lastRenderedPageBreak/>
        <w:t xml:space="preserve">No </w:t>
      </w:r>
      <w:proofErr w:type="gramStart"/>
      <w:r w:rsidRPr="001D05A9">
        <w:rPr>
          <w:rFonts w:ascii="Helvetica LT Std Light" w:eastAsia="Times New Roman" w:hAnsi="Helvetica LT Std Light"/>
          <w:lang w:eastAsia="es-ES"/>
        </w:rPr>
        <w:t>obstante</w:t>
      </w:r>
      <w:proofErr w:type="gramEnd"/>
      <w:r w:rsidRPr="001D05A9">
        <w:rPr>
          <w:rFonts w:ascii="Helvetica LT Std Light" w:eastAsia="Times New Roman" w:hAnsi="Helvetica LT Std Light"/>
          <w:lang w:eastAsia="es-ES"/>
        </w:rPr>
        <w:t xml:space="preserve"> el anterior, en los casos en que la copia presentada suscite dudas por su calidad, la Diputación podrá solicitar de manera motivada el cotejo de la copia presentada, para lo cual se podrá requerir la exhibición del documento o información original.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El detalle de la documentación administrativa y valorable que debe presentarse es el siguiente: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a.1) </w:t>
      </w:r>
      <w:r w:rsidRPr="001D05A9">
        <w:rPr>
          <w:rFonts w:ascii="Helvetica LT Std Light" w:eastAsia="Times New Roman" w:hAnsi="Helvetica LT Std Light"/>
          <w:u w:val="single"/>
          <w:lang w:eastAsia="es-ES"/>
        </w:rPr>
        <w:t>Documentación administrativa para presentar por las personas jurídicas públicas</w:t>
      </w:r>
      <w:r w:rsidRPr="001D05A9">
        <w:rPr>
          <w:rFonts w:ascii="Helvetica LT Std Light" w:eastAsia="Times New Roman" w:hAnsi="Helvetica LT Std Light"/>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1.- Solicitud dirigida a la Presidencia de la Diputación en el modelo oficial, recogido en el </w:t>
      </w:r>
      <w:r w:rsidRPr="001D05A9">
        <w:rPr>
          <w:rFonts w:ascii="Helvetica LT Std Light" w:eastAsia="Times New Roman" w:hAnsi="Helvetica LT Std Light"/>
          <w:b/>
          <w:lang w:eastAsia="es-ES"/>
        </w:rPr>
        <w:t xml:space="preserve">a </w:t>
      </w:r>
      <w:proofErr w:type="spellStart"/>
      <w:r w:rsidRPr="001D05A9">
        <w:rPr>
          <w:rFonts w:ascii="Helvetica LT Std Light" w:eastAsia="Times New Roman" w:hAnsi="Helvetica LT Std Light"/>
          <w:b/>
          <w:lang w:eastAsia="es-ES"/>
        </w:rPr>
        <w:t>nexo</w:t>
      </w:r>
      <w:r w:rsidRPr="001D05A9">
        <w:rPr>
          <w:rFonts w:ascii="Helvetica LT Std Light" w:eastAsia="Times New Roman" w:hAnsi="Helvetica LT Std Light"/>
          <w:b/>
          <w:color w:val="000000"/>
          <w:lang w:eastAsia="es-ES"/>
        </w:rPr>
        <w:t>I</w:t>
      </w:r>
      <w:proofErr w:type="spellEnd"/>
      <w:r w:rsidRPr="001D05A9">
        <w:rPr>
          <w:rFonts w:ascii="Helvetica LT Std Light" w:eastAsia="Times New Roman" w:hAnsi="Helvetica LT Std Light"/>
          <w:lang w:eastAsia="es-ES"/>
        </w:rPr>
        <w:t xml:space="preserve"> de estas bases.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2.- Certificado del acuerdo de aprobación, por el órgano competente de la entidad solicitante, de la solicitud de subvención para </w:t>
      </w:r>
      <w:r w:rsidRPr="001D05A9">
        <w:rPr>
          <w:rFonts w:ascii="Helvetica LT Std Light" w:eastAsia="Times New Roman" w:hAnsi="Helvetica LT Std Light"/>
          <w:color w:val="000000"/>
          <w:lang w:eastAsia="es-ES"/>
        </w:rPr>
        <w:t xml:space="preserve">el proyecto </w:t>
      </w:r>
      <w:r w:rsidRPr="001D05A9">
        <w:rPr>
          <w:rFonts w:ascii="Helvetica LT Std Light" w:eastAsia="Times New Roman" w:hAnsi="Helvetica LT Std Light"/>
          <w:lang w:eastAsia="es-ES"/>
        </w:rPr>
        <w:t>que se presente.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3.- Declaración responsable comprensiva del hecho de no encontrarse incurso el solicitante en las prohibiciones recogidas en el artículo 13 de la Ley general de subvenciones, incluyendo una referencia expresa a la circunstancia de hallarse la entidad al día en sus deberes tributarios y de Seguridad Social. Para el planteamiento de esta declaración podrá utilizarse el modelo recogido en el </w:t>
      </w:r>
      <w:r w:rsidRPr="001D05A9">
        <w:rPr>
          <w:rFonts w:ascii="Helvetica LT Std Light" w:eastAsia="Times New Roman" w:hAnsi="Helvetica LT Std Light"/>
          <w:b/>
          <w:color w:val="000000"/>
          <w:lang w:eastAsia="es-ES"/>
        </w:rPr>
        <w:t>anexo II</w:t>
      </w:r>
      <w:r w:rsidRPr="001D05A9">
        <w:rPr>
          <w:rFonts w:ascii="Helvetica LT Std Light" w:eastAsia="Times New Roman" w:hAnsi="Helvetica LT Std Light"/>
          <w:color w:val="000000"/>
          <w:lang w:eastAsia="es-ES"/>
        </w:rPr>
        <w:t xml:space="preserve"> de estas bases.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4.- Declaración del solicitante de la subvención en la que figure el conjunto de subvenciones públicas solicitadas para el mismo fin, tanto las aprobadas o concedidas, como las pendientes, según el modelo </w:t>
      </w:r>
      <w:r w:rsidRPr="001D05A9">
        <w:rPr>
          <w:rFonts w:ascii="Helvetica LT Std Light" w:eastAsia="Times New Roman" w:hAnsi="Helvetica LT Std Light"/>
          <w:b/>
          <w:color w:val="000000"/>
          <w:lang w:eastAsia="es-ES"/>
        </w:rPr>
        <w:t>anexo III</w:t>
      </w:r>
      <w:r w:rsidRPr="001D05A9">
        <w:rPr>
          <w:rFonts w:ascii="Helvetica LT Std Light" w:eastAsia="Times New Roman" w:hAnsi="Helvetica LT Std Light"/>
          <w:color w:val="000000"/>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5.- Autorización para recibir a través de correo electrónico y/o </w:t>
      </w:r>
      <w:proofErr w:type="spellStart"/>
      <w:r w:rsidRPr="001D05A9">
        <w:rPr>
          <w:rFonts w:ascii="Helvetica LT Std Light" w:eastAsia="Times New Roman" w:hAnsi="Helvetica LT Std Light"/>
          <w:bCs/>
          <w:lang w:eastAsia="es-ES"/>
        </w:rPr>
        <w:t>sms</w:t>
      </w:r>
      <w:proofErr w:type="spellEnd"/>
      <w:r w:rsidRPr="001D05A9">
        <w:rPr>
          <w:rFonts w:ascii="Helvetica LT Std Light" w:eastAsia="Times New Roman" w:hAnsi="Helvetica LT Std Light"/>
          <w:bCs/>
          <w:lang w:eastAsia="es-ES"/>
        </w:rPr>
        <w:t xml:space="preserve">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1D05A9">
        <w:rPr>
          <w:rFonts w:ascii="Helvetica LT Std Light" w:eastAsia="Times New Roman" w:hAnsi="Helvetica LT Std Light"/>
          <w:b/>
          <w:bCs/>
          <w:lang w:eastAsia="es-ES"/>
        </w:rPr>
        <w:t>anexo IV</w:t>
      </w:r>
      <w:r w:rsidRPr="001D05A9">
        <w:rPr>
          <w:rFonts w:ascii="Helvetica LT Std Light" w:eastAsia="Times New Roman" w:hAnsi="Helvetica LT Std Light"/>
          <w:bCs/>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La presentación del documento señalado en el apartado 5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sidRPr="001D05A9">
        <w:rPr>
          <w:rFonts w:ascii="Helvetica LT Std Light" w:eastAsia="Times New Roman" w:hAnsi="Helvetica LT Std Light"/>
          <w:lang w:eastAsia="es-ES"/>
        </w:rPr>
        <w:t xml:space="preserve">publicitándose la información correspondiente exclusivamente a través de la sede electrónica, de la página web y además en el BOP en el caso de la resolución del procedimiento, conforme con el señalado en las bases </w:t>
      </w:r>
      <w:r w:rsidRPr="001D05A9">
        <w:rPr>
          <w:rFonts w:ascii="Helvetica LT Std Light" w:eastAsia="Times New Roman" w:hAnsi="Helvetica LT Std Light"/>
          <w:color w:val="000000"/>
          <w:lang w:eastAsia="es-ES"/>
        </w:rPr>
        <w:t>8ª y 11ª,</w:t>
      </w:r>
      <w:r w:rsidRPr="001D05A9">
        <w:rPr>
          <w:rFonts w:ascii="Helvetica LT Std Light" w:eastAsia="Times New Roman" w:hAnsi="Helvetica LT Std Light"/>
          <w:lang w:eastAsia="es-ES"/>
        </w:rPr>
        <w:t xml:space="preserve"> respectivamente.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6.- </w:t>
      </w:r>
      <w:r w:rsidRPr="001D05A9">
        <w:rPr>
          <w:rFonts w:ascii="Helvetica LT Std Light" w:eastAsia="Times New Roman" w:hAnsi="Helvetica LT Std Light"/>
          <w:bCs/>
          <w:lang/>
        </w:rPr>
        <w:t xml:space="preserve">De conformidad con lo establecido en el artículo 28 de la Ley 39/2015, de 1 de octubre, del procedimiento administrativo común de las administraciones públicas, no será necesario que los solicitantes acerquen el DNI del representante y el NIF de la entidad, dado que la Diputación comprobará de oficio esta información a través de las plataformas de intermediación de datos de las administraciones públicas.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t>No obstante, en caso de que el solicitante se oponga expresamente a la realización de esta consulta por la Diputación, deberá acercar la dicha documentación con la solicitud. La oposición a esta consulta podrá formularse mediante un escrito que se unirá a la solicitud.</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lastRenderedPageBreak/>
        <w:t xml:space="preserve">En caso de que por razones técnicas no sea posible realizar la consulta de documentación por parte de la Diputación de Ourense, podrá requerirse al solicitante para que acerque los documentos precisos, el que se le notificará oportunamente, concediéndole un plazo de diez días hábiles para su presentación.  </w:t>
      </w:r>
      <w:r w:rsidRPr="001D05A9">
        <w:rPr>
          <w:rFonts w:ascii="Helvetica LT Std Light" w:eastAsia="Times New Roman" w:hAnsi="Helvetica LT Std Light"/>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a.2) </w:t>
      </w:r>
      <w:r w:rsidRPr="001D05A9">
        <w:rPr>
          <w:rFonts w:ascii="Helvetica LT Std Light" w:eastAsia="Times New Roman" w:hAnsi="Helvetica LT Std Light"/>
          <w:u w:val="single"/>
          <w:lang w:eastAsia="es-ES"/>
        </w:rPr>
        <w:t>Documentación administrativa para presentar por las personas jurídicas privadas</w:t>
      </w:r>
      <w:r w:rsidRPr="001D05A9">
        <w:rPr>
          <w:rFonts w:ascii="Helvetica LT Std Light" w:eastAsia="Times New Roman" w:hAnsi="Helvetica LT Std Light"/>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1.- Solicitud dirigida a la Presidencia de la Diputación en el modelo oficial, recogido en el </w:t>
      </w:r>
      <w:r w:rsidRPr="001D05A9">
        <w:rPr>
          <w:rFonts w:ascii="Helvetica LT Std Light" w:eastAsia="Times New Roman" w:hAnsi="Helvetica LT Std Light"/>
          <w:b/>
          <w:lang w:eastAsia="es-ES"/>
        </w:rPr>
        <w:t xml:space="preserve">a </w:t>
      </w:r>
      <w:proofErr w:type="spellStart"/>
      <w:proofErr w:type="gramStart"/>
      <w:r w:rsidRPr="001D05A9">
        <w:rPr>
          <w:rFonts w:ascii="Helvetica LT Std Light" w:eastAsia="Times New Roman" w:hAnsi="Helvetica LT Std Light"/>
          <w:b/>
          <w:lang w:eastAsia="es-ES"/>
        </w:rPr>
        <w:t>nexo</w:t>
      </w:r>
      <w:r w:rsidRPr="001D05A9">
        <w:rPr>
          <w:rFonts w:ascii="Helvetica LT Std Light" w:eastAsia="Times New Roman" w:hAnsi="Helvetica LT Std Light"/>
          <w:b/>
          <w:color w:val="000000"/>
          <w:lang w:eastAsia="es-ES"/>
        </w:rPr>
        <w:t>I</w:t>
      </w:r>
      <w:proofErr w:type="spellEnd"/>
      <w:r w:rsidRPr="001D05A9">
        <w:rPr>
          <w:rFonts w:ascii="Helvetica LT Std Light" w:eastAsia="Times New Roman" w:hAnsi="Helvetica LT Std Light"/>
          <w:lang w:eastAsia="es-ES"/>
        </w:rPr>
        <w:t xml:space="preserve">  de</w:t>
      </w:r>
      <w:proofErr w:type="gramEnd"/>
      <w:r w:rsidRPr="001D05A9">
        <w:rPr>
          <w:rFonts w:ascii="Helvetica LT Std Light" w:eastAsia="Times New Roman" w:hAnsi="Helvetica LT Std Light"/>
          <w:lang w:eastAsia="es-ES"/>
        </w:rPr>
        <w:t xml:space="preserve"> estas bases.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2.- </w:t>
      </w:r>
      <w:r w:rsidRPr="001D05A9">
        <w:rPr>
          <w:rFonts w:ascii="Helvetica LT Std Light" w:eastAsia="Times New Roman" w:hAnsi="Helvetica LT Std Light"/>
          <w:color w:val="000000"/>
          <w:lang w:eastAsia="es-ES"/>
        </w:rPr>
        <w:t>Certificado de inscripción en el registro oficial correspondiente al tipo de entidad de que se trate.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3.- Estatutos sociales de la entidad. </w:t>
      </w:r>
    </w:p>
    <w:p w:rsidR="005727F4" w:rsidRPr="001D05A9" w:rsidRDefault="005727F4" w:rsidP="001D05A9">
      <w:pPr>
        <w:spacing w:after="0" w:line="276" w:lineRule="auto"/>
        <w:contextualSpacing/>
        <w:jc w:val="both"/>
        <w:rPr>
          <w:rFonts w:ascii="Helvetica LT Std Light" w:hAnsi="Helvetica LT Std Light"/>
        </w:rPr>
      </w:pPr>
      <w:bookmarkStart w:id="3" w:name="OLE_LINK5"/>
      <w:r w:rsidRPr="001D05A9">
        <w:rPr>
          <w:rFonts w:ascii="Helvetica LT Std Light" w:eastAsia="Times New Roman" w:hAnsi="Helvetica LT Std Light"/>
          <w:color w:val="000000"/>
          <w:lang w:eastAsia="es-ES"/>
        </w:rPr>
        <w:t xml:space="preserve">Los solicitantes estarán eximidos de presentar los documentos indicados en los apartados 2 y </w:t>
      </w:r>
      <w:proofErr w:type="gramStart"/>
      <w:r w:rsidRPr="001D05A9">
        <w:rPr>
          <w:rFonts w:ascii="Helvetica LT Std Light" w:eastAsia="Times New Roman" w:hAnsi="Helvetica LT Std Light"/>
          <w:color w:val="000000"/>
          <w:lang w:eastAsia="es-ES"/>
        </w:rPr>
        <w:t>3  cuando</w:t>
      </w:r>
      <w:proofErr w:type="gramEnd"/>
      <w:r w:rsidRPr="001D05A9">
        <w:rPr>
          <w:rFonts w:ascii="Helvetica LT Std Light" w:eastAsia="Times New Roman" w:hAnsi="Helvetica LT Std Light"/>
          <w:color w:val="000000"/>
          <w:lang w:eastAsia="es-ES"/>
        </w:rPr>
        <w:t xml:space="preserve"> estos documentos ya obraran en poder de la Diputación, excepto en el caso en que se produjeran modificaciones en el contenido de los dichos documentos o en las circunstancias de hecho o de derecho que se reflejan en ellos, supuesto en el que se deberá presentar el nuevo documento que sustituya al anterior. </w:t>
      </w:r>
      <w:bookmarkEnd w:id="3"/>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4.- Poder con el que actúe el representante de la entidad, excepto que la dicha función </w:t>
      </w:r>
      <w:proofErr w:type="gramStart"/>
      <w:r w:rsidRPr="001D05A9">
        <w:rPr>
          <w:rFonts w:ascii="Helvetica LT Std Light" w:eastAsia="Times New Roman" w:hAnsi="Helvetica LT Std Light"/>
          <w:bCs/>
          <w:lang w:eastAsia="es-ES"/>
        </w:rPr>
        <w:t>le</w:t>
      </w:r>
      <w:proofErr w:type="gramEnd"/>
      <w:r w:rsidRPr="001D05A9">
        <w:rPr>
          <w:rFonts w:ascii="Helvetica LT Std Light" w:eastAsia="Times New Roman" w:hAnsi="Helvetica LT Std Light"/>
          <w:bCs/>
          <w:lang w:eastAsia="es-ES"/>
        </w:rPr>
        <w:t xml:space="preserve"> corresponda conforme a los estatutos sociales, en razón de su cargo en la entidad, en cuyo caso la validez de la representación se acreditará mediante documento acreditativo de su nombramiento o elección.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5.- Declaración responsable comprensiva del hecho de no encontrarse incurso el solicitante en las prohibiciones recogidas en el artículo 13 de la Ley general de subvenciones, incluyendo una referencia expresa a la circunstancia de hallarse la entidad al día en sus deberes tributarios y de Seguridad Social. Para el planteamiento de esta declaración podrá utilizarse el modelo </w:t>
      </w:r>
      <w:r w:rsidRPr="001D05A9">
        <w:rPr>
          <w:rFonts w:ascii="Helvetica LT Std Light" w:eastAsia="Times New Roman" w:hAnsi="Helvetica LT Std Light"/>
          <w:color w:val="000000"/>
          <w:lang w:eastAsia="es-ES"/>
        </w:rPr>
        <w:t xml:space="preserve">recogido en el </w:t>
      </w:r>
      <w:r w:rsidRPr="001D05A9">
        <w:rPr>
          <w:rFonts w:ascii="Helvetica LT Std Light" w:eastAsia="Times New Roman" w:hAnsi="Helvetica LT Std Light"/>
          <w:b/>
          <w:color w:val="000000"/>
          <w:lang w:eastAsia="es-ES"/>
        </w:rPr>
        <w:t>anexo II</w:t>
      </w:r>
      <w:r w:rsidRPr="001D05A9">
        <w:rPr>
          <w:rFonts w:ascii="Helvetica LT Std Light" w:eastAsia="Times New Roman" w:hAnsi="Helvetica LT Std Light"/>
          <w:color w:val="000000"/>
          <w:lang w:eastAsia="es-ES"/>
        </w:rPr>
        <w:t xml:space="preserve"> </w:t>
      </w:r>
      <w:r w:rsidRPr="001D05A9">
        <w:rPr>
          <w:rFonts w:ascii="Helvetica LT Std Light" w:eastAsia="Times New Roman" w:hAnsi="Helvetica LT Std Light"/>
          <w:lang w:eastAsia="es-ES"/>
        </w:rPr>
        <w:t>de estas bases.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6.- Declaración del solicitante de la subvención en la que figure el conjunto de subvenciones y ayudas solicitadas para el mismo fin, tanto las aprobadas o concedidas, como las pendientes, sean públicas o privadas, según el modelo </w:t>
      </w:r>
      <w:r w:rsidRPr="001D05A9">
        <w:rPr>
          <w:rFonts w:ascii="Helvetica LT Std Light" w:eastAsia="Times New Roman" w:hAnsi="Helvetica LT Std Light"/>
          <w:b/>
          <w:color w:val="000000"/>
          <w:lang w:eastAsia="es-ES"/>
        </w:rPr>
        <w:t>anexo III</w:t>
      </w:r>
      <w:r w:rsidRPr="001D05A9">
        <w:rPr>
          <w:rFonts w:ascii="Helvetica LT Std Light" w:eastAsia="Times New Roman" w:hAnsi="Helvetica LT Std Light"/>
          <w:color w:val="000000"/>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7.-  Autorización para recibir a través de correo electrónico y/o </w:t>
      </w:r>
      <w:proofErr w:type="spellStart"/>
      <w:r w:rsidRPr="001D05A9">
        <w:rPr>
          <w:rFonts w:ascii="Helvetica LT Std Light" w:eastAsia="Times New Roman" w:hAnsi="Helvetica LT Std Light"/>
          <w:bCs/>
          <w:lang w:eastAsia="es-ES"/>
        </w:rPr>
        <w:t>sms</w:t>
      </w:r>
      <w:proofErr w:type="spellEnd"/>
      <w:r w:rsidRPr="001D05A9">
        <w:rPr>
          <w:rFonts w:ascii="Helvetica LT Std Light" w:eastAsia="Times New Roman" w:hAnsi="Helvetica LT Std Light"/>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1D05A9">
        <w:rPr>
          <w:rFonts w:ascii="Helvetica LT Std Light" w:eastAsia="Times New Roman" w:hAnsi="Helvetica LT Std Light"/>
          <w:b/>
          <w:bCs/>
          <w:lang w:eastAsia="es-ES"/>
        </w:rPr>
        <w:t>anexo IV</w:t>
      </w:r>
      <w:r w:rsidRPr="001D05A9">
        <w:rPr>
          <w:rFonts w:ascii="Helvetica LT Std Light" w:eastAsia="Times New Roman" w:hAnsi="Helvetica LT Std Light"/>
          <w:bCs/>
          <w:lang w:eastAsia="es-ES"/>
        </w:rPr>
        <w:t>.</w:t>
      </w:r>
      <w:r w:rsidRPr="001D05A9">
        <w:rPr>
          <w:rFonts w:ascii="Helvetica LT Std Light" w:eastAsia="Times New Roman" w:hAnsi="Helvetica LT Std Light"/>
          <w:bCs/>
          <w:color w:val="800080"/>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La presentación del documento señalado en el apartado 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w:t>
      </w:r>
      <w:r w:rsidRPr="001D05A9">
        <w:rPr>
          <w:rFonts w:ascii="Helvetica LT Std Light" w:eastAsia="Times New Roman" w:hAnsi="Helvetica LT Std Light"/>
          <w:lang w:eastAsia="es-ES"/>
        </w:rPr>
        <w:t xml:space="preserve">publicitándose la información correspondiente exclusivamente a través de la sede electrónica, de la página web y </w:t>
      </w:r>
      <w:r w:rsidRPr="001D05A9">
        <w:rPr>
          <w:rFonts w:ascii="Helvetica LT Std Light" w:eastAsia="Times New Roman" w:hAnsi="Helvetica LT Std Light"/>
          <w:lang w:eastAsia="es-ES"/>
        </w:rPr>
        <w:lastRenderedPageBreak/>
        <w:t xml:space="preserve">además en el BOP en el caso de la resolución del procedimiento, conforme con el señalado en las bases </w:t>
      </w:r>
      <w:r w:rsidRPr="001D05A9">
        <w:rPr>
          <w:rFonts w:ascii="Helvetica LT Std Light" w:eastAsia="Times New Roman" w:hAnsi="Helvetica LT Std Light"/>
          <w:color w:val="000000"/>
          <w:lang w:eastAsia="es-ES"/>
        </w:rPr>
        <w:t>8ª y 11ª</w:t>
      </w:r>
      <w:r w:rsidRPr="001D05A9">
        <w:rPr>
          <w:rFonts w:ascii="Helvetica LT Std Light" w:eastAsia="Times New Roman" w:hAnsi="Helvetica LT Std Light"/>
          <w:lang w:eastAsia="es-ES"/>
        </w:rPr>
        <w:t>, respectivamente.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8.- </w:t>
      </w:r>
      <w:r w:rsidRPr="001D05A9">
        <w:rPr>
          <w:rFonts w:ascii="Helvetica LT Std Light" w:eastAsia="Times New Roman" w:hAnsi="Helvetica LT Std Light"/>
          <w:bCs/>
          <w:lang/>
        </w:rPr>
        <w:t xml:space="preserve">De conformidad con lo establecido en el artículo 28 de la Ley 39/2015, de 1 de octubre, del procedimiento administrativo común de las administraciones públicas, no será necesario que los solicitantes acerquen el DNI del representante y el NIF de la entidad, dado que la Diputación comprobará de oficio esta información a través de las plataformas de intermediación de datos de las administraciones públicas.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t>No obstante, en caso de que el solicitante se oponga expresamente a la realización de esta consulta por la Diputación, deberá acercar la dicha documentación con la solicitud. La oposición a esta consulta podrá formularse mediante un escrito que se unirá a la solicitud.</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t xml:space="preserve">En caso de que por razones técnicas no sea posible realizar la consulta de documentación por parte de la Diputación de Ourense, podrá requerirse al solicitante para que acerque los documentos precisos, el que se le notificará oportunamente, concediéndole un plazo de diez días hábiles para su presentación.  </w:t>
      </w:r>
      <w:r w:rsidRPr="001D05A9">
        <w:rPr>
          <w:rFonts w:ascii="Helvetica LT Std Light" w:eastAsia="Times New Roman" w:hAnsi="Helvetica LT Std Light"/>
          <w:lang w:eastAsia="es-ES"/>
        </w:rPr>
        <w:t xml:space="preserv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a.3) </w:t>
      </w:r>
      <w:r w:rsidRPr="001D05A9">
        <w:rPr>
          <w:rFonts w:ascii="Helvetica LT Std Light" w:eastAsia="Times New Roman" w:hAnsi="Helvetica LT Std Light"/>
          <w:u w:val="single"/>
          <w:lang w:eastAsia="es-ES"/>
        </w:rPr>
        <w:t>Documentación administrativa para presentar por las personas físicas</w:t>
      </w:r>
      <w:r w:rsidRPr="001D05A9">
        <w:rPr>
          <w:rFonts w:ascii="Helvetica LT Std Light" w:eastAsia="Times New Roman" w:hAnsi="Helvetica LT Std Light"/>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1.- Solicitud dirigida a la Presidencia de la Diputación en el modelo oficial, recogido en el </w:t>
      </w:r>
      <w:r w:rsidRPr="001D05A9">
        <w:rPr>
          <w:rFonts w:ascii="Helvetica LT Std Light" w:eastAsia="Times New Roman" w:hAnsi="Helvetica LT Std Light"/>
          <w:b/>
          <w:lang w:eastAsia="es-ES"/>
        </w:rPr>
        <w:t xml:space="preserve">a </w:t>
      </w:r>
      <w:proofErr w:type="spellStart"/>
      <w:r w:rsidRPr="001D05A9">
        <w:rPr>
          <w:rFonts w:ascii="Helvetica LT Std Light" w:eastAsia="Times New Roman" w:hAnsi="Helvetica LT Std Light"/>
          <w:b/>
          <w:lang w:eastAsia="es-ES"/>
        </w:rPr>
        <w:t>nexo</w:t>
      </w:r>
      <w:r w:rsidRPr="001D05A9">
        <w:rPr>
          <w:rFonts w:ascii="Helvetica LT Std Light" w:eastAsia="Times New Roman" w:hAnsi="Helvetica LT Std Light"/>
          <w:b/>
          <w:color w:val="000000"/>
          <w:lang w:eastAsia="es-ES"/>
        </w:rPr>
        <w:t>I</w:t>
      </w:r>
      <w:proofErr w:type="spellEnd"/>
      <w:r w:rsidRPr="001D05A9">
        <w:rPr>
          <w:rFonts w:ascii="Helvetica LT Std Light" w:eastAsia="Times New Roman" w:hAnsi="Helvetica LT Std Light"/>
          <w:b/>
          <w:lang w:eastAsia="es-ES"/>
        </w:rPr>
        <w:t xml:space="preserve"> A de</w:t>
      </w:r>
      <w:r w:rsidRPr="001D05A9">
        <w:rPr>
          <w:rFonts w:ascii="Helvetica LT Std Light" w:eastAsia="Times New Roman" w:hAnsi="Helvetica LT Std Light"/>
          <w:lang w:eastAsia="es-ES"/>
        </w:rPr>
        <w:t xml:space="preserve"> estas bases.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2.- Declaración responsable comprensiva del hecho de no encontrarse incurso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1D05A9">
        <w:rPr>
          <w:rFonts w:ascii="Helvetica LT Std Light" w:eastAsia="Times New Roman" w:hAnsi="Helvetica LT Std Light"/>
          <w:b/>
          <w:color w:val="000000"/>
          <w:lang w:eastAsia="es-ES"/>
        </w:rPr>
        <w:t>anexo</w:t>
      </w:r>
      <w:r w:rsidRPr="001D05A9">
        <w:rPr>
          <w:rFonts w:ascii="Helvetica LT Std Light" w:eastAsia="Times New Roman" w:hAnsi="Helvetica LT Std Light"/>
          <w:color w:val="000000"/>
          <w:lang w:eastAsia="es-ES"/>
        </w:rPr>
        <w:t xml:space="preserve"> </w:t>
      </w:r>
      <w:r w:rsidRPr="001D05A9">
        <w:rPr>
          <w:rFonts w:ascii="Helvetica LT Std Light" w:eastAsia="Times New Roman" w:hAnsi="Helvetica LT Std Light"/>
          <w:b/>
          <w:color w:val="000000"/>
          <w:lang w:eastAsia="es-ES"/>
        </w:rPr>
        <w:t>II A de</w:t>
      </w:r>
      <w:r w:rsidRPr="001D05A9">
        <w:rPr>
          <w:rFonts w:ascii="Helvetica LT Std Light" w:eastAsia="Times New Roman" w:hAnsi="Helvetica LT Std Light"/>
          <w:color w:val="000000"/>
          <w:lang w:eastAsia="es-ES"/>
        </w:rPr>
        <w:t xml:space="preserve"> estas bases.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3.- Declaración del solicitante de la subvención en la que figure el conjunto de subvenciones y ayudas solicitadas para el mismo fin, tanto las aprobadas o concedidas, como las pendientes, sean públicas o privadas, según el modelo </w:t>
      </w:r>
      <w:r w:rsidRPr="001D05A9">
        <w:rPr>
          <w:rFonts w:ascii="Helvetica LT Std Light" w:eastAsia="Times New Roman" w:hAnsi="Helvetica LT Std Light"/>
          <w:b/>
          <w:bCs/>
          <w:lang w:eastAsia="es-ES"/>
        </w:rPr>
        <w:t>anexo</w:t>
      </w:r>
      <w:r w:rsidRPr="001D05A9">
        <w:rPr>
          <w:rFonts w:ascii="Helvetica LT Std Light" w:eastAsia="Times New Roman" w:hAnsi="Helvetica LT Std Light"/>
          <w:bCs/>
          <w:lang w:eastAsia="es-ES"/>
        </w:rPr>
        <w:t xml:space="preserve"> </w:t>
      </w:r>
      <w:r w:rsidRPr="001D05A9">
        <w:rPr>
          <w:rFonts w:ascii="Helvetica LT Std Light" w:eastAsia="Times New Roman" w:hAnsi="Helvetica LT Std Light"/>
          <w:b/>
          <w:bCs/>
          <w:lang w:eastAsia="es-ES"/>
        </w:rPr>
        <w:t>III 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4.-  Autorización para recibir a través de correo electrónico y/o </w:t>
      </w:r>
      <w:proofErr w:type="spellStart"/>
      <w:r w:rsidRPr="001D05A9">
        <w:rPr>
          <w:rFonts w:ascii="Helvetica LT Std Light" w:eastAsia="Times New Roman" w:hAnsi="Helvetica LT Std Light"/>
          <w:bCs/>
          <w:lang w:eastAsia="es-ES"/>
        </w:rPr>
        <w:t>sms</w:t>
      </w:r>
      <w:proofErr w:type="spellEnd"/>
      <w:r w:rsidRPr="001D05A9">
        <w:rPr>
          <w:rFonts w:ascii="Helvetica LT Std Light" w:eastAsia="Times New Roman" w:hAnsi="Helvetica LT Std Light"/>
          <w:bCs/>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1D05A9">
        <w:rPr>
          <w:rFonts w:ascii="Helvetica LT Std Light" w:eastAsia="Times New Roman" w:hAnsi="Helvetica LT Std Light"/>
          <w:b/>
          <w:bCs/>
          <w:lang w:eastAsia="es-ES"/>
        </w:rPr>
        <w:t>anexo</w:t>
      </w:r>
      <w:r w:rsidRPr="001D05A9">
        <w:rPr>
          <w:rFonts w:ascii="Helvetica LT Std Light" w:eastAsia="Times New Roman" w:hAnsi="Helvetica LT Std Light"/>
          <w:bCs/>
          <w:lang w:eastAsia="es-ES"/>
        </w:rPr>
        <w:t xml:space="preserve"> </w:t>
      </w:r>
      <w:r w:rsidRPr="001D05A9">
        <w:rPr>
          <w:rFonts w:ascii="Helvetica LT Std Light" w:eastAsia="Times New Roman" w:hAnsi="Helvetica LT Std Light"/>
          <w:b/>
          <w:bCs/>
          <w:lang w:eastAsia="es-ES"/>
        </w:rPr>
        <w:t>IV</w:t>
      </w:r>
      <w:r w:rsidRPr="001D05A9">
        <w:rPr>
          <w:rFonts w:ascii="Helvetica LT Std Light" w:eastAsia="Times New Roman" w:hAnsi="Helvetica LT Std Light"/>
          <w:bCs/>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La presentación del documento señalado en el apartado 4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sidRPr="001D05A9">
        <w:rPr>
          <w:rFonts w:ascii="Helvetica LT Std Light" w:eastAsia="Times New Roman" w:hAnsi="Helvetica LT Std Light"/>
          <w:lang w:eastAsia="es-ES"/>
        </w:rPr>
        <w:t xml:space="preserve">publicitándose la información correspondiente exclusivamente a través de la sede electrónica, de la página web y además en el BOP en el caso de la resolución del procedimiento, conforme con el señalado en las </w:t>
      </w:r>
      <w:r w:rsidRPr="001D05A9">
        <w:rPr>
          <w:rFonts w:ascii="Helvetica LT Std Light" w:eastAsia="Times New Roman" w:hAnsi="Helvetica LT Std Light"/>
          <w:color w:val="000000"/>
          <w:lang w:eastAsia="es-ES"/>
        </w:rPr>
        <w:t>bases 8ª y 10ª</w:t>
      </w:r>
      <w:r w:rsidRPr="001D05A9">
        <w:rPr>
          <w:rFonts w:ascii="Helvetica LT Std Light" w:eastAsia="Times New Roman" w:hAnsi="Helvetica LT Std Light"/>
          <w:lang w:eastAsia="es-ES"/>
        </w:rPr>
        <w:t>, respectivamente.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5.- </w:t>
      </w:r>
      <w:r w:rsidRPr="001D05A9">
        <w:rPr>
          <w:rFonts w:ascii="Helvetica LT Std Light" w:eastAsia="Times New Roman" w:hAnsi="Helvetica LT Std Light"/>
          <w:bCs/>
          <w:lang/>
        </w:rPr>
        <w:t xml:space="preserve">De conformidad con lo establecido en el artículo 28 de la Ley 39/2015, de 1 de octubre, del procedimiento administrativo común de las administraciones públicas, no será necesario que los solicitantes acerquen el DNI,  dado que la Diputación </w:t>
      </w:r>
      <w:r w:rsidRPr="001D05A9">
        <w:rPr>
          <w:rFonts w:ascii="Helvetica LT Std Light" w:eastAsia="Times New Roman" w:hAnsi="Helvetica LT Std Light"/>
          <w:bCs/>
          <w:lang/>
        </w:rPr>
        <w:lastRenderedPageBreak/>
        <w:t xml:space="preserve">comprobará de oficio esta información a través de las plataformas de intermediación de datos de las administraciones públicas.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t xml:space="preserve">No obstante, en caso de que el solicitante se oponga expresamente a la realización de esta consulta por la Diputación, deberá acercar la dicha documentación con la solicitud.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rPr>
        <w:t xml:space="preserve">En caso de que por razones técnicas no sea posible realizar la consulta de documentación por parte de la Diputación de Ourense, podrá requerirse al solicitante para que acerque los documentos precisos, el que se le notificará oportunamente, concediéndole un plazo de diez días hábiles para su presentación.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 xml:space="preserve">b) </w:t>
      </w:r>
      <w:r w:rsidRPr="001D05A9">
        <w:rPr>
          <w:rFonts w:ascii="Helvetica LT Std Light" w:eastAsia="Times New Roman" w:hAnsi="Helvetica LT Std Light"/>
          <w:bCs/>
          <w:u w:val="single"/>
          <w:lang w:eastAsia="es-ES"/>
        </w:rPr>
        <w:t>Documentación para la valoración de las solicitudes para presentar por las personas físicas y jurídicas</w:t>
      </w:r>
      <w:r w:rsidRPr="001D05A9">
        <w:rPr>
          <w:rFonts w:ascii="Helvetica LT Std Light" w:eastAsia="Times New Roman" w:hAnsi="Helvetica LT Std Light"/>
          <w:bCs/>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Se presentará un proyecto descriptivo de la actividad para realizar, que contendrá, por lo menos, a siguiente información: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a) Memoria descriptiva del proyecto, incluyendo los siguientes apartados: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a.1) Descripción de las actuaciones que lo integran, indicando detalladamente el interés, singularidad e importancia artística y cultural del proyecto.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a.2) Objetivos que se pretenden alcanzar con la organización del proyecto.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a.3) Plazo o fecha/s de ejecución.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b) Presupuesto individualizado y detallado en ingresos y gastos.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c) En su caso</w:t>
      </w:r>
      <w:r w:rsidRPr="001D05A9">
        <w:rPr>
          <w:rFonts w:ascii="Helvetica LT Std Light" w:eastAsia="Times New Roman" w:hAnsi="Helvetica LT Std Light"/>
          <w:lang w:eastAsia="es-ES"/>
        </w:rPr>
        <w:t xml:space="preserve"> , memoria de la trayectoria e interés cultural y artístico del evento en ejercicios anteriores, acercando recortes de prensa, fotos, información en la web, datos sobre el desarrollo del evento, participantes y cualquier información que sirva para constatar la evolución e incidencia social del programa o actividad.</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La documentación presentada se deberá ajustar a los criterios de valoración establecidos en la base décima de esta convocatoria.</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Se advierte expresamente que no serán objeto de valoración, denegándose la concesión de la subvención aquellas solicitudes en las que no se acerquen, cuando menos, la memoria descriptiva con el contenido definido en el apartado a) y el presupuesto del apartado b).</w:t>
      </w:r>
      <w:r w:rsidRPr="001D05A9">
        <w:rPr>
          <w:rFonts w:ascii="Helvetica LT Std Light" w:eastAsia="Times New Roman" w:hAnsi="Helvetica LT Std Light"/>
          <w:bCs/>
          <w:color w:val="FF0000"/>
          <w:lang w:eastAsia="es-ES"/>
        </w:rPr>
        <w:t xml:space="preserve"> </w:t>
      </w:r>
      <w:r w:rsidRPr="001D05A9">
        <w:rPr>
          <w:rFonts w:ascii="Helvetica LT Std Light" w:eastAsia="Times New Roman" w:hAnsi="Helvetica LT Std Light"/>
          <w:bCs/>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u w:val="single"/>
          <w:lang w:eastAsia="es-ES"/>
        </w:rPr>
        <w:t>Quinta 4: Reglas sobre enmienda de deficiencias en la documentación presentada</w:t>
      </w:r>
      <w:r w:rsidRPr="001D05A9">
        <w:rPr>
          <w:rFonts w:ascii="Helvetica LT Std Light" w:eastAsia="Times New Roman" w:hAnsi="Helvetica LT Std Light"/>
          <w:color w:val="000000"/>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Dada la naturaleza competitiva del procedimiento de concesión de subvenciones, la documentación valorable no será objeto del trámite de enmienda de deficiencias, que solo le será de aplicación a la documentación administrativa.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Sexta.- Régimen de protección de los datos allegados con la solicitud</w:t>
      </w:r>
      <w:r w:rsidRPr="001D05A9">
        <w:rPr>
          <w:rFonts w:ascii="Helvetica LT Std Light" w:eastAsia="Times New Roman" w:hAnsi="Helvetica LT Std Light"/>
          <w:bCs/>
          <w:lang w:eastAsia="es-ES"/>
        </w:rPr>
        <w:t>:</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1. El tratamiento por la Diputación Provincial de los datos personales acercados por los solicitantes se funda en el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del </w:t>
      </w:r>
      <w:r w:rsidRPr="001D05A9">
        <w:rPr>
          <w:rFonts w:ascii="Helvetica LT Std Light" w:eastAsia="Times New Roman" w:hAnsi="Helvetica LT Std Light"/>
          <w:bCs/>
          <w:color w:val="000000"/>
          <w:spacing w:val="-3"/>
          <w:lang w:eastAsia="es-ES"/>
        </w:rPr>
        <w:lastRenderedPageBreak/>
        <w:t xml:space="preserve">dispuesto en la legislación general de subvenciones, así como para la comprobación del cumplimiento de los requisitos y valoración de las solicitudes conforme al indicado en las propias bases. En consecuencia, la negativa a facilitar estos datos a la Diputación Provincial determinará la exclusión del interesado del procedimiento.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2. En cumplimiento del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del siguiente: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a) El responsable del tratamiento de los datos es a Diputación Provincial de Ourense, cuyo representante legal es su presidente, con domicilio, a los efectos de notificaciones, en la calle Progreso, n.º 32, 32003, en Ourense, teléfono de contacto 988317600/1 y correo electrónico: </w:t>
      </w:r>
      <w:hyperlink r:id="rId5" w:history="1">
        <w:r w:rsidRPr="001D05A9">
          <w:rPr>
            <w:rFonts w:ascii="Helvetica LT Std Light" w:eastAsia="Times New Roman" w:hAnsi="Helvetica LT Std Light"/>
            <w:bCs/>
            <w:color w:val="000000"/>
            <w:spacing w:val="-3"/>
            <w:lang w:eastAsia="es-ES"/>
          </w:rPr>
          <w:t>gabinete.presidencia@depourense.es</w:t>
        </w:r>
      </w:hyperlink>
      <w:r w:rsidRPr="001D05A9">
        <w:rPr>
          <w:rFonts w:ascii="Helvetica LT Std Light" w:eastAsia="Times New Roman" w:hAnsi="Helvetica LT Std Light"/>
          <w:bCs/>
          <w:color w:val="000000"/>
          <w:spacing w:val="-3"/>
          <w:lang w:eastAsia="es-ES"/>
        </w:rPr>
        <w:t xml:space="preserve">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b) </w:t>
      </w:r>
      <w:r w:rsidRPr="001D05A9">
        <w:rPr>
          <w:rFonts w:ascii="Helvetica LT Std Light" w:eastAsia="Times New Roman" w:hAnsi="Helvetica LT Std Light"/>
          <w:bCs/>
          <w:spacing w:val="-3"/>
          <w:lang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r w:rsidRPr="001D05A9">
        <w:rPr>
          <w:rFonts w:ascii="Helvetica LT Std Light" w:eastAsia="Times New Roman" w:hAnsi="Helvetica LT Std Light"/>
          <w:bCs/>
          <w:color w:val="0563C1"/>
          <w:spacing w:val="-3"/>
          <w:u w:val="single"/>
          <w:lang w:eastAsia="es-ES"/>
        </w:rPr>
        <w:t>dpd@depourense.gal</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c) Los datos suministrados con la solicitud se destinan únicamente a garantizar el cumplimiento del establecido en la legislación general de subvenciones, a comprobar que el solicitante reúne los requisitos establecidos para poder ser beneficiario, y para la valoración de su solicitud. Además, y en cumplimiento del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6" w:history="1">
        <w:r w:rsidRPr="001D05A9">
          <w:rPr>
            <w:rFonts w:ascii="Helvetica LT Std Light" w:eastAsia="Times New Roman" w:hAnsi="Helvetica LT Std Light"/>
            <w:bCs/>
            <w:color w:val="000000"/>
            <w:spacing w:val="-3"/>
            <w:lang w:eastAsia="es-ES"/>
          </w:rPr>
          <w:t>www.depourense.es</w:t>
        </w:r>
      </w:hyperlink>
      <w:r w:rsidRPr="001D05A9">
        <w:rPr>
          <w:rFonts w:ascii="Helvetica LT Std Light" w:eastAsia="Times New Roman" w:hAnsi="Helvetica LT Std Light"/>
          <w:bCs/>
          <w:color w:val="000000"/>
          <w:spacing w:val="-3"/>
          <w:lang w:eastAsia="es-ES"/>
        </w:rPr>
        <w:t xml:space="preserve"> los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En todo caso, las solicitudes y el resto de documentación obrante en el expediente se encontrará la disposición de otros interesados en el procedimiento para los suelos efectos del planteamiento de reclamaciones o interposición de recursos que legalmente procedan contra el acto de resolución, y bajo siempre y cuando los datos de identidad personal de los interesados no se puedan hacer públicos.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d) La base jurídica del tratamiento de los datos allegados con la solicitud es la necesidad de esos datos para el cumplimiento de los deberes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w:t>
      </w:r>
      <w:r w:rsidRPr="001D05A9">
        <w:rPr>
          <w:rFonts w:ascii="Helvetica LT Std Light" w:eastAsia="Times New Roman" w:hAnsi="Helvetica LT Std Light"/>
          <w:bCs/>
          <w:color w:val="000000"/>
          <w:spacing w:val="-3"/>
          <w:lang w:eastAsia="es-ES"/>
        </w:rPr>
        <w:lastRenderedPageBreak/>
        <w:t>de esos datos para dar satisfacción a la finalidad de interés público (fomento</w:t>
      </w:r>
      <w:r w:rsidRPr="001D05A9">
        <w:rPr>
          <w:rFonts w:ascii="Helvetica LT Std Light" w:eastAsia="Times New Roman" w:hAnsi="Helvetica LT Std Light"/>
          <w:color w:val="000000"/>
          <w:lang w:eastAsia="es-ES"/>
        </w:rPr>
        <w:t xml:space="preserve"> de la cultura</w:t>
      </w:r>
      <w:r w:rsidRPr="001D05A9">
        <w:rPr>
          <w:rFonts w:ascii="Helvetica LT Std Light" w:eastAsia="Times New Roman" w:hAnsi="Helvetica LT Std Light"/>
          <w:bCs/>
          <w:color w:val="000000"/>
          <w:spacing w:val="-3"/>
          <w:lang w:eastAsia="es-ES"/>
        </w:rPr>
        <w:t xml:space="preserve">) perseguida con esta convocatoria (artículo 6.1.y) del RGPD.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y) Los datos suministrados a la Diputación Provincial serán tratados exclusivamente por el personal autorizado para la tramitación de la solicitud, sujetos a deber de reserva. Estos datos podrán ser cedidos a terceras personas en los siguientes casos:</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 Al resto de solicitantes o sus representantes legales, cuando así el reclamen, para el planteamiento de reclamaciones o interposición de recursos contra el acto de adjudicación.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 él Pueblo, Tribunal de Cuentas y Consejo de Contas, en la medida en que sea necesario para el ejercicio de las funciones de estas autoridades públicas.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 A las personas que lo soliciten al amparo del dispuesto en la Ley 19/2013, de 9 de diciembre, de transparencia y buen gobierno, previo expediente contradictorio con audiencia del interesado titular de los datos y en los términos previstos en la dicha ley.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f) En ningún caso se transferirán sus datos personales a un tercero país ni a una organización internacional.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g) Los datos suministrados se conservarán en los archivos de la Diputación Provincial de forma indefinida, para los únicos efectos de su conservación conforme al dispuesto en la legislación sobre archivos del sector público y en la legislación sobre patrimonio documental cultural.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h) Los interesados podrán solicitar en todo momento de la Presidencia de la Diputación el acceso a sus datos, así como su rectificación, de ser el caso.</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Podrá solicitarse la limitación del tratamiento de los dichos datos, referida a su publicación, una vez transcurrido el plazo de cuatro años previsto en estas bases.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Podrá formularse igualmente la oposición al tratamiento de los datos, motivada por la situación particular del interesado, en los términos previstos en el artículo 21 del RGPD.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Los derechos señalados en este apartado podrán ejercerse mediante un escrito dirigido a la Presidencia de la Diputación Provincial, bien en la calle Progreso, n.º 32, 32003, en Ourense; o en el correo electrónico: </w:t>
      </w:r>
      <w:hyperlink r:id="rId7" w:history="1">
        <w:r w:rsidRPr="001D05A9">
          <w:rPr>
            <w:rStyle w:val="Hipervnculo"/>
            <w:rFonts w:ascii="Helvetica LT Std Light" w:eastAsia="Times New Roman" w:hAnsi="Helvetica LT Std Light"/>
            <w:bCs/>
            <w:spacing w:val="-3"/>
            <w:lang w:eastAsia="es-ES"/>
          </w:rPr>
          <w:t>gabinete.presidencia@depourense.</w:t>
        </w:r>
      </w:hyperlink>
      <w:r w:rsidRPr="001D05A9">
        <w:rPr>
          <w:rFonts w:ascii="Helvetica LT Std Light" w:eastAsia="Times New Roman" w:hAnsi="Helvetica LT Std Light"/>
          <w:bCs/>
          <w:color w:val="0563C1"/>
          <w:spacing w:val="-3"/>
          <w:u w:val="single"/>
          <w:lang w:eastAsia="es-ES"/>
        </w:rPr>
        <w:t>gal</w:t>
      </w:r>
      <w:r w:rsidRPr="001D05A9">
        <w:rPr>
          <w:rFonts w:ascii="Helvetica LT Std Light" w:eastAsia="Times New Roman" w:hAnsi="Helvetica LT Std Light"/>
          <w:bCs/>
          <w:color w:val="000000"/>
          <w:spacing w:val="-3"/>
          <w:lang w:eastAsia="es-ES"/>
        </w:rPr>
        <w:t>, así como en el correo del DPD: dpd@depourense.gal</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De conformidad con el dispuesto en el artículo 20.3 del RGPD,  no será de aplicación el derecho a la portabilidad de los datos suministrados a la Diputación Provincial en este procedimiento.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i) En todo caso, los interesados podrán formular las reclamaciones que consideren oportunas en relación  con el tratamiento de sus datos personales ante la Agencia Española de Protección de Datos.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5727F4" w:rsidRPr="001D05A9" w:rsidRDefault="005727F4" w:rsidP="001D05A9">
      <w:pPr>
        <w:tabs>
          <w:tab w:val="left" w:pos="-720"/>
          <w:tab w:val="left" w:pos="0"/>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
          <w:u w:val="single"/>
          <w:lang w:eastAsia="es-ES"/>
        </w:rPr>
        <w:t>Séptima.- Gastos subvencionables:</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lastRenderedPageBreak/>
        <w:t>Se consideran gastos subvencionables aquellos que, encontrándose incluidos en los conceptos recogidos en el artículo 31 de la Ley general de subvenciones, forman parte del desarrollo del proyecto o programa objeto de esta convocatoria</w:t>
      </w:r>
      <w:r w:rsidRPr="001D05A9">
        <w:rPr>
          <w:rFonts w:ascii="Helvetica LT Std Light" w:eastAsia="Times New Roman" w:hAnsi="Helvetica LT Std Light"/>
          <w:bCs/>
          <w:color w:val="800080"/>
          <w:lang w:eastAsia="es-ES"/>
        </w:rPr>
        <w:t xml:space="preserve">, </w:t>
      </w:r>
      <w:r w:rsidRPr="001D05A9">
        <w:rPr>
          <w:rFonts w:ascii="Helvetica LT Std Light" w:eastAsia="Times New Roman" w:hAnsi="Helvetica LT Std Light"/>
          <w:bCs/>
          <w:lang w:eastAsia="es-ES"/>
        </w:rPr>
        <w:t xml:space="preserve">tales </w:t>
      </w:r>
      <w:proofErr w:type="spellStart"/>
      <w:r w:rsidRPr="001D05A9">
        <w:rPr>
          <w:rFonts w:ascii="Helvetica LT Std Light" w:eastAsia="Times New Roman" w:hAnsi="Helvetica LT Std Light"/>
          <w:bCs/>
          <w:lang w:eastAsia="es-ES"/>
        </w:rPr>
        <w:t>cómo</w:t>
      </w:r>
      <w:proofErr w:type="spellEnd"/>
      <w:r w:rsidRPr="001D05A9">
        <w:rPr>
          <w:rFonts w:ascii="Helvetica LT Std Light" w:eastAsia="Times New Roman" w:hAnsi="Helvetica LT Std Light"/>
          <w:bCs/>
          <w:lang w:eastAsia="es-ES"/>
        </w:rPr>
        <w:t xml:space="preserve"> los cachés de los actuantes, premios, alquiler de espacios, servicios y equipamientos técnicos, así como</w:t>
      </w:r>
      <w:r w:rsidRPr="001D05A9">
        <w:rPr>
          <w:rFonts w:ascii="Helvetica LT Std Light" w:eastAsia="Times New Roman" w:hAnsi="Helvetica LT Std Light"/>
          <w:bCs/>
          <w:color w:val="FF0000"/>
          <w:lang w:eastAsia="es-ES"/>
        </w:rPr>
        <w:t xml:space="preserve"> </w:t>
      </w:r>
      <w:r w:rsidRPr="001D05A9">
        <w:rPr>
          <w:rFonts w:ascii="Helvetica LT Std Light" w:eastAsia="Times New Roman" w:hAnsi="Helvetica LT Std Light"/>
          <w:bCs/>
          <w:lang w:eastAsia="es-ES"/>
        </w:rPr>
        <w:t xml:space="preserve">los gastos de viajes, alojamiento </w:t>
      </w:r>
      <w:r w:rsidRPr="001D05A9">
        <w:rPr>
          <w:rFonts w:ascii="Helvetica LT Std Light" w:eastAsia="Times New Roman" w:hAnsi="Helvetica LT Std Light"/>
          <w:lang w:eastAsia="es-ES"/>
        </w:rPr>
        <w:t>y mantenimiento</w:t>
      </w:r>
      <w:r w:rsidRPr="001D05A9">
        <w:rPr>
          <w:rFonts w:ascii="Helvetica LT Std Light" w:eastAsia="Times New Roman" w:hAnsi="Helvetica LT Std Light"/>
          <w:bCs/>
          <w:lang w:eastAsia="es-ES"/>
        </w:rPr>
        <w:t xml:space="preserve"> de los participantes en las actuaciones solicitadas.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A este respeto, y en relación con los gastos  en mantenimiento, se advierte que, de conformidad con el dispuesto en las bases de ejecución del presupuesto del año 2025, se establece un porcentaje máximo del 20% en la justificación respeto del imponerte del proyecto que sirvió de base para la concesión de la subvención; asimismo, los gastos de bebidas alcohólicas no serán subvencionables.</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 xml:space="preserve">En todo caso, no tendrán el carácter de gastos subvencionables los siguientes: </w:t>
      </w:r>
    </w:p>
    <w:p w:rsidR="005727F4" w:rsidRPr="001D05A9" w:rsidRDefault="005727F4" w:rsidP="001D05A9">
      <w:pPr>
        <w:widowControl w:val="0"/>
        <w:numPr>
          <w:ilvl w:val="0"/>
          <w:numId w:val="7"/>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Gastos protocolarios.</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Inversión o adquisición de material o equipos.</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Comidas y actividades secundarias sin finalidad cultural.</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Salarios y seguros sociales del personal al servicio del promotor.</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Gastos de mantenimiento de locales.</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 xml:space="preserve">Inversiones consistentes en la realización de cualquier tipo de obras. </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 xml:space="preserve">Gastos de adquisición de bienes inventariables. </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Los impuestos indirectos, cuando sean susceptibles de recuperación o compensación, y los impuestos personales sobre la renta. </w:t>
      </w:r>
    </w:p>
    <w:p w:rsidR="005727F4" w:rsidRPr="001D05A9" w:rsidRDefault="005727F4" w:rsidP="001D05A9">
      <w:pPr>
        <w:widowControl w:val="0"/>
        <w:numPr>
          <w:ilvl w:val="0"/>
          <w:numId w:val="2"/>
        </w:numPr>
        <w:tabs>
          <w:tab w:val="left" w:pos="142"/>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Los intereses, recargos y sanciones administrativos y judiciales. </w:t>
      </w:r>
    </w:p>
    <w:p w:rsidR="005727F4" w:rsidRPr="001D05A9" w:rsidRDefault="005727F4" w:rsidP="001D05A9">
      <w:pPr>
        <w:tabs>
          <w:tab w:val="left" w:pos="142"/>
          <w:tab w:val="left" w:pos="284"/>
        </w:tabs>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   Intereses deudores de cuentas bancarias.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
          <w:u w:val="single"/>
          <w:lang w:eastAsia="es-ES"/>
        </w:rPr>
        <w:t>Octava.- Procedimiento de concesión</w:t>
      </w:r>
      <w:r w:rsidRPr="001D05A9">
        <w:rPr>
          <w:rFonts w:ascii="Helvetica LT Std Light" w:eastAsia="Times New Roman" w:hAnsi="Helvetica LT Std Light"/>
          <w:lang w:eastAsia="es-ES"/>
        </w:rPr>
        <w:t>:</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lang w:eastAsia="es-ES"/>
        </w:rPr>
        <w:t xml:space="preserve">1. </w:t>
      </w:r>
      <w:r w:rsidRPr="001D05A9">
        <w:rPr>
          <w:rFonts w:ascii="Helvetica LT Std Light" w:eastAsia="Times New Roman" w:hAnsi="Helvetica LT Std Light"/>
          <w:bCs/>
          <w:lang w:eastAsia="es-ES"/>
        </w:rPr>
        <w:t>El procedimiento de concesión será el de concurrencia competitiva.</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2. Una vez finalizado el plazo de presentación de solicitudes, estas se le remitirán al Negociado de Concursos de la Sección de Subvenciones, para la instrucción del expediente y comprobación de la corrección de la documentación administrativa allegada.</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Para la aportación de esta documentación podrá utilizarse cómo oficio de remisión el modelo recogido en el </w:t>
      </w:r>
      <w:r w:rsidRPr="001D05A9">
        <w:rPr>
          <w:rFonts w:ascii="Helvetica LT Std Light" w:eastAsia="Times New Roman" w:hAnsi="Helvetica LT Std Light"/>
          <w:b/>
          <w:bCs/>
          <w:lang w:eastAsia="es-ES"/>
        </w:rPr>
        <w:t xml:space="preserve">anexo </w:t>
      </w:r>
      <w:r w:rsidRPr="001D05A9">
        <w:rPr>
          <w:rFonts w:ascii="Helvetica LT Std Light" w:eastAsia="Times New Roman" w:hAnsi="Helvetica LT Std Light"/>
          <w:b/>
          <w:bCs/>
          <w:color w:val="000000"/>
          <w:lang w:eastAsia="es-ES"/>
        </w:rPr>
        <w:t>V</w:t>
      </w:r>
      <w:r w:rsidRPr="001D05A9">
        <w:rPr>
          <w:rFonts w:ascii="Helvetica LT Std Light" w:eastAsia="Times New Roman" w:hAnsi="Helvetica LT Std Light"/>
          <w:bCs/>
          <w:color w:val="000000"/>
          <w:lang w:eastAsia="es-ES"/>
        </w:rPr>
        <w:t xml:space="preserve"> </w:t>
      </w:r>
      <w:r w:rsidRPr="001D05A9">
        <w:rPr>
          <w:rFonts w:ascii="Helvetica LT Std Light" w:eastAsia="Times New Roman" w:hAnsi="Helvetica LT Std Light"/>
          <w:bCs/>
          <w:lang w:eastAsia="es-ES"/>
        </w:rPr>
        <w:t>de estas bases.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Al amparo del dispuesto en el artículo 45.1 b) de la Ley 39/2015 del procedimiento administrativo común de las administraciones públicas, el requerimiento para emendar las dichas deficiencias materiales se realizará exclusivamente a través de su publicación en el tablero de anuncios electrónicos de la sede electrónica de la Diputación Provincial (</w:t>
      </w:r>
      <w:hyperlink r:id="rId8" w:history="1">
        <w:r w:rsidRPr="001D05A9">
          <w:rPr>
            <w:rFonts w:ascii="Helvetica LT Std Light" w:eastAsia="Times New Roman" w:hAnsi="Helvetica LT Std Light"/>
            <w:lang w:eastAsia="es-ES"/>
          </w:rPr>
          <w:t>http://sede.depourense.es</w:t>
        </w:r>
      </w:hyperlink>
      <w:r w:rsidRPr="001D05A9">
        <w:rPr>
          <w:rFonts w:ascii="Helvetica LT Std Light" w:eastAsia="Times New Roman" w:hAnsi="Helvetica LT Std Light"/>
          <w:lang w:eastAsia="es-ES"/>
        </w:rPr>
        <w:t xml:space="preserve">) y en  la página web </w:t>
      </w:r>
      <w:hyperlink r:id="rId9" w:history="1">
        <w:r w:rsidRPr="001D05A9">
          <w:rPr>
            <w:rFonts w:ascii="Helvetica LT Std Light" w:eastAsia="Times New Roman" w:hAnsi="Helvetica LT Std Light"/>
            <w:lang w:eastAsia="es-ES"/>
          </w:rPr>
          <w:t>http://www.depourense.es</w:t>
        </w:r>
      </w:hyperlink>
      <w:r w:rsidRPr="001D05A9">
        <w:rPr>
          <w:rFonts w:ascii="Helvetica LT Std Light" w:eastAsia="Times New Roman" w:hAnsi="Helvetica LT Std Light"/>
          <w:lang w:eastAsia="es-ES"/>
        </w:rPr>
        <w:t>, enlace Sección de Subvenciones, enlace Negociado de Concursos,  concurso para la concesión de subvenciones para la realización de festivales, ciclos, muestras o actividades análogas correspondientes al ejercicio 2025.</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lastRenderedPageBreak/>
        <w:t>En el caso de no presentar la autorización para realizar las comunicaciones previstas en la base 5ª, no se realizará ningún tipo de comunicación personal, notificándosele únicamente y en todo caso, en la antedicha página web.</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3. Transcurrido el plazo de enmienda de deficiencias, e instruido el expediente por la Sección de Subvenciones, esta emitirá un informe con propuesta de admisión y no admisión de solicitudes y le remitirá el expediente a la Comisión de Valoración, que procederá a formular a propuesta de resolución conforme con las reglas siguientes:</w:t>
      </w:r>
    </w:p>
    <w:p w:rsidR="005727F4" w:rsidRPr="001D05A9" w:rsidRDefault="005727F4" w:rsidP="001D05A9">
      <w:pPr>
        <w:widowControl w:val="0"/>
        <w:numPr>
          <w:ilvl w:val="0"/>
          <w:numId w:val="8"/>
        </w:numPr>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Con respecto a los proyectos para los que no se acercara de modo completo y en el plazo establecido la documentación administrativa, se formulará propuesta de no admisión a trámite de sus solicitudes.</w:t>
      </w:r>
    </w:p>
    <w:p w:rsidR="005727F4" w:rsidRPr="001D05A9" w:rsidRDefault="005727F4" w:rsidP="001D05A9">
      <w:pPr>
        <w:widowControl w:val="0"/>
        <w:numPr>
          <w:ilvl w:val="0"/>
          <w:numId w:val="3"/>
        </w:numPr>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bCs/>
          <w:lang w:eastAsia="es-ES"/>
        </w:rPr>
        <w:t>Con respecto al resto de proyectos, se propondrá su admisión a trámite, procediendo a formular propuesta de valoración de las solicitudes conforme con los criterios recogidos en la base décima.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4. A propuesta provisional de resolución será sometida a trámite de audiencia a los interesados por plazo de diez días hábiles mediante un anuncio en el tablero de anuncios electrónicos de la sede electrónica de la Diputación Provincial (</w:t>
      </w:r>
      <w:hyperlink r:id="rId10" w:history="1">
        <w:r w:rsidRPr="001D05A9">
          <w:rPr>
            <w:rFonts w:ascii="Helvetica LT Std Light" w:eastAsia="Times New Roman" w:hAnsi="Helvetica LT Std Light"/>
            <w:lang w:eastAsia="es-ES"/>
          </w:rPr>
          <w:t>http://sede.depourense.es</w:t>
        </w:r>
      </w:hyperlink>
      <w:r w:rsidRPr="001D05A9">
        <w:rPr>
          <w:rFonts w:ascii="Helvetica LT Std Light" w:eastAsia="Times New Roman" w:hAnsi="Helvetica LT Std Light"/>
          <w:lang w:eastAsia="es-ES"/>
        </w:rPr>
        <w:t xml:space="preserve">) y en  la página web </w:t>
      </w:r>
      <w:hyperlink r:id="rId11" w:history="1">
        <w:r w:rsidRPr="001D05A9">
          <w:rPr>
            <w:rFonts w:ascii="Helvetica LT Std Light" w:eastAsia="Times New Roman" w:hAnsi="Helvetica LT Std Light"/>
            <w:lang w:eastAsia="es-ES"/>
          </w:rPr>
          <w:t>http://www.depourense.es</w:t>
        </w:r>
      </w:hyperlink>
      <w:r w:rsidRPr="001D05A9">
        <w:rPr>
          <w:rFonts w:ascii="Helvetica LT Std Light" w:eastAsia="Times New Roman" w:hAnsi="Helvetica LT Std Light"/>
          <w:lang w:eastAsia="es-ES"/>
        </w:rPr>
        <w:t>, enlace Sección de Subvenciones, enlace Negociado de Concursos, concurso para la concesión de subvenciones para la realización de festivales, ciclos, muestras o actividades análogas correspondientes al ejercicio 2025.</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En el caso de no haber presentado la autorización para realizar las comunicaciones previstas </w:t>
      </w:r>
      <w:r w:rsidRPr="001D05A9">
        <w:rPr>
          <w:rFonts w:ascii="Helvetica LT Std Light" w:eastAsia="Times New Roman" w:hAnsi="Helvetica LT Std Light"/>
          <w:color w:val="000000"/>
          <w:lang w:eastAsia="es-ES"/>
        </w:rPr>
        <w:t>en la base 5ª</w:t>
      </w:r>
      <w:r w:rsidRPr="001D05A9">
        <w:rPr>
          <w:rFonts w:ascii="Helvetica LT Std Light" w:eastAsia="Times New Roman" w:hAnsi="Helvetica LT Std Light"/>
          <w:lang w:eastAsia="es-ES"/>
        </w:rPr>
        <w:t>, no se realizará ningún tipo de comunicación personal, notificándose únicamente y en todo caso, en la antedicha página web.</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Durante el dicho plazo, los interesados podrán formular los alegatos que estimen oportunas frente a la propuesta provisional. Las dichas alegatos serán resueltas expresamente por la Comisión de Valoración a través de la propuesta definitiva. En el caso de no formularse alegatos, a propuesta provisional se considerará definitiva, continuándose con la tramitación conforme con el dispuesto en la base 11ª.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
          <w:u w:val="single"/>
          <w:lang w:eastAsia="es-ES"/>
        </w:rPr>
        <w:t>Novena.- Comisión de Valoración</w:t>
      </w:r>
      <w:r w:rsidRPr="001D05A9">
        <w:rPr>
          <w:rFonts w:ascii="Helvetica LT Std Light" w:eastAsia="Times New Roman" w:hAnsi="Helvetica LT Std Light"/>
          <w:lang w:eastAsia="es-ES"/>
        </w:rPr>
        <w:t>:</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La Comisión de Valoración estará integrada por los siguientes miembros:</w:t>
      </w:r>
    </w:p>
    <w:p w:rsidR="005727F4" w:rsidRPr="001D05A9" w:rsidRDefault="005727F4" w:rsidP="001D05A9">
      <w:pPr>
        <w:widowControl w:val="0"/>
        <w:spacing w:after="0" w:line="276" w:lineRule="auto"/>
        <w:jc w:val="both"/>
        <w:rPr>
          <w:rFonts w:ascii="Helvetica LT Std Light" w:hAnsi="Helvetica LT Std Light"/>
        </w:rPr>
      </w:pPr>
      <w:r w:rsidRPr="001D05A9">
        <w:rPr>
          <w:rFonts w:ascii="Helvetica LT Std Light" w:eastAsia="Times New Roman" w:hAnsi="Helvetica LT Std Light"/>
          <w:lang w:eastAsia="es-ES"/>
        </w:rPr>
        <w:t>- Presidente: diputado delegado en el área de Cultura, Educación y Deporte.</w:t>
      </w:r>
    </w:p>
    <w:p w:rsidR="005727F4" w:rsidRPr="001D05A9" w:rsidRDefault="005727F4" w:rsidP="001D05A9">
      <w:pPr>
        <w:widowControl w:val="0"/>
        <w:spacing w:after="0" w:line="276" w:lineRule="auto"/>
        <w:jc w:val="both"/>
        <w:rPr>
          <w:rFonts w:ascii="Helvetica LT Std Light" w:hAnsi="Helvetica LT Std Light"/>
        </w:rPr>
      </w:pPr>
      <w:r w:rsidRPr="001D05A9">
        <w:rPr>
          <w:rFonts w:ascii="Helvetica LT Std Light" w:eastAsia="Times New Roman" w:hAnsi="Helvetica LT Std Light"/>
          <w:lang w:eastAsia="es-ES"/>
        </w:rPr>
        <w:t>- Vocales:</w:t>
      </w:r>
    </w:p>
    <w:p w:rsidR="005727F4" w:rsidRPr="001D05A9" w:rsidRDefault="005727F4" w:rsidP="001D05A9">
      <w:pPr>
        <w:numPr>
          <w:ilvl w:val="0"/>
          <w:numId w:val="5"/>
        </w:num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La interventora de la Diputación o funcionario que legalmente a sustituya.</w:t>
      </w:r>
    </w:p>
    <w:p w:rsidR="005727F4" w:rsidRPr="001D05A9" w:rsidRDefault="005727F4" w:rsidP="001D05A9">
      <w:pPr>
        <w:numPr>
          <w:ilvl w:val="0"/>
          <w:numId w:val="5"/>
        </w:num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El secretario general de la Diputación o funcionario que legalmente lo sustituya.</w:t>
      </w:r>
    </w:p>
    <w:p w:rsidR="005727F4" w:rsidRPr="001D05A9" w:rsidRDefault="005727F4" w:rsidP="001D05A9">
      <w:pPr>
        <w:numPr>
          <w:ilvl w:val="0"/>
          <w:numId w:val="5"/>
        </w:num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El vicesecretario general de la Diputación o funcionario que legalmente lo sustituya.</w:t>
      </w:r>
    </w:p>
    <w:p w:rsidR="005727F4" w:rsidRPr="001D05A9" w:rsidRDefault="005727F4" w:rsidP="001D05A9">
      <w:pPr>
        <w:numPr>
          <w:ilvl w:val="0"/>
          <w:numId w:val="5"/>
        </w:num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La jefa de la Sección de Subvenciones.</w:t>
      </w:r>
    </w:p>
    <w:p w:rsidR="005727F4" w:rsidRPr="001D05A9" w:rsidRDefault="005727F4" w:rsidP="001D05A9">
      <w:pPr>
        <w:spacing w:after="0" w:line="276" w:lineRule="auto"/>
        <w:jc w:val="both"/>
        <w:rPr>
          <w:rFonts w:ascii="Helvetica LT Std Light" w:hAnsi="Helvetica LT Std Light"/>
        </w:rPr>
      </w:pPr>
      <w:r w:rsidRPr="001D05A9">
        <w:rPr>
          <w:rFonts w:ascii="Helvetica LT Std Light" w:eastAsia="Times New Roman" w:hAnsi="Helvetica LT Std Light"/>
          <w:lang w:eastAsia="es-ES"/>
        </w:rPr>
        <w:t xml:space="preserve">- Secretaria: la jefa del Negociado de Concursos, con las funciones propias de una secretaria de actas.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Sede es el caso, la Presidencia podrá nombrar técnicos y expertos de reconocida competencia en materia cultural, que actuarán cómo asesores de la comisión</w:t>
      </w:r>
      <w:r w:rsidRPr="001D05A9">
        <w:rPr>
          <w:rFonts w:ascii="Helvetica LT Std Light" w:eastAsia="Times New Roman" w:hAnsi="Helvetica LT Std Light"/>
          <w:bCs/>
          <w:lang w:eastAsia="es-ES"/>
        </w:rPr>
        <w:t>.</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
          <w:u w:val="single"/>
          <w:lang w:eastAsia="es-ES"/>
        </w:rPr>
        <w:t>Décima.- Criterios para la concesión de subvenciones:</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1. Para la concesión de las subvenciones, así como para la fijación de su cuantía, la Comisión de Valoración tendrá en cuenta los siguientes criterios:</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lastRenderedPageBreak/>
        <w:t>a) Interés social del proyecto en función de su contenido y objetivos, del presupuesto del proyecto y de cualquier otro indicador objetivo que permita valorar su importancia e impacto cultural por su carácter singular y especial calidad, dimensión o proyección nacional o internacional, su reconocimiento oficial como proyecto de interés artístico o cultural y cualquier otra circunstancia análoga.</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 xml:space="preserve">Este criterio se valorará hasta un máximo de 30 puntos.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Cs/>
          <w:lang w:eastAsia="es-ES"/>
        </w:rPr>
        <w:t>b) Esfuerzo de la autofinanciación realizada por el solicitante, determinado por la existencia de fuente de autofinanciación o financiación privada del proyecto.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 Más del 50% de autofinanciación: </w:t>
      </w:r>
      <w:r w:rsidRPr="001D05A9">
        <w:rPr>
          <w:rFonts w:ascii="Helvetica LT Std Light" w:eastAsia="Times New Roman" w:hAnsi="Helvetica LT Std Light"/>
          <w:lang w:eastAsia="es-ES"/>
        </w:rPr>
        <w:tab/>
        <w:t>10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Más del 25% de autofinanciación:</w:t>
      </w:r>
      <w:r w:rsidRPr="001D05A9">
        <w:rPr>
          <w:rFonts w:ascii="Helvetica LT Std Light" w:eastAsia="Times New Roman" w:hAnsi="Helvetica LT Std Light"/>
          <w:lang w:eastAsia="es-ES"/>
        </w:rPr>
        <w:tab/>
        <w:t xml:space="preserve">  7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Más del 15% de autofinanciación:</w:t>
      </w:r>
      <w:r w:rsidRPr="001D05A9">
        <w:rPr>
          <w:rFonts w:ascii="Helvetica LT Std Light" w:eastAsia="Times New Roman" w:hAnsi="Helvetica LT Std Light"/>
          <w:lang w:eastAsia="es-ES"/>
        </w:rPr>
        <w:tab/>
        <w:t xml:space="preserve">  5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Más del 7,5% de autofinanciación:</w:t>
      </w:r>
      <w:r w:rsidRPr="001D05A9">
        <w:rPr>
          <w:rFonts w:ascii="Helvetica LT Std Light" w:eastAsia="Times New Roman" w:hAnsi="Helvetica LT Std Light"/>
          <w:lang w:eastAsia="es-ES"/>
        </w:rPr>
        <w:tab/>
        <w:t xml:space="preserve">  3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 Más del 5% de autofinanciación: </w:t>
      </w:r>
      <w:r w:rsidRPr="001D05A9">
        <w:rPr>
          <w:rFonts w:ascii="Helvetica LT Std Light" w:eastAsia="Times New Roman" w:hAnsi="Helvetica LT Std Light"/>
          <w:lang w:eastAsia="es-ES"/>
        </w:rPr>
        <w:tab/>
        <w:t xml:space="preserve">  2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 Menos del 5% de autofinanciación: </w:t>
      </w:r>
      <w:r w:rsidRPr="001D05A9">
        <w:rPr>
          <w:rFonts w:ascii="Helvetica LT Std Light" w:eastAsia="Times New Roman" w:hAnsi="Helvetica LT Std Light"/>
          <w:lang w:eastAsia="es-ES"/>
        </w:rPr>
        <w:tab/>
        <w:t xml:space="preserve">  1 punto.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Sin autofinanciación:</w:t>
      </w:r>
      <w:r w:rsidRPr="001D05A9">
        <w:rPr>
          <w:rFonts w:ascii="Helvetica LT Std Light" w:eastAsia="Times New Roman" w:hAnsi="Helvetica LT Std Light"/>
          <w:lang w:eastAsia="es-ES"/>
        </w:rPr>
        <w:tab/>
      </w:r>
      <w:r w:rsidRPr="001D05A9">
        <w:rPr>
          <w:rFonts w:ascii="Helvetica LT Std Light" w:eastAsia="Times New Roman" w:hAnsi="Helvetica LT Std Light"/>
          <w:lang w:eastAsia="es-ES"/>
        </w:rPr>
        <w:tab/>
      </w:r>
      <w:r w:rsidRPr="001D05A9">
        <w:rPr>
          <w:rFonts w:ascii="Helvetica LT Std Light" w:eastAsia="Times New Roman" w:hAnsi="Helvetica LT Std Light"/>
          <w:lang w:eastAsia="es-ES"/>
        </w:rPr>
        <w:tab/>
        <w:t xml:space="preserve">  0 puntos.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2. El criterio señalado en el apartado b), conforme con el establecido en el artículo 7.3.d) de la Ordenanza general de subvenciones de la Diputación Provincial de Ourense, se aplicará mediante el empleo de fórmulas objetivas de carácter automático. El criterio señalado en el apartado a) responderá a un juicio de valor motivado de la comisión. El empleo de este criterio se considera justificado, el fin de poder valorar elementos cualitativos de los proyectos objeto de subvención, de imposible valoración objetiva dada su peculiar índole, al tratarse de actividades culturales.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3.</w:t>
      </w:r>
      <w:r w:rsidRPr="001D05A9">
        <w:rPr>
          <w:rFonts w:ascii="Helvetica LT Std Light" w:eastAsia="Times New Roman" w:hAnsi="Helvetica LT Std Light"/>
          <w:lang w:eastAsia="es-ES"/>
        </w:rPr>
        <w:t xml:space="preserve"> El valor económico del punto resultará de dividir el importe total del crédito presupuestario destinado a la convocatoria entre el número total de puntos sumados por las solicitudes.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La subvención que corresponda a cada proyecto solicitado se determinará multiplicando la puntuación obtenida por el valor económico del punto, toda vez que ninguna entidad podrá recibir subvención por importe superior a la cuantía solicitada o al imponerte total de su presupuesto de gasto, y con respecto a los límites establecidos en la base 4ª.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Los remanentes que se produzcan a consecuencia de la aplicación de las reglas anteriores se repartirán entre el resto de solicitudes, aplicando entre ellas los criterios recogidos en el apartado 1.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En estos casos, para aplicación de la fórmula establecida en el apartado 3, solo se tendrán en cuenta las solicitudes cuya puntuación iguale o supere el límite mínimo de puntuación establecido por la comisión.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Los proyectos que obtengan una puntuación inferior al menor descuido establecida por la comisión se incluirán en la lista de reserva prevista en la base 11ª.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lastRenderedPageBreak/>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rsidR="005727F4" w:rsidRPr="001D05A9" w:rsidRDefault="005727F4" w:rsidP="001D05A9">
      <w:pPr>
        <w:spacing w:after="0" w:line="276" w:lineRule="auto"/>
        <w:ind w:firstLine="3"/>
        <w:contextualSpacing/>
        <w:jc w:val="both"/>
        <w:rPr>
          <w:rFonts w:ascii="Helvetica LT Std Light" w:hAnsi="Helvetica LT Std Light"/>
        </w:rPr>
      </w:pPr>
      <w:r w:rsidRPr="001D05A9">
        <w:rPr>
          <w:rFonts w:ascii="Helvetica LT Std Light" w:eastAsia="Times New Roman" w:hAnsi="Helvetica LT Std Light"/>
          <w:b/>
          <w:u w:val="single"/>
          <w:lang w:eastAsia="es-ES"/>
        </w:rPr>
        <w:t>Undécima.- Resolución:</w:t>
      </w:r>
    </w:p>
    <w:p w:rsidR="005727F4" w:rsidRPr="001D05A9" w:rsidRDefault="005727F4" w:rsidP="001D05A9">
      <w:pPr>
        <w:spacing w:after="0" w:line="276" w:lineRule="auto"/>
        <w:contextualSpacing/>
        <w:jc w:val="both"/>
        <w:rPr>
          <w:rFonts w:ascii="Helvetica LT Std Light" w:hAnsi="Helvetica LT Std Light"/>
        </w:rPr>
      </w:pPr>
      <w:bookmarkStart w:id="4" w:name="OLE_LINK2"/>
      <w:r w:rsidRPr="001D05A9">
        <w:rPr>
          <w:rFonts w:ascii="Helvetica LT Std Light" w:eastAsia="Times New Roman" w:hAnsi="Helvetica LT Std Light"/>
          <w:color w:val="000000"/>
          <w:lang w:eastAsia="es-ES"/>
        </w:rPr>
        <w:t xml:space="preserve">A propuesta definitiva de la Comisión de Valoración se le elevará a la Xunta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el dicho plazo tendrá el efecto de un acto presunto desestimatorio. </w:t>
      </w:r>
      <w:bookmarkEnd w:id="4"/>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La resolución se ajustará a la propuesta de la Comisión de Valoración, excepto en aquellos supuestos en que la Xunta de Gobierno considere que la dicha propuesta incurre en infracción del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el caso de no lo hacer así, la Xunta de Gobierno resolverá conforme con la propuesta inicial, introduciendo las modificaciones precisas para garantizar el cumplimiento del establecido en las bases y en la legislación vigente.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Los beneficiarios podrán rechazar la subvención concedida en el plazo de quince días desde la publicación del acuerdo de concesión en el Boletín Oficial de la Provincia. En caso de que no comuniquen de manera expreso su rechazo, se entenderá que aceptan la subvención en la cuantía concedida.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El incumplimiento del deber de comunicar la renuncia a la subvención podrá ser considerado infracción administrativa, conforme con el dispuesto en el artículo 56 de la Ley general de subvenciones, dando lugar a la incoación del correspondiente procedimiento sancionador.</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En el supuesto de que existieran proyectos de actuaciones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pierda del derecho a las subvenciones por parte de algún beneficiario, la Xunta de Gobierno, sin necesidad de proceder a una nueva convocatoria, podrá acordar la concesión de la subvención que proceda al siguiente o siguientes solicitantes, por orden de puntuación.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 xml:space="preserve">Décimo segunda.- Publicación del acuerdo de concesión: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Al amparo del dispuesto en el artículo </w:t>
      </w:r>
      <w:r w:rsidRPr="001D05A9">
        <w:rPr>
          <w:rFonts w:ascii="Helvetica LT Std Light" w:eastAsia="Times New Roman" w:hAnsi="Helvetica LT Std Light"/>
          <w:lang w:eastAsia="es-ES"/>
        </w:rPr>
        <w:t>45.1 b) de la Ley 39/2015 del procedimiento administrativo común de las administraciones públicas</w:t>
      </w:r>
      <w:r w:rsidRPr="001D05A9">
        <w:rPr>
          <w:rFonts w:ascii="Helvetica LT Std Light" w:eastAsia="Times New Roman" w:hAnsi="Helvetica LT Std Light"/>
          <w:bCs/>
          <w:lang w:eastAsia="es-ES"/>
        </w:rPr>
        <w:t>, el acuerdo de concesión se publicará en el Boletín Oficial de la Provincia,</w:t>
      </w:r>
      <w:r w:rsidRPr="001D05A9">
        <w:rPr>
          <w:rFonts w:ascii="Helvetica LT Std Light" w:eastAsia="Times New Roman" w:hAnsi="Helvetica LT Std Light"/>
          <w:lang w:eastAsia="es-ES"/>
        </w:rPr>
        <w:t xml:space="preserve"> en el tablero de anuncios electrónicos de la sede electrónica de la Diputación Provincial (</w:t>
      </w:r>
      <w:hyperlink r:id="rId12" w:history="1">
        <w:r w:rsidRPr="001D05A9">
          <w:rPr>
            <w:rFonts w:ascii="Helvetica LT Std Light" w:eastAsia="Times New Roman" w:hAnsi="Helvetica LT Std Light"/>
            <w:lang w:eastAsia="es-ES"/>
          </w:rPr>
          <w:t>http://sede.depourense.es</w:t>
        </w:r>
      </w:hyperlink>
      <w:r w:rsidRPr="001D05A9">
        <w:rPr>
          <w:rFonts w:ascii="Helvetica LT Std Light" w:eastAsia="Times New Roman" w:hAnsi="Helvetica LT Std Light"/>
          <w:lang w:eastAsia="es-ES"/>
        </w:rPr>
        <w:t xml:space="preserve">) y en la página web </w:t>
      </w:r>
      <w:hyperlink r:id="rId13" w:history="1">
        <w:r w:rsidRPr="001D05A9">
          <w:rPr>
            <w:rFonts w:ascii="Helvetica LT Std Light" w:eastAsia="Times New Roman" w:hAnsi="Helvetica LT Std Light"/>
            <w:lang w:eastAsia="es-ES"/>
          </w:rPr>
          <w:t>http://www.depourense.es</w:t>
        </w:r>
      </w:hyperlink>
      <w:r w:rsidRPr="001D05A9">
        <w:rPr>
          <w:rFonts w:ascii="Helvetica LT Std Light" w:eastAsia="Times New Roman" w:hAnsi="Helvetica LT Std Light"/>
          <w:lang w:eastAsia="es-ES"/>
        </w:rPr>
        <w:t xml:space="preserve">, enlace Sección de Subvenciones, enlace Negociado de Concursos, concurso para la concesión de subvenciones para la </w:t>
      </w:r>
      <w:r w:rsidRPr="001D05A9">
        <w:rPr>
          <w:rFonts w:ascii="Helvetica LT Std Light" w:eastAsia="Times New Roman" w:hAnsi="Helvetica LT Std Light"/>
          <w:lang w:eastAsia="es-ES"/>
        </w:rPr>
        <w:lastRenderedPageBreak/>
        <w:t>realización de festivales, ciclos, muestras o actividades análogas correspondientes al ejercicio 2025, así como en la Base de datos Nacional de Subvenciones.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Sin perjuicio del anterior, a los solicitantes que presenten la autorización para realizar las comunicaciones previstas en la base 5ª, se les realizará una comunicación personal por </w:t>
      </w:r>
      <w:proofErr w:type="spellStart"/>
      <w:r w:rsidRPr="001D05A9">
        <w:rPr>
          <w:rFonts w:ascii="Helvetica LT Std Light" w:eastAsia="Times New Roman" w:hAnsi="Helvetica LT Std Light"/>
          <w:lang w:eastAsia="es-ES"/>
        </w:rPr>
        <w:t>sms</w:t>
      </w:r>
      <w:proofErr w:type="spellEnd"/>
      <w:r w:rsidRPr="001D05A9">
        <w:rPr>
          <w:rFonts w:ascii="Helvetica LT Std Light" w:eastAsia="Times New Roman" w:hAnsi="Helvetica LT Std Light"/>
          <w:lang w:eastAsia="es-ES"/>
        </w:rPr>
        <w:t xml:space="preserve"> o correo electrónico, advirtiendo de la publicación de la resolución en la sede electrónica. En caso de que no presenten la dicha autorización, no se realizará ningún tipo de comunicación personal.</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 xml:space="preserve">Decimotercera.- Publicidad de la subvención y otros deberes por parte del beneficiario: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1. El beneficiario de la subvención deberá adoptar medidas de difusión de la subvención concedida, para darle una idónea publicidad al carácter público de la financiación de su actividad, debiendo realizar como mínimo las siguientes medidas de difusión: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 Inclusión de la imagen institucional de la Diputación Provincial de Ourense o de una leyenda alusiva al hecho de que la actividad está subvencionada por la Diputación, en los carteles y materiales  impresos de su actividad y, en su caso, en la página web </w:t>
      </w:r>
      <w:r w:rsidRPr="001D05A9">
        <w:rPr>
          <w:rFonts w:ascii="Helvetica LT Std Light" w:eastAsia="Times New Roman" w:hAnsi="Helvetica LT Std Light"/>
          <w:color w:val="000000"/>
          <w:lang w:eastAsia="es-ES"/>
        </w:rPr>
        <w:t>de la entidad subvencionada</w:t>
      </w:r>
      <w:r w:rsidRPr="001D05A9">
        <w:rPr>
          <w:rFonts w:ascii="Helvetica LT Std Light" w:eastAsia="Times New Roman" w:hAnsi="Helvetica LT Std Light"/>
          <w:lang w:eastAsia="es-ES"/>
        </w:rPr>
        <w:t xml:space="preserve"> o beneficiario, o en la específica del evento.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En el caso de incumplimiento de este deber, la Diputación podrá ordenar la adopción de las medidas alternativas previstas en el artículo 31 del Reglamento de la Ley general de subvenciones. En caso de que se incumplan también estas medidas, el incumplimiento del deber podrá ser causa de pérdida del derecho a la subvención o de reintegro hasta un importe del 20% de la subvención concedida, importe que se determinará en función de la gravedad del incumplimiento.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No obstante, no se exigirá el cumplimiento de este deber en el supuesto de actividades totalmente realizadas con anterioridad a la resolución de esta convocatoria.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Decimocuarta.- Justificación y pago de la subvención: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1. </w:t>
      </w:r>
      <w:r w:rsidRPr="001D05A9">
        <w:rPr>
          <w:rFonts w:ascii="Helvetica LT Std Light" w:eastAsia="Times New Roman" w:hAnsi="Helvetica LT Std Light"/>
          <w:bCs/>
          <w:u w:val="single"/>
          <w:lang w:eastAsia="es-ES"/>
        </w:rPr>
        <w:t xml:space="preserve">Los ayuntamientos </w:t>
      </w:r>
      <w:r w:rsidRPr="001D05A9">
        <w:rPr>
          <w:rFonts w:ascii="Helvetica LT Std Light" w:eastAsia="Times New Roman" w:hAnsi="Helvetica LT Std Light"/>
          <w:u w:val="single"/>
          <w:lang w:eastAsia="es-ES"/>
        </w:rPr>
        <w:t>y demás entidades públicas beneficiarias</w:t>
      </w:r>
      <w:r w:rsidRPr="001D05A9">
        <w:rPr>
          <w:rFonts w:ascii="Helvetica LT Std Light" w:eastAsia="Times New Roman" w:hAnsi="Helvetica LT Std Light"/>
          <w:bCs/>
          <w:u w:val="single"/>
          <w:lang w:eastAsia="es-ES"/>
        </w:rPr>
        <w:t xml:space="preserve"> justificarán la subvención concedida mediante la presentación de la siguiente documentación</w:t>
      </w:r>
      <w:r w:rsidRPr="001D05A9">
        <w:rPr>
          <w:rFonts w:ascii="Helvetica LT Std Light" w:eastAsia="Times New Roman" w:hAnsi="Helvetica LT Std Light"/>
          <w:bCs/>
          <w:lang w:eastAsia="es-ES"/>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A) Certificado expedido por la persona que tenga a su cargo el desempeño de las funciones de intervención del ayuntamiento beneficiario, en el que se hagan constar los siguientes extremos, respecto al proyecto subvencionado:</w:t>
      </w:r>
    </w:p>
    <w:p w:rsidR="005727F4" w:rsidRPr="001D05A9" w:rsidRDefault="005727F4" w:rsidP="001D05A9">
      <w:pPr>
        <w:widowControl w:val="0"/>
        <w:numPr>
          <w:ilvl w:val="0"/>
          <w:numId w:val="4"/>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color w:val="000000"/>
          <w:lang w:eastAsia="es-ES"/>
        </w:rPr>
        <w:t>Que se cumplió la finalidad para la que fue concedida la subvención.</w:t>
      </w:r>
    </w:p>
    <w:p w:rsidR="005727F4" w:rsidRPr="001D05A9" w:rsidRDefault="005727F4" w:rsidP="001D05A9">
      <w:pPr>
        <w:widowControl w:val="0"/>
        <w:numPr>
          <w:ilvl w:val="0"/>
          <w:numId w:val="4"/>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color w:val="000000"/>
          <w:lang w:eastAsia="es-ES"/>
        </w:rPr>
        <w:t>Que la justificación de la subvención concedida se refiere al mismo proyecto que sirvió de base para la concesión de la subvención, indicando, de ser el caso, se hubo alguna variación con respecto al proyecto inicial.</w:t>
      </w:r>
    </w:p>
    <w:p w:rsidR="005727F4" w:rsidRPr="001D05A9" w:rsidRDefault="005727F4" w:rsidP="001D05A9">
      <w:pPr>
        <w:widowControl w:val="0"/>
        <w:numPr>
          <w:ilvl w:val="0"/>
          <w:numId w:val="4"/>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color w:val="000000"/>
          <w:lang w:eastAsia="es-ES"/>
        </w:rPr>
        <w:t>Que la justificación de la subvención concedida alcanza el 100% del imponerte del proyecto que sirvió de base para la concesión de la subvención, indicando, en caso contrario, el porcentaje que supone.</w:t>
      </w:r>
    </w:p>
    <w:p w:rsidR="005727F4" w:rsidRPr="001D05A9" w:rsidRDefault="005727F4" w:rsidP="001D05A9">
      <w:pPr>
        <w:widowControl w:val="0"/>
        <w:numPr>
          <w:ilvl w:val="0"/>
          <w:numId w:val="1"/>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lang w:eastAsia="es-ES"/>
        </w:rPr>
        <w:t>Que la entidad local se encuentra al día en sus deberes tributarios y de Seguridad Social.</w:t>
      </w:r>
    </w:p>
    <w:p w:rsidR="005727F4" w:rsidRPr="001D05A9" w:rsidRDefault="005727F4" w:rsidP="001D05A9">
      <w:pPr>
        <w:widowControl w:val="0"/>
        <w:numPr>
          <w:ilvl w:val="0"/>
          <w:numId w:val="4"/>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color w:val="000000"/>
          <w:lang w:eastAsia="es-ES"/>
        </w:rPr>
        <w:t>Relación de las subvenciones concedidas a la entidad local beneficiaria para la misma finalidad, indicando su importe y los conceptos subvencionados.</w:t>
      </w:r>
    </w:p>
    <w:p w:rsidR="005727F4" w:rsidRPr="001D05A9" w:rsidRDefault="005727F4" w:rsidP="001D05A9">
      <w:pPr>
        <w:widowControl w:val="0"/>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B) Certificación del número de cuenta expedida por la entidad financiera correspondiente, excepto que ya obre en poder de la Diputación Provincial y no se </w:t>
      </w:r>
      <w:r w:rsidRPr="001D05A9">
        <w:rPr>
          <w:rFonts w:ascii="Helvetica LT Std Light" w:eastAsia="Times New Roman" w:hAnsi="Helvetica LT Std Light"/>
          <w:color w:val="000000"/>
          <w:lang w:eastAsia="es-ES"/>
        </w:rPr>
        <w:lastRenderedPageBreak/>
        <w:t>produjeran modificaciones al respeto.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 xml:space="preserve">C) Acreditación de las medidas de difusión adoptadas (mediante presentación de copia de los impresos en los que figuren las dichas medidas de difusión) o de su inclusión en la página web de la entidad (indicando la dirección de la dicha página web, para su comprobación por los servicios provinciales).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2. </w:t>
      </w:r>
      <w:r w:rsidRPr="001D05A9">
        <w:rPr>
          <w:rFonts w:ascii="Helvetica LT Std Light" w:eastAsia="Times New Roman" w:hAnsi="Helvetica LT Std Light"/>
          <w:color w:val="000000"/>
          <w:u w:val="single"/>
          <w:lang w:eastAsia="es-ES"/>
        </w:rPr>
        <w:t>Las personas físicas y las personas jurídicas privadas justificarán la subvención concedida mediante la presentación de una cuenta justificativa, integrada por los siguientes documentos</w:t>
      </w:r>
      <w:r w:rsidRPr="001D05A9">
        <w:rPr>
          <w:rFonts w:ascii="Helvetica LT Std Light" w:eastAsia="Times New Roman" w:hAnsi="Helvetica LT Std Light"/>
          <w:color w:val="000000"/>
          <w:lang w:eastAsia="es-ES"/>
        </w:rPr>
        <w:t>:</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A) Memoria de actuación justificativa del cumplimiento de las condiciones impuestas en la concesión de la subvención con indicación de las actividades realizadas y de los resultados obtenidos, según modelo </w:t>
      </w:r>
      <w:r w:rsidRPr="001D05A9">
        <w:rPr>
          <w:rFonts w:ascii="Helvetica LT Std Light" w:eastAsia="Times New Roman" w:hAnsi="Helvetica LT Std Light"/>
          <w:b/>
          <w:lang w:eastAsia="es-ES"/>
        </w:rPr>
        <w:t>Anexo VI</w:t>
      </w:r>
      <w:r w:rsidRPr="001D05A9">
        <w:rPr>
          <w:rFonts w:ascii="Helvetica LT Std Light" w:eastAsia="Times New Roman" w:hAnsi="Helvetica LT Std Light"/>
          <w:lang w:eastAsia="es-ES"/>
        </w:rPr>
        <w:t>.</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Arial Unicode MS" w:hAnsi="Helvetica LT Std Light"/>
          <w:lang w:eastAsia="es-ES"/>
        </w:rPr>
        <w:t xml:space="preserve">B) </w:t>
      </w:r>
      <w:r w:rsidRPr="001D05A9">
        <w:rPr>
          <w:rFonts w:ascii="Helvetica LT Std Light" w:eastAsia="Times New Roman" w:hAnsi="Helvetica LT Std Light"/>
          <w:lang w:eastAsia="es-ES"/>
        </w:rPr>
        <w:t xml:space="preserve">Relación clasificada de los gastos del proyecto, con identificación del acreedor y del documento, su importe y la fecha de emisión, según modelo </w:t>
      </w:r>
      <w:r w:rsidRPr="001D05A9">
        <w:rPr>
          <w:rFonts w:ascii="Helvetica LT Std Light" w:eastAsia="Times New Roman" w:hAnsi="Helvetica LT Std Light"/>
          <w:b/>
          <w:lang w:eastAsia="es-ES"/>
        </w:rPr>
        <w:t>Anexo VII</w:t>
      </w:r>
      <w:r w:rsidRPr="001D05A9">
        <w:rPr>
          <w:rFonts w:ascii="Helvetica LT Std Light" w:eastAsia="Times New Roman" w:hAnsi="Helvetica LT Std Light"/>
          <w:lang w:eastAsia="es-ES"/>
        </w:rPr>
        <w:t>.</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C) Relación detallada de los ingresos obtenidos para el proyecto, según modelo </w:t>
      </w:r>
      <w:r w:rsidRPr="001D05A9">
        <w:rPr>
          <w:rFonts w:ascii="Helvetica LT Std Light" w:eastAsia="Times New Roman" w:hAnsi="Helvetica LT Std Light"/>
          <w:b/>
          <w:lang w:eastAsia="es-ES"/>
        </w:rPr>
        <w:t>Anexo VIII</w:t>
      </w:r>
      <w:r w:rsidRPr="001D05A9">
        <w:rPr>
          <w:rFonts w:ascii="Helvetica LT Std Light" w:eastAsia="Times New Roman" w:hAnsi="Helvetica LT Std Light"/>
          <w:lang w:eastAsia="es-ES"/>
        </w:rPr>
        <w:t>.</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De ser el caso, en las relaciones señaladas en los apartados B) y C) se indicarán las desviaciones acaecidas verbo del presupuesto presentado con la solicitud, tanto en lo relativo a los ingresos como a los gastos.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D) Acreditación del cumplimiento de los deberes tributarios y con la Seguridad Social:</w:t>
      </w:r>
    </w:p>
    <w:p w:rsidR="005727F4" w:rsidRPr="001D05A9" w:rsidRDefault="005727F4" w:rsidP="001D05A9">
      <w:pPr>
        <w:numPr>
          <w:ilvl w:val="0"/>
          <w:numId w:val="1"/>
        </w:numPr>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lang w:eastAsia="es-ES"/>
        </w:rPr>
        <w:t xml:space="preserve">En aquellos supuestos en los que los beneficiarios obtengan una subvención igual o inferior a 3.000,00 euros, deberán acercar una declaración responsable comprensiva del hecho de no incurrir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1D05A9">
        <w:rPr>
          <w:rFonts w:ascii="Helvetica LT Std Light" w:eastAsia="Times New Roman" w:hAnsi="Helvetica LT Std Light"/>
          <w:b/>
          <w:lang w:eastAsia="es-ES"/>
        </w:rPr>
        <w:t>anexo IX</w:t>
      </w:r>
      <w:r w:rsidRPr="001D05A9">
        <w:rPr>
          <w:rFonts w:ascii="Helvetica LT Std Light" w:eastAsia="Times New Roman" w:hAnsi="Helvetica LT Std Light"/>
          <w:lang w:eastAsia="es-ES"/>
        </w:rPr>
        <w:t xml:space="preserve"> de estas bases.</w:t>
      </w:r>
    </w:p>
    <w:p w:rsidR="005727F4" w:rsidRPr="001D05A9" w:rsidRDefault="005727F4" w:rsidP="001D05A9">
      <w:pPr>
        <w:numPr>
          <w:ilvl w:val="0"/>
          <w:numId w:val="1"/>
        </w:numPr>
        <w:tabs>
          <w:tab w:val="left" w:pos="284"/>
        </w:tabs>
        <w:spacing w:after="0" w:line="276" w:lineRule="auto"/>
        <w:ind w:left="0" w:firstLine="0"/>
        <w:contextualSpacing/>
        <w:jc w:val="both"/>
        <w:rPr>
          <w:rFonts w:ascii="Helvetica LT Std Light" w:hAnsi="Helvetica LT Std Light"/>
        </w:rPr>
      </w:pPr>
      <w:r w:rsidRPr="001D05A9">
        <w:rPr>
          <w:rFonts w:ascii="Helvetica LT Std Light" w:eastAsia="Times New Roman" w:hAnsi="Helvetica LT Std Light"/>
          <w:lang w:eastAsia="es-ES"/>
        </w:rPr>
        <w:t>En aquellos supuestos en los que los beneficiarios obtengan una subvención  superior a 3.000,00 euros, deberán acercar certificados actualizados emitidos por los órganos correspondientes, de estar  al día en sus deberes tributarios y de Seguridad Social.</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Arial Unicode MS" w:hAnsi="Helvetica LT Std Light"/>
          <w:color w:val="000000"/>
          <w:lang w:eastAsia="es-ES"/>
        </w:rPr>
        <w:t xml:space="preserve">Y) Facturas justificativas de los gastos, </w:t>
      </w:r>
      <w:r w:rsidRPr="001D05A9">
        <w:rPr>
          <w:rFonts w:ascii="Helvetica LT Std Light" w:eastAsia="Arial Unicode MS" w:hAnsi="Helvetica LT Std Light"/>
          <w:bCs/>
          <w:color w:val="000000"/>
          <w:lang w:eastAsia="es-ES"/>
        </w:rPr>
        <w:t>hasta un importe equivalente al de la subvención concedida</w:t>
      </w:r>
      <w:r w:rsidRPr="001D05A9">
        <w:rPr>
          <w:rFonts w:ascii="Helvetica LT Std Light" w:eastAsia="Arial Unicode MS" w:hAnsi="Helvetica LT Std Light"/>
          <w:color w:val="000000"/>
          <w:lang w:eastAsia="es-ES"/>
        </w:rPr>
        <w:t xml:space="preserve"> y a correspondiente acreditación del pago de dichas facturas, identificación del documento de acreditación del pago y data del pago.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Arial Unicode MS" w:hAnsi="Helvetica LT Std Light"/>
          <w:color w:val="000000"/>
          <w:lang w:eastAsia="es-ES"/>
        </w:rPr>
        <w:t>No obstante, la presentación de facturas podrá sustituirse por la de los documentos que se indican en los siguientes casos: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Arial Unicode MS" w:hAnsi="Helvetica LT Std Light"/>
          <w:color w:val="000000"/>
          <w:lang w:eastAsia="es-ES"/>
        </w:rPr>
        <w:t xml:space="preserve">- </w:t>
      </w:r>
      <w:r w:rsidRPr="001D05A9">
        <w:rPr>
          <w:rFonts w:ascii="Helvetica LT Std Light" w:eastAsia="Times New Roman" w:hAnsi="Helvetica LT Std Light"/>
          <w:lang w:eastAsia="es-ES"/>
        </w:rPr>
        <w:t>En los supuestos en que no exista deber legal de emitir factura, se admitirá cómo documento acreditativo del gasto, un recibo firmado por el pagador y por el prestador del servicio (en el que deberá figurar la retención del IRPF, de ser aplicable) y, en su caso, el modelo 111 de retenciones e ingresos la cuenta del IRPF  y su pago, y/o modelo 190 de retención e ingresos la cuenta del IRPF (resumen anual) en relación al imponerte retenido por este concepto.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Se excluirán totalmente de la justificación, aquellos documentos de gasto que siendo obligatorio la aplicación de retención, esta no conste.</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lastRenderedPageBreak/>
        <w:t xml:space="preserve">En todo caso, los documentos justificativos presentados, tales </w:t>
      </w:r>
      <w:proofErr w:type="spellStart"/>
      <w:r w:rsidRPr="001D05A9">
        <w:rPr>
          <w:rFonts w:ascii="Helvetica LT Std Light" w:eastAsia="Times New Roman" w:hAnsi="Helvetica LT Std Light"/>
          <w:color w:val="000000"/>
          <w:lang w:eastAsia="es-ES"/>
        </w:rPr>
        <w:t>cómo</w:t>
      </w:r>
      <w:proofErr w:type="spellEnd"/>
      <w:r w:rsidRPr="001D05A9">
        <w:rPr>
          <w:rFonts w:ascii="Helvetica LT Std Light" w:eastAsia="Times New Roman" w:hAnsi="Helvetica LT Std Light"/>
          <w:color w:val="000000"/>
          <w:lang w:eastAsia="es-ES"/>
        </w:rPr>
        <w:t xml:space="preserve">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F)</w:t>
      </w:r>
      <w:r w:rsidRPr="001D05A9">
        <w:rPr>
          <w:rFonts w:ascii="Helvetica LT Std Light" w:eastAsia="Arial Unicode MS" w:hAnsi="Helvetica LT Std Light"/>
          <w:color w:val="000000"/>
          <w:lang w:eastAsia="es-ES"/>
        </w:rPr>
        <w:t xml:space="preserve"> </w:t>
      </w:r>
      <w:r w:rsidRPr="001D05A9">
        <w:rPr>
          <w:rFonts w:ascii="Helvetica LT Std Light" w:eastAsia="Times New Roman" w:hAnsi="Helvetica LT Std Light"/>
          <w:color w:val="000000"/>
          <w:lang w:eastAsia="es-ES"/>
        </w:rPr>
        <w:t>Certificación del número de cuenta  expedida por la entidad financiera correspondiente, excepto que ya obre en poder de la Diputación Provincial y no se produjeran modificaciones al respeto.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G) Acreditación de las medidas de difusión adoptadas (mediante presentación de copia de los impresos en los que figuren las dichas medidas de difusión) o de su inclusión en la página web de la entidad o de la específica del evento (indicando la dirección de la dicha página web, para su comprobación por los servicios provinciales).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hAnsi="Helvetica LT Std Light"/>
          <w:color w:val="000000"/>
          <w:shd w:val="clear" w:color="auto" w:fill="FFFFFF"/>
        </w:rPr>
        <w:t>En todos los casos y de conformidad con el artículo 31.3 de la Ley 38/2003, general de subvenciones, en caso de que</w:t>
      </w:r>
      <w:r w:rsidRPr="001D05A9">
        <w:rPr>
          <w:rFonts w:ascii="Helvetica LT Std Light" w:hAnsi="Helvetica LT Std Light"/>
          <w:iCs/>
          <w:color w:val="000000"/>
          <w:shd w:val="clear" w:color="auto" w:fill="FFFFFF"/>
        </w:rPr>
        <w:t xml:space="preserve"> el importe del gasto subvencionable supere las cuantías establecidas en la LCSP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1D05A9">
        <w:rPr>
          <w:rFonts w:ascii="Helvetica LT Std Light" w:hAnsi="Helvetica LT Std Light"/>
          <w:color w:val="000000"/>
          <w:shd w:val="clear" w:color="auto" w:fill="FFFFFF"/>
        </w:rPr>
        <w:t>".</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hAnsi="Helvetica LT Std Light"/>
          <w:color w:val="000000"/>
          <w:shd w:val="clear" w:color="auto" w:fill="FFFFFF"/>
        </w:rPr>
        <w:t>En consecuencia, deberán acercar a correspondiente documentación que acredite el cumplimiento de este extremo.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rPr>
        <w:t>De conformidad con lo establecido en el artículo 31.8 de la Ley general de subvenciones,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rPr>
        <w:t xml:space="preserve">En consecuencia, y a los efectos de considerar cómo gasto subvencionable el IVA de los documentos de gastos presentados para justificar la subvención concedida, el beneficiario deberá cubrir el </w:t>
      </w:r>
      <w:r w:rsidRPr="001D05A9">
        <w:rPr>
          <w:rFonts w:ascii="Helvetica LT Std Light" w:eastAsia="Times New Roman" w:hAnsi="Helvetica LT Std Light"/>
          <w:b/>
          <w:color w:val="000000"/>
          <w:lang/>
        </w:rPr>
        <w:t>anexo X</w:t>
      </w:r>
      <w:r w:rsidRPr="001D05A9">
        <w:rPr>
          <w:rFonts w:ascii="Helvetica LT Std Light" w:eastAsia="Times New Roman" w:hAnsi="Helvetica LT Std Light"/>
          <w:color w:val="000000"/>
          <w:lang/>
        </w:rPr>
        <w:t xml:space="preserve"> y acercar la documentación que proceda.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3. La cuenta justificativa se presentará conformada por el presidente de la entidad o por la propia persona física del promotor, en su caso.</w:t>
      </w:r>
      <w:r w:rsidRPr="001D05A9">
        <w:rPr>
          <w:rFonts w:ascii="Helvetica LT Std Light" w:eastAsia="Times New Roman" w:hAnsi="Helvetica LT Std Light"/>
          <w:color w:val="800080"/>
          <w:lang w:eastAsia="es-ES"/>
        </w:rPr>
        <w:t xml:space="preserve"> </w:t>
      </w:r>
    </w:p>
    <w:p w:rsidR="005727F4" w:rsidRPr="001D05A9" w:rsidRDefault="005727F4" w:rsidP="001D05A9">
      <w:pPr>
        <w:shd w:val="clear" w:color="auto" w:fill="FFFFFF"/>
        <w:spacing w:before="280" w:after="280" w:line="276" w:lineRule="auto"/>
        <w:contextualSpacing/>
        <w:jc w:val="both"/>
        <w:rPr>
          <w:rFonts w:ascii="Helvetica LT Std Light" w:hAnsi="Helvetica LT Std Light"/>
        </w:rPr>
      </w:pPr>
      <w:r w:rsidRPr="001D05A9">
        <w:rPr>
          <w:rFonts w:ascii="Helvetica LT Std Light" w:eastAsia="Times New Roman" w:hAnsi="Helvetica LT Std Light"/>
          <w:b/>
          <w:color w:val="000000"/>
          <w:lang w:eastAsia="es-ES"/>
        </w:rPr>
        <w:t xml:space="preserve">4. Para considerar justificada la subvención, </w:t>
      </w:r>
      <w:r w:rsidRPr="001D05A9">
        <w:rPr>
          <w:rFonts w:ascii="Helvetica LT Std Light" w:eastAsia="Times New Roman" w:hAnsi="Helvetica LT Std Light"/>
          <w:b/>
          <w:bCs/>
          <w:color w:val="000000"/>
          <w:lang w:eastAsia="es-ES"/>
        </w:rPr>
        <w:t>se deberá acreditar la realización de gasto corriente por cuantía igual o superior a la presentada en el presupuesto que sirvió de base a la valoración de la subvención, y presentar además justificantes de gastos (facturas o equivalentes y la acreditación de su pago) por el imponerte de la subvención concedida</w:t>
      </w:r>
      <w:r w:rsidRPr="001D05A9">
        <w:rPr>
          <w:rFonts w:ascii="Helvetica LT Std Light" w:eastAsia="Times New Roman" w:hAnsi="Helvetica LT Std Light"/>
          <w:b/>
          <w:color w:val="000000"/>
          <w:lang w:eastAsia="es-ES"/>
        </w:rPr>
        <w:t>.</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En el caso de no acreditarse la realización de gasto por una cuantía igual o superior a la presentada en el presupuesto que sirvió de base para la valoración de la subvención, la subvención se reducirá proporcionalmente, excepto en los </w:t>
      </w:r>
      <w:r w:rsidRPr="001D05A9">
        <w:rPr>
          <w:rFonts w:ascii="Helvetica LT Std Light" w:eastAsia="Times New Roman" w:hAnsi="Helvetica LT Std Light"/>
          <w:lang w:eastAsia="es-ES"/>
        </w:rPr>
        <w:t>siguientes supuestos, en los que procederá la pérdida total del derecho a la subvención:</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a) Que la reducción suponga el total incumplimiento de la finalidad de la subvención.</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lastRenderedPageBreak/>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 xml:space="preserve">En aquellos casos en los que las modificaciones solo afecten la parte del proyecto, la subvención podrá considerarse parcialmente justificada en la parte no afectada, declarándose la pérdida del derecho a la subvención correspondiente al resto.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En todo caso, cuando la cuantía del gasto justificado sea inferior al 25% del presupuesto  presentado con la solicitud de subvención, esta se entenderá automáticamente como no justificada, dando lugar al reintegro o pierda total del derecho a la subvención concedida. </w:t>
      </w:r>
    </w:p>
    <w:p w:rsidR="005727F4" w:rsidRPr="001D05A9" w:rsidRDefault="005727F4" w:rsidP="001D05A9">
      <w:pPr>
        <w:shd w:val="clear" w:color="auto" w:fill="FFFFFF"/>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5. Al amparo del establecido en el artículo 31.2 de la Ley general de subvenciones, se considerará cómo gasto efectivamente realizado aquel cuya deber de pago fuera contraída antes del vencimiento del plazo de justificación de la subvención. </w:t>
      </w:r>
    </w:p>
    <w:p w:rsidR="005727F4" w:rsidRPr="001D05A9" w:rsidRDefault="005727F4" w:rsidP="001D05A9">
      <w:pPr>
        <w:shd w:val="clear" w:color="auto" w:fill="FFFFFF"/>
        <w:spacing w:before="280" w:after="28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6. La justificación de los gastos incluirá la acreditación fidedigna del pago de estos.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color w:val="000000"/>
          <w:lang w:eastAsia="es-ES"/>
        </w:rPr>
        <w:t xml:space="preserve">7. </w:t>
      </w:r>
      <w:r w:rsidRPr="001D05A9">
        <w:rPr>
          <w:rFonts w:ascii="Helvetica LT Std Light" w:eastAsia="Times New Roman" w:hAnsi="Helvetica LT Std Light"/>
          <w:bCs/>
          <w:lang w:eastAsia="es-ES"/>
        </w:rPr>
        <w:t xml:space="preserve">La Diputación podrá comprobar la realidad del gasto certificado a través de los oportunos procedimientos de inspección, auditoría y control financiero, </w:t>
      </w:r>
      <w:r w:rsidRPr="001D05A9">
        <w:rPr>
          <w:rFonts w:ascii="Helvetica LT Std Light" w:eastAsia="Times New Roman" w:hAnsi="Helvetica LT Std Light"/>
          <w:color w:val="000000"/>
          <w:lang w:eastAsia="es-ES"/>
        </w:rPr>
        <w:t xml:space="preserve">de las entidades beneficiarias, de conformidad con el establecido en la Ley general de subvenciones.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8. De advertirse deficiencias de carácter corregible en la cuenta justificativa, la Presidencia concederá un plazo de diez días hábiles para su enmienda. Al amparo del dispuesto en el artículo 45.1b) de la Ley 39/2015 del procedimiento administrativo común de las administraciones públicas, el requerimiento para emendar las dichas deficiencias materiales se realizará exclusivamente a través de su publicación en el tablero de anuncios electrónicos de la sede electrónica de la Diputación Provincial (</w:t>
      </w:r>
      <w:hyperlink r:id="rId14" w:history="1">
        <w:r w:rsidRPr="001D05A9">
          <w:rPr>
            <w:rFonts w:ascii="Helvetica LT Std Light" w:eastAsia="Times New Roman" w:hAnsi="Helvetica LT Std Light"/>
            <w:color w:val="0000FF"/>
            <w:lang w:eastAsia="es-ES"/>
          </w:rPr>
          <w:t>http://sede.depourense.es</w:t>
        </w:r>
      </w:hyperlink>
      <w:r w:rsidRPr="001D05A9">
        <w:rPr>
          <w:rFonts w:ascii="Helvetica LT Std Light" w:eastAsia="Times New Roman" w:hAnsi="Helvetica LT Std Light"/>
          <w:color w:val="000000"/>
          <w:lang w:eastAsia="es-ES"/>
        </w:rPr>
        <w:t xml:space="preserve">) y en la página web </w:t>
      </w:r>
      <w:hyperlink r:id="rId15" w:history="1">
        <w:r w:rsidRPr="001D05A9">
          <w:rPr>
            <w:rFonts w:ascii="Helvetica LT Std Light" w:eastAsia="Times New Roman" w:hAnsi="Helvetica LT Std Light"/>
            <w:color w:val="000000"/>
            <w:lang w:eastAsia="es-ES"/>
          </w:rPr>
          <w:t>http://www.depourense.es</w:t>
        </w:r>
      </w:hyperlink>
      <w:r w:rsidRPr="001D05A9">
        <w:rPr>
          <w:rFonts w:ascii="Helvetica LT Std Light" w:eastAsia="Times New Roman" w:hAnsi="Helvetica LT Std Light"/>
          <w:color w:val="000000"/>
          <w:lang w:eastAsia="es-ES"/>
        </w:rPr>
        <w:t xml:space="preserve">, enlace Sección de Subvenciones, enlace Negociado de Concursos, acceso a concursos, </w:t>
      </w:r>
      <w:r w:rsidRPr="001D05A9">
        <w:rPr>
          <w:rFonts w:ascii="Helvetica LT Std Light" w:eastAsia="Times New Roman" w:hAnsi="Helvetica LT Std Light"/>
          <w:lang w:eastAsia="es-ES"/>
        </w:rPr>
        <w:t>concurso para la concesión de subvenciones para la realización de festivales, ciclos, muestras o actividades análogas correspondientes al ejercicio 2025</w:t>
      </w:r>
      <w:r w:rsidRPr="001D05A9">
        <w:rPr>
          <w:rFonts w:ascii="Helvetica LT Std Light" w:eastAsia="Times New Roman" w:hAnsi="Helvetica LT Std Light"/>
          <w:color w:val="000000"/>
          <w:lang w:eastAsia="es-ES"/>
        </w:rPr>
        <w:t xml:space="preserve">. En el caso de no presentar la autorización para realizar las comunicaciones previstas en la base </w:t>
      </w:r>
      <w:r w:rsidRPr="001D05A9">
        <w:rPr>
          <w:rFonts w:ascii="Helvetica LT Std Light" w:eastAsia="Times New Roman" w:hAnsi="Helvetica LT Std Light"/>
          <w:lang w:eastAsia="es-ES"/>
        </w:rPr>
        <w:t>5ª</w:t>
      </w:r>
      <w:r w:rsidRPr="001D05A9">
        <w:rPr>
          <w:rFonts w:ascii="Helvetica LT Std Light" w:eastAsia="Times New Roman" w:hAnsi="Helvetica LT Std Light"/>
          <w:color w:val="000000"/>
          <w:lang w:eastAsia="es-ES"/>
        </w:rPr>
        <w:t>, no se realizará ningún tipo de comunicación personal, notificándosele únicamente y en todo caso,  en la antedicha página web.</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9. Se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lastRenderedPageBreak/>
        <w:t>10.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11. La justificación deberá realizarse ante la Diputación antes de 31 de octubre de 2025. El dicho plazo tendrá cómo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No obstante el anterior, en el caso de actividades desarrolladas en los meses de noviembre y diciembre de 2025, el plazo de justificación se extenderá hasta 20 de enero de 2026.</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Tanto la justificación como la renuncia</w:t>
      </w:r>
      <w:r w:rsidRPr="001D05A9">
        <w:rPr>
          <w:rFonts w:ascii="Helvetica LT Std Light" w:eastAsia="Times New Roman" w:hAnsi="Helvetica LT Std Light"/>
          <w:bCs/>
          <w:lang w:eastAsia="es-ES"/>
        </w:rPr>
        <w:t xml:space="preserve"> podrán presentarse en cualquier de los lugares previstos en la base quinta, de forma presencial o telemática, según proceda. </w:t>
      </w:r>
      <w:r w:rsidRPr="001D05A9">
        <w:rPr>
          <w:rFonts w:ascii="Helvetica LT Std Light" w:eastAsia="Times New Roman" w:hAnsi="Helvetica LT Std Light"/>
          <w:lang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del deber de presentación de documentación original.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color w:val="000000"/>
          <w:lang w:eastAsia="es-ES"/>
        </w:rPr>
        <w:t xml:space="preserve">12. </w:t>
      </w:r>
      <w:r w:rsidRPr="001D05A9">
        <w:rPr>
          <w:rFonts w:ascii="Helvetica LT Std Light" w:eastAsia="Times New Roman" w:hAnsi="Helvetica LT Std Light"/>
          <w:lang w:eastAsia="es-ES"/>
        </w:rPr>
        <w:t>Cómo regla general, las subvenciones le serán abonadas al beneficiario una vez justificadas, en el plazo máximo de treinta días naturales desde que se dicte el acto administrativo en el que se tenga por justificada la subvención.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Sin perjuicio del anterior, podrán realizarse pagos anticipados, a petición de los interesados, sujetos a la constitución de garantía por imponerte del 100% del anticipo solicitado. Para estos efectos, se admitirán las siguientes garantías: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a) Aval de entidad de crédito.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b) Seguro de caución.</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c) Fianza en metálico.</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d) En el supuesto de subvenciones por imponerte de hasta </w:t>
      </w:r>
      <w:r w:rsidRPr="001D05A9">
        <w:rPr>
          <w:rFonts w:ascii="Helvetica LT Std Light" w:eastAsia="Times New Roman" w:hAnsi="Helvetica LT Std Light"/>
          <w:color w:val="000000"/>
          <w:lang w:eastAsia="es-ES"/>
        </w:rPr>
        <w:t>6.000 euros,</w:t>
      </w:r>
      <w:r w:rsidRPr="001D05A9">
        <w:rPr>
          <w:rFonts w:ascii="Helvetica LT Std Light" w:eastAsia="Times New Roman" w:hAnsi="Helvetica LT Std Light"/>
          <w:lang w:eastAsia="es-ES"/>
        </w:rPr>
        <w:t xml:space="preserve"> se admitirá fianza solidaria prestada por dos o más personas físicas y jurídicas, siempre que estas acrediten suficientemente su solvencia económica.</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No obstante el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comunes del presupuesto de la entidad solicitante.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13. Podrán realizarse pagos la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En todo caso, la realización de estos pagos no implica una declaración definitiva cómo justificado del gasto correspondiente, ni exime de la necesidad de presentar la cuenta justificativa completa al final de la ejecución del proyecto. En consecuencia, en caso de que la subvención no se estimara justificada en el trámite final, la </w:t>
      </w:r>
      <w:r w:rsidRPr="001D05A9">
        <w:rPr>
          <w:rFonts w:ascii="Helvetica LT Std Light" w:eastAsia="Times New Roman" w:hAnsi="Helvetica LT Std Light"/>
          <w:lang w:eastAsia="es-ES"/>
        </w:rPr>
        <w:lastRenderedPageBreak/>
        <w:t xml:space="preserve">Diputación podrá exigir el reintegro de las cantidades abonadas la cuenta, de concurrir causa legal conforme al artículo 37 de la Ley general de subvenciones.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 xml:space="preserve">Decimoquinta.- Deberes de los beneficiarios: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lang w:eastAsia="es-ES"/>
        </w:rPr>
        <w:t xml:space="preserve">Con carácter general, los beneficiarios asumirán todos los deberes impuestos por la Ley general de subvenciones. En particular, quedan sujetos a los deberes de control financiero y reintegro en los casos previstos en la dicha ley, así como a los deberes de publicidad.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 xml:space="preserve">Decimosexta.- Compatibilidad con otras ayudas o subvenciones públicas: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las dichas ayudas no exceda del 100% del gasto de la actividad subvencionada.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Asimismo, estas subvenciones también serán compatibles con otras subvenciones concedidas por la Diputación Provincial de Ourense o de su organismo autónomo, el INORDE,  siempre que se trate de subvenciones obtenidas en procedimientos de concurrencia competitiva y siempre que el conjunto de las dichas ayudas no exceda del 100% del gasto de la actividad subvencionada. </w:t>
      </w:r>
    </w:p>
    <w:p w:rsidR="005727F4" w:rsidRPr="001D05A9" w:rsidRDefault="005727F4" w:rsidP="001D05A9">
      <w:pPr>
        <w:keepNext/>
        <w:spacing w:after="0" w:line="276" w:lineRule="auto"/>
        <w:contextualSpacing/>
        <w:jc w:val="both"/>
        <w:outlineLvl w:val="0"/>
        <w:rPr>
          <w:rFonts w:ascii="Helvetica LT Std Light" w:hAnsi="Helvetica LT Std Light"/>
        </w:rPr>
      </w:pPr>
      <w:r w:rsidRPr="001D05A9">
        <w:rPr>
          <w:rFonts w:ascii="Helvetica LT Std Light" w:eastAsia="Times New Roman" w:hAnsi="Helvetica LT Std Light"/>
          <w:b/>
          <w:u w:val="single"/>
          <w:lang w:eastAsia="es-ES"/>
        </w:rPr>
        <w:t>Décimo séptima.- Reintegro o pierda del derecho al cobro de las subvenciones:</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En caso de incumplimiento del beneficiario por alguna de las causas previstas en el artículo 37 de la Ley general de subvenciones, se procederá a la tramitación de un expediente de reintegro, o, en su caso, de pérdida del derecho a la subvención concedida. El deber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Cs/>
          <w:lang w:eastAsia="es-ES"/>
        </w:rPr>
        <w:t xml:space="preserve">Una vez tramitado el expediente de reintegro o pierda del derecho a la subvención, se le concederá al interesado un plazo de quince días hábiles para que pueda comparecer en el expediente, tomar audiencia y, a la vista de este, proponer las pruebas y realizar los alegatos que tenga por conveniente. Concluidas estas actuaciones y emitidos los informes oportunos, se dictará la resolución que corresponda por la Presidencia. </w:t>
      </w:r>
    </w:p>
    <w:p w:rsidR="005727F4" w:rsidRPr="001D05A9" w:rsidRDefault="005727F4" w:rsidP="001D05A9">
      <w:pPr>
        <w:spacing w:after="0" w:line="276" w:lineRule="auto"/>
        <w:contextualSpacing/>
        <w:jc w:val="both"/>
        <w:rPr>
          <w:rFonts w:ascii="Helvetica LT Std Light" w:hAnsi="Helvetica LT Std Light"/>
        </w:rPr>
      </w:pPr>
      <w:r w:rsidRPr="001D05A9">
        <w:rPr>
          <w:rFonts w:ascii="Helvetica LT Std Light" w:eastAsia="Times New Roman" w:hAnsi="Helvetica LT Std Light"/>
          <w:b/>
          <w:bCs/>
          <w:u w:val="single"/>
          <w:lang w:eastAsia="es-ES"/>
        </w:rPr>
        <w:t>Decimoctava.-  Normativa aplicable:</w:t>
      </w:r>
    </w:p>
    <w:p w:rsidR="005727F4" w:rsidRPr="001D05A9" w:rsidRDefault="005727F4" w:rsidP="001D05A9">
      <w:pPr>
        <w:spacing w:line="276" w:lineRule="auto"/>
        <w:contextualSpacing/>
        <w:jc w:val="both"/>
        <w:rPr>
          <w:rFonts w:ascii="Helvetica LT Std Light" w:eastAsia="Times New Roman" w:hAnsi="Helvetica LT Std Light"/>
          <w:bCs/>
          <w:color w:val="000000"/>
          <w:lang w:eastAsia="es-ES"/>
        </w:rPr>
      </w:pPr>
      <w:r w:rsidRPr="001D05A9">
        <w:rPr>
          <w:rFonts w:ascii="Helvetica LT Std Light" w:eastAsia="Times New Roman" w:hAnsi="Helvetica LT Std Light"/>
          <w:bCs/>
          <w:color w:val="000000"/>
          <w:lang w:eastAsia="es-ES"/>
        </w:rPr>
        <w:t>En todo el no dispuesto en estas bases les será de aplicación a esta convocatoria y a las subvenciones que se concedan a su amparo el dispuesto en la normativa de subvenciones aplicable a la administración local, así como en la legislación vigente en materia del procedimiento administrativo común de las administraciones públicas.</w:t>
      </w:r>
    </w:p>
    <w:p w:rsidR="005727F4" w:rsidRPr="001D05A9" w:rsidRDefault="005727F4" w:rsidP="001D05A9">
      <w:pPr>
        <w:spacing w:line="276" w:lineRule="auto"/>
        <w:contextualSpacing/>
        <w:jc w:val="both"/>
        <w:rPr>
          <w:rFonts w:ascii="Helvetica LT Std Light" w:hAnsi="Helvetica LT Std Light"/>
        </w:rPr>
      </w:pPr>
    </w:p>
    <w:p w:rsidR="00EB2CE0" w:rsidRPr="001D05A9" w:rsidRDefault="00EB2CE0" w:rsidP="001D05A9">
      <w:pPr>
        <w:spacing w:line="276" w:lineRule="auto"/>
        <w:contextualSpacing/>
        <w:jc w:val="both"/>
        <w:rPr>
          <w:rFonts w:ascii="Helvetica LT Std Light" w:hAnsi="Helvetica LT Std Light"/>
        </w:rPr>
      </w:pPr>
      <w:r w:rsidRPr="001D05A9">
        <w:rPr>
          <w:rFonts w:ascii="Helvetica LT Std Light" w:hAnsi="Helvetica LT Std Light"/>
        </w:rPr>
        <w:t>Contra este acuerdo se puede interponer, potestativamente, un recurso de reposición ante la Junta de Gobierno de esta Diputación, en el plazo de 1 mes, cómo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sectPr w:rsidR="00EB2CE0" w:rsidRPr="001D05A9">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DejaVu Sans">
    <w:charset w:val="00"/>
    <w:family w:val="auto"/>
    <w:pitch w:val="variable"/>
  </w:font>
  <w:font w:name="Helvetica LT Std Light">
    <w:panose1 w:val="020B0403020202020204"/>
    <w:charset w:val="00"/>
    <w:family w:val="swiss"/>
    <w:notTrueType/>
    <w:pitch w:val="variable"/>
    <w:sig w:usb0="800000AF" w:usb1="4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9"/>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1" w15:restartNumberingAfterBreak="0">
    <w:nsid w:val="00000002"/>
    <w:multiLevelType w:val="multilevel"/>
    <w:tmpl w:val="00000002"/>
    <w:name w:val="WWNum11"/>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 w15:restartNumberingAfterBreak="0">
    <w:nsid w:val="00000003"/>
    <w:multiLevelType w:val="multilevel"/>
    <w:tmpl w:val="00000003"/>
    <w:name w:val="WWNum12"/>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 w15:restartNumberingAfterBreak="0">
    <w:nsid w:val="00000004"/>
    <w:multiLevelType w:val="multilevel"/>
    <w:tmpl w:val="00000004"/>
    <w:name w:val="WWNum14"/>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4" w15:restartNumberingAfterBreak="0">
    <w:nsid w:val="00000005"/>
    <w:multiLevelType w:val="multilevel"/>
    <w:tmpl w:val="00000005"/>
    <w:name w:val="WWNum15"/>
    <w:lvl w:ilvl="0">
      <w:start w:val="1"/>
      <w:numFmt w:val="bullet"/>
      <w:lvlText w:val=""/>
      <w:lvlJc w:val="left"/>
      <w:pPr>
        <w:tabs>
          <w:tab w:val="num" w:pos="0"/>
        </w:tabs>
        <w:ind w:left="720" w:hanging="360"/>
      </w:pPr>
      <w:rPr>
        <w:rFonts w:ascii="Wingdings" w:hAnsi="Wingdings"/>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6" w15:restartNumberingAfterBreak="0">
    <w:nsid w:val="00000007"/>
    <w:multiLevelType w:val="multilevel"/>
    <w:tmpl w:val="00000007"/>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7" w15:restartNumberingAfterBreak="0">
    <w:nsid w:val="00000008"/>
    <w:multiLevelType w:val="multilevel"/>
    <w:tmpl w:val="00000008"/>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E0"/>
    <w:rsid w:val="001D05A9"/>
    <w:rsid w:val="005727F4"/>
    <w:rsid w:val="00EB2CE0"/>
    <w:rsid w:val="00F651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D19837D7-C7F8-4C40-8748-D7B3D5EF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rPr>
      <w:color w:val="0563C1"/>
      <w:u w:val="single"/>
    </w:rPr>
  </w:style>
  <w:style w:type="character" w:customStyle="1" w:styleId="TextodegloboCar">
    <w:name w:val="Texto de globo Car"/>
    <w:rPr>
      <w:rFonts w:ascii="Segoe UI" w:hAnsi="Segoe UI" w:cs="Segoe UI"/>
      <w:sz w:val="18"/>
      <w:szCs w:val="18"/>
    </w:rPr>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rPr>
      <w:rFonts w:eastAsia="Times New Roman" w:cs="Times New Roman"/>
    </w:rPr>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rPr>
      <w:rFonts w:eastAsia="Times New Roman" w:cs="Times New Roman"/>
    </w:rPr>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Times New Roman" w:cs="Times New Roman"/>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eastAsia="Times New Roman" w:cs="Times New Roman"/>
    </w:rPr>
  </w:style>
  <w:style w:type="character" w:customStyle="1" w:styleId="ListLabel83">
    <w:name w:val="ListLabel 83"/>
    <w:rPr>
      <w:rFonts w:cs="Courier New"/>
    </w:rPr>
  </w:style>
  <w:style w:type="character" w:customStyle="1" w:styleId="ListLabel84">
    <w:name w:val="ListLabel 84"/>
  </w:style>
  <w:style w:type="character" w:customStyle="1" w:styleId="ListLabel85">
    <w:name w:val="ListLabel 85"/>
  </w:style>
  <w:style w:type="character" w:customStyle="1" w:styleId="ListLabel86">
    <w:name w:val="ListLabel 86"/>
    <w:rPr>
      <w:rFonts w:cs="Courier New"/>
    </w:rPr>
  </w:style>
  <w:style w:type="character" w:customStyle="1" w:styleId="ListLabel87">
    <w:name w:val="ListLabel 87"/>
  </w:style>
  <w:style w:type="character" w:customStyle="1" w:styleId="ListLabel88">
    <w:name w:val="ListLabel 88"/>
  </w:style>
  <w:style w:type="character" w:customStyle="1" w:styleId="ListLabel89">
    <w:name w:val="ListLabel 89"/>
    <w:rPr>
      <w:rFonts w:cs="Courier New"/>
    </w:rPr>
  </w:style>
  <w:style w:type="character" w:customStyle="1" w:styleId="ListLabel90">
    <w:name w:val="ListLabel 90"/>
  </w:style>
  <w:style w:type="character" w:customStyle="1" w:styleId="ListLabel91">
    <w:name w:val="ListLabel 91"/>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ListLabel109">
    <w:name w:val="ListLabel 109"/>
    <w:rPr>
      <w:rFonts w:eastAsia="Times New Roman" w:cs="Times New Roman"/>
    </w:rPr>
  </w:style>
  <w:style w:type="character" w:customStyle="1" w:styleId="ListLabel110">
    <w:name w:val="ListLabel 110"/>
  </w:style>
  <w:style w:type="character" w:customStyle="1" w:styleId="ListLabel111">
    <w:name w:val="ListLabel 111"/>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rPr>
      <w:rFonts w:cs="Courier New"/>
    </w:rPr>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Courier New"/>
    </w:rPr>
  </w:style>
  <w:style w:type="character" w:customStyle="1" w:styleId="ListLabel123">
    <w:name w:val="ListLabel 123"/>
  </w:style>
  <w:style w:type="character" w:customStyle="1" w:styleId="ListLabel124">
    <w:name w:val="ListLabel 124"/>
  </w:style>
  <w:style w:type="character" w:customStyle="1" w:styleId="ListLabel125">
    <w:name w:val="ListLabel 125"/>
    <w:rPr>
      <w:rFonts w:cs="Courier New"/>
    </w:rPr>
  </w:style>
  <w:style w:type="character" w:customStyle="1" w:styleId="ListLabel126">
    <w:name w:val="ListLabel 126"/>
  </w:style>
  <w:style w:type="character" w:customStyle="1" w:styleId="ListLabel127">
    <w:name w:val="ListLabel 127"/>
  </w:style>
  <w:style w:type="character" w:customStyle="1" w:styleId="ListLabel128">
    <w:name w:val="ListLabel 128"/>
    <w:rPr>
      <w:rFonts w:eastAsia="Times New Roman" w:cs="Times New Roman"/>
    </w:rPr>
  </w:style>
  <w:style w:type="character" w:customStyle="1" w:styleId="ListLabel129">
    <w:name w:val="ListLabel 129"/>
  </w:style>
  <w:style w:type="character" w:customStyle="1" w:styleId="ListLabel130">
    <w:name w:val="ListLabel 130"/>
  </w:style>
  <w:style w:type="character" w:customStyle="1" w:styleId="ListLabel131">
    <w:name w:val="ListLabel 131"/>
    <w:rPr>
      <w:rFonts w:cs="Courier New"/>
    </w:rPr>
  </w:style>
  <w:style w:type="character" w:customStyle="1" w:styleId="ListLabel132">
    <w:name w:val="ListLabel 132"/>
  </w:style>
  <w:style w:type="character" w:customStyle="1" w:styleId="ListLabel133">
    <w:name w:val="ListLabel 133"/>
  </w:style>
  <w:style w:type="character" w:customStyle="1" w:styleId="ListLabel134">
    <w:name w:val="ListLabel 134"/>
    <w:rPr>
      <w:rFonts w:cs="Courier New"/>
    </w:rPr>
  </w:style>
  <w:style w:type="character" w:customStyle="1" w:styleId="ListLabel135">
    <w:name w:val="ListLabel 135"/>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NormalWeb">
    <w:name w:val="Normal (Web)"/>
    <w:basedOn w:val="Normal"/>
    <w:pPr>
      <w:spacing w:before="280" w:after="280" w:line="240" w:lineRule="auto"/>
    </w:pPr>
    <w:rPr>
      <w:rFonts w:ascii="Times New Roman" w:eastAsia="Times New Roman" w:hAnsi="Times New Roman"/>
      <w:sz w:val="24"/>
      <w:szCs w:val="24"/>
      <w:lang w:val="en-US"/>
    </w:rPr>
  </w:style>
  <w:style w:type="paragraph" w:customStyle="1" w:styleId="BalloonText">
    <w:name w:val="Balloon Text"/>
    <w:basedOn w:val="Normal"/>
    <w:pPr>
      <w:spacing w:after="0" w:line="240" w:lineRule="auto"/>
    </w:pPr>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e.depourense.es/" TargetMode="External"/><Relationship Id="rId13" Type="http://schemas.openxmlformats.org/officeDocument/2006/relationships/hyperlink" Target="http://www.depourense.es/" TargetMode="External"/><Relationship Id="rId3" Type="http://schemas.openxmlformats.org/officeDocument/2006/relationships/settings" Target="settings.xml"/><Relationship Id="rId7" Type="http://schemas.openxmlformats.org/officeDocument/2006/relationships/hyperlink" Target="mailto:gabinete.presidencia@depourense." TargetMode="External"/><Relationship Id="rId12" Type="http://schemas.openxmlformats.org/officeDocument/2006/relationships/hyperlink" Target="http://sede.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depourense.es/" TargetMode="External"/><Relationship Id="rId11" Type="http://schemas.openxmlformats.org/officeDocument/2006/relationships/hyperlink" Target="http://www.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www.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8955</Words>
  <Characters>49257</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58096</CharactersWithSpaces>
  <SharedDoc>false</SharedDoc>
  <HLinks>
    <vt:vector size="66" baseType="variant">
      <vt:variant>
        <vt:i4>65606</vt:i4>
      </vt:variant>
      <vt:variant>
        <vt:i4>30</vt:i4>
      </vt:variant>
      <vt:variant>
        <vt:i4>0</vt:i4>
      </vt:variant>
      <vt:variant>
        <vt:i4>5</vt:i4>
      </vt:variant>
      <vt:variant>
        <vt:lpwstr>http://www.depourense.es/</vt:lpwstr>
      </vt:variant>
      <vt:variant>
        <vt:lpwstr/>
      </vt:variant>
      <vt:variant>
        <vt:i4>2818083</vt:i4>
      </vt:variant>
      <vt:variant>
        <vt:i4>27</vt:i4>
      </vt:variant>
      <vt:variant>
        <vt:i4>0</vt:i4>
      </vt:variant>
      <vt:variant>
        <vt:i4>5</vt:i4>
      </vt:variant>
      <vt:variant>
        <vt:lpwstr>http://sede.depourense.es/</vt:lpwstr>
      </vt:variant>
      <vt:variant>
        <vt:lpwstr/>
      </vt:variant>
      <vt:variant>
        <vt:i4>65606</vt:i4>
      </vt:variant>
      <vt:variant>
        <vt:i4>24</vt:i4>
      </vt:variant>
      <vt:variant>
        <vt:i4>0</vt:i4>
      </vt:variant>
      <vt:variant>
        <vt:i4>5</vt:i4>
      </vt:variant>
      <vt:variant>
        <vt:lpwstr>http://www.depourense.es/</vt:lpwstr>
      </vt:variant>
      <vt:variant>
        <vt:lpwstr/>
      </vt:variant>
      <vt:variant>
        <vt:i4>2818083</vt:i4>
      </vt:variant>
      <vt:variant>
        <vt:i4>21</vt:i4>
      </vt:variant>
      <vt:variant>
        <vt:i4>0</vt:i4>
      </vt:variant>
      <vt:variant>
        <vt:i4>5</vt:i4>
      </vt:variant>
      <vt:variant>
        <vt:lpwstr>http://sede.depourense.es/</vt:lpwstr>
      </vt:variant>
      <vt:variant>
        <vt:lpwstr/>
      </vt:variant>
      <vt:variant>
        <vt:i4>65606</vt:i4>
      </vt:variant>
      <vt:variant>
        <vt:i4>18</vt:i4>
      </vt:variant>
      <vt:variant>
        <vt:i4>0</vt:i4>
      </vt:variant>
      <vt:variant>
        <vt:i4>5</vt:i4>
      </vt:variant>
      <vt:variant>
        <vt:lpwstr>http://www.depourense.es/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65606</vt:i4>
      </vt:variant>
      <vt:variant>
        <vt:i4>12</vt:i4>
      </vt:variant>
      <vt:variant>
        <vt:i4>0</vt:i4>
      </vt:variant>
      <vt:variant>
        <vt:i4>5</vt:i4>
      </vt:variant>
      <vt:variant>
        <vt:lpwstr>http://www.depourense.es/</vt:lpwstr>
      </vt:variant>
      <vt:variant>
        <vt:lpwstr/>
      </vt:variant>
      <vt:variant>
        <vt:i4>2818083</vt:i4>
      </vt:variant>
      <vt:variant>
        <vt:i4>9</vt:i4>
      </vt:variant>
      <vt:variant>
        <vt:i4>0</vt:i4>
      </vt:variant>
      <vt:variant>
        <vt:i4>5</vt:i4>
      </vt:variant>
      <vt:variant>
        <vt:lpwstr>http://sede.depourense.es/</vt:lpwstr>
      </vt:variant>
      <vt:variant>
        <vt:lpwstr/>
      </vt:variant>
      <vt:variant>
        <vt:i4>131118</vt:i4>
      </vt:variant>
      <vt:variant>
        <vt:i4>6</vt:i4>
      </vt:variant>
      <vt:variant>
        <vt:i4>0</vt:i4>
      </vt:variant>
      <vt:variant>
        <vt:i4>5</vt:i4>
      </vt:variant>
      <vt:variant>
        <vt:lpwstr>mailto:gabinete.presidencia@depourense.</vt:lpwstr>
      </vt:variant>
      <vt:variant>
        <vt:lpwstr/>
      </vt:variant>
      <vt:variant>
        <vt:i4>65606</vt:i4>
      </vt:variant>
      <vt:variant>
        <vt:i4>3</vt:i4>
      </vt:variant>
      <vt:variant>
        <vt:i4>0</vt:i4>
      </vt:variant>
      <vt:variant>
        <vt:i4>5</vt:i4>
      </vt:variant>
      <vt:variant>
        <vt:lpwstr>http://www.depourense.es/</vt:lpwstr>
      </vt:variant>
      <vt:variant>
        <vt:lpwstr/>
      </vt:variant>
      <vt:variant>
        <vt:i4>6750208</vt:i4>
      </vt:variant>
      <vt:variant>
        <vt:i4>0</vt:i4>
      </vt:variant>
      <vt:variant>
        <vt:i4>0</vt:i4>
      </vt:variant>
      <vt:variant>
        <vt:i4>5</vt:i4>
      </vt:variant>
      <vt:variant>
        <vt:lpwstr>mailto:gabinete.presidencia@depourense.es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MARIA JESUS VAZQUEZ PRIETO</cp:lastModifiedBy>
  <cp:revision>2</cp:revision>
  <cp:lastPrinted>2025-02-04T08:01:00Z</cp:lastPrinted>
  <dcterms:created xsi:type="dcterms:W3CDTF">2025-06-03T08:27:00Z</dcterms:created>
  <dcterms:modified xsi:type="dcterms:W3CDTF">2025-06-03T08:27:00Z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