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5EA40" w14:textId="136A36C2" w:rsidR="00B5271C" w:rsidRPr="007A4E72" w:rsidRDefault="00B5271C" w:rsidP="00105AD4">
      <w:pPr>
        <w:keepNext/>
        <w:widowControl/>
        <w:tabs>
          <w:tab w:val="left" w:pos="0"/>
        </w:tabs>
        <w:overflowPunct w:val="0"/>
        <w:jc w:val="both"/>
        <w:outlineLvl w:val="0"/>
        <w:rPr>
          <w:rFonts w:ascii="Arial" w:eastAsia="Arial" w:hAnsi="Arial" w:cs="Arial"/>
          <w:b/>
          <w:bCs/>
          <w:color w:val="00000A"/>
          <w:sz w:val="22"/>
          <w:szCs w:val="22"/>
          <w:lang w:bidi="ar-SA"/>
        </w:rPr>
      </w:pPr>
      <w:r w:rsidRPr="007A4E72">
        <w:rPr>
          <w:rFonts w:ascii="Arial" w:eastAsia="Arial" w:hAnsi="Arial" w:cs="Arial"/>
          <w:b/>
          <w:bCs/>
          <w:color w:val="00000A"/>
          <w:sz w:val="22"/>
          <w:szCs w:val="22"/>
          <w:lang w:bidi="ar-SA"/>
        </w:rPr>
        <w:t>DESCRIPCIÓ DE LA CONVOCATÒRIA</w:t>
      </w:r>
    </w:p>
    <w:p w14:paraId="6CC37AA7" w14:textId="77777777" w:rsidR="00B5271C" w:rsidRPr="007A4E72" w:rsidRDefault="00B5271C"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4B9DFA1C" w14:textId="6EC17E16" w:rsidR="00B5271C" w:rsidRPr="007A4E72" w:rsidRDefault="00CB3FA5" w:rsidP="00105AD4">
      <w:pPr>
        <w:keepNext/>
        <w:widowControl/>
        <w:tabs>
          <w:tab w:val="left" w:pos="0"/>
        </w:tabs>
        <w:overflowPunct w:val="0"/>
        <w:jc w:val="both"/>
        <w:outlineLvl w:val="0"/>
        <w:rPr>
          <w:rFonts w:ascii="Arial" w:eastAsia="Arial" w:hAnsi="Arial" w:cs="Arial"/>
          <w:color w:val="00000A"/>
          <w:sz w:val="22"/>
          <w:szCs w:val="22"/>
          <w:lang w:bidi="ar-SA"/>
        </w:rPr>
      </w:pPr>
      <w:r w:rsidRPr="007A4E72">
        <w:rPr>
          <w:rFonts w:ascii="Arial" w:eastAsia="Arial" w:hAnsi="Arial" w:cs="Arial"/>
          <w:color w:val="00000A"/>
          <w:sz w:val="22"/>
          <w:szCs w:val="22"/>
          <w:lang w:bidi="ar-SA"/>
        </w:rPr>
        <w:t xml:space="preserve">Extracte de l’acord de la Junta de Govern de </w:t>
      </w:r>
      <w:r w:rsidR="007A645E" w:rsidRPr="007A645E">
        <w:rPr>
          <w:rFonts w:ascii="Arial" w:eastAsia="Arial" w:hAnsi="Arial" w:cs="Arial"/>
          <w:sz w:val="22"/>
          <w:szCs w:val="22"/>
          <w:lang w:bidi="ar-SA"/>
        </w:rPr>
        <w:t>8 de maig de 2025</w:t>
      </w:r>
      <w:r w:rsidRPr="007A4E72">
        <w:rPr>
          <w:rFonts w:ascii="Arial" w:eastAsia="Arial" w:hAnsi="Arial" w:cs="Arial"/>
          <w:color w:val="00000A"/>
          <w:sz w:val="22"/>
          <w:szCs w:val="22"/>
          <w:lang w:bidi="ar-SA"/>
        </w:rPr>
        <w:t xml:space="preserve">, en el qual s’aprova la  convocatòria per a l’atorgament d’ajuts individuals de menjador </w:t>
      </w:r>
      <w:r w:rsidR="0073076A">
        <w:rPr>
          <w:rFonts w:ascii="Arial" w:eastAsia="Arial" w:hAnsi="Arial" w:cs="Arial"/>
          <w:color w:val="00000A"/>
          <w:sz w:val="22"/>
          <w:szCs w:val="22"/>
          <w:lang w:bidi="ar-SA"/>
        </w:rPr>
        <w:t>destinats a alumnes residents en nuclis agregats de la comarca de la Noguera i escolaritzats en el seu propi municipi de residència</w:t>
      </w:r>
      <w:r w:rsidR="006308AA">
        <w:rPr>
          <w:rFonts w:ascii="Arial" w:eastAsia="Arial" w:hAnsi="Arial" w:cs="Arial"/>
          <w:color w:val="00000A"/>
          <w:sz w:val="22"/>
          <w:szCs w:val="22"/>
          <w:lang w:bidi="ar-SA"/>
        </w:rPr>
        <w:t xml:space="preserve">, </w:t>
      </w:r>
      <w:r w:rsidRPr="007A4E72">
        <w:rPr>
          <w:rFonts w:ascii="Arial" w:eastAsia="Arial" w:hAnsi="Arial" w:cs="Arial"/>
          <w:color w:val="00000A"/>
          <w:sz w:val="22"/>
          <w:szCs w:val="22"/>
          <w:lang w:bidi="ar-SA"/>
        </w:rPr>
        <w:t>sufragats amb fons públics per al curs escolar 202</w:t>
      </w:r>
      <w:r w:rsidR="00B71AC8">
        <w:rPr>
          <w:rFonts w:ascii="Arial" w:eastAsia="Arial" w:hAnsi="Arial" w:cs="Arial"/>
          <w:color w:val="00000A"/>
          <w:sz w:val="22"/>
          <w:szCs w:val="22"/>
          <w:lang w:bidi="ar-SA"/>
        </w:rPr>
        <w:t>4</w:t>
      </w:r>
      <w:r w:rsidRPr="007A4E72">
        <w:rPr>
          <w:rFonts w:ascii="Arial" w:eastAsia="Arial" w:hAnsi="Arial" w:cs="Arial"/>
          <w:color w:val="00000A"/>
          <w:sz w:val="22"/>
          <w:szCs w:val="22"/>
          <w:lang w:bidi="ar-SA"/>
        </w:rPr>
        <w:t>-202</w:t>
      </w:r>
      <w:r w:rsidR="00B71AC8">
        <w:rPr>
          <w:rFonts w:ascii="Arial" w:eastAsia="Arial" w:hAnsi="Arial" w:cs="Arial"/>
          <w:color w:val="00000A"/>
          <w:sz w:val="22"/>
          <w:szCs w:val="22"/>
          <w:lang w:bidi="ar-SA"/>
        </w:rPr>
        <w:t>5</w:t>
      </w:r>
      <w:r w:rsidRPr="007A4E72">
        <w:rPr>
          <w:rFonts w:ascii="Arial" w:eastAsia="Arial" w:hAnsi="Arial" w:cs="Arial"/>
          <w:color w:val="00000A"/>
          <w:sz w:val="22"/>
          <w:szCs w:val="22"/>
          <w:lang w:bidi="ar-SA"/>
        </w:rPr>
        <w:t>.</w:t>
      </w:r>
    </w:p>
    <w:p w14:paraId="25109447" w14:textId="77777777" w:rsidR="00CB3FA5" w:rsidRPr="007A4E72" w:rsidRDefault="00CB3FA5"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00E3B0C5" w14:textId="2C949A79" w:rsidR="00B5271C" w:rsidRPr="007A4E72" w:rsidRDefault="004804F9" w:rsidP="00105AD4">
      <w:pPr>
        <w:keepNext/>
        <w:widowControl/>
        <w:tabs>
          <w:tab w:val="left" w:pos="0"/>
        </w:tabs>
        <w:overflowPunct w:val="0"/>
        <w:jc w:val="both"/>
        <w:outlineLvl w:val="0"/>
        <w:rPr>
          <w:rFonts w:ascii="Arial" w:eastAsia="Arial" w:hAnsi="Arial" w:cs="Arial"/>
          <w:b/>
          <w:bCs/>
          <w:color w:val="00000A"/>
          <w:sz w:val="22"/>
          <w:szCs w:val="22"/>
          <w:lang w:bidi="ar-SA"/>
        </w:rPr>
      </w:pPr>
      <w:r w:rsidRPr="007A4E72">
        <w:rPr>
          <w:rFonts w:ascii="Arial" w:eastAsia="Arial" w:hAnsi="Arial" w:cs="Arial"/>
          <w:b/>
          <w:bCs/>
          <w:color w:val="00000A"/>
          <w:sz w:val="22"/>
          <w:szCs w:val="22"/>
          <w:lang w:bidi="ar-SA"/>
        </w:rPr>
        <w:t>TEXT DE L’EXTRACTE</w:t>
      </w:r>
    </w:p>
    <w:p w14:paraId="5BF6CC3A" w14:textId="2605B6B9" w:rsidR="004804F9" w:rsidRPr="007A4E72" w:rsidRDefault="004804F9"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1B2B6823" w14:textId="4E99983B" w:rsidR="00D3090B" w:rsidRPr="007A4E72" w:rsidRDefault="004804F9" w:rsidP="00105AD4">
      <w:pPr>
        <w:keepNext/>
        <w:widowControl/>
        <w:tabs>
          <w:tab w:val="left" w:pos="0"/>
        </w:tabs>
        <w:overflowPunct w:val="0"/>
        <w:jc w:val="both"/>
        <w:outlineLvl w:val="0"/>
        <w:rPr>
          <w:rFonts w:ascii="Arial" w:eastAsia="Arial" w:hAnsi="Arial" w:cs="Arial"/>
          <w:color w:val="00000A"/>
          <w:sz w:val="22"/>
          <w:szCs w:val="22"/>
          <w:lang w:bidi="ar-SA"/>
        </w:rPr>
      </w:pPr>
      <w:r w:rsidRPr="007A4E72">
        <w:rPr>
          <w:rFonts w:ascii="Arial" w:eastAsia="Arial" w:hAnsi="Arial" w:cs="Arial"/>
          <w:color w:val="00000A"/>
          <w:sz w:val="22"/>
          <w:szCs w:val="22"/>
          <w:lang w:bidi="ar-SA"/>
        </w:rPr>
        <w:t xml:space="preserve">De conformitat amb el previst en els articles 17.3.b) </w:t>
      </w:r>
      <w:r w:rsidR="00D3090B" w:rsidRPr="007A4E72">
        <w:rPr>
          <w:rFonts w:ascii="Arial" w:eastAsia="Arial" w:hAnsi="Arial" w:cs="Arial"/>
          <w:color w:val="00000A"/>
          <w:sz w:val="22"/>
          <w:szCs w:val="22"/>
          <w:lang w:bidi="ar-SA"/>
        </w:rPr>
        <w:t>i</w:t>
      </w:r>
      <w:r w:rsidRPr="007A4E72">
        <w:rPr>
          <w:rFonts w:ascii="Arial" w:eastAsia="Arial" w:hAnsi="Arial" w:cs="Arial"/>
          <w:color w:val="00000A"/>
          <w:sz w:val="22"/>
          <w:szCs w:val="22"/>
          <w:lang w:bidi="ar-SA"/>
        </w:rPr>
        <w:t xml:space="preserve"> 20.8.a) de la Llei 38/2003, de 17 de novembre, </w:t>
      </w:r>
      <w:r w:rsidR="00D3090B" w:rsidRPr="007A4E72">
        <w:rPr>
          <w:rFonts w:ascii="Arial" w:eastAsia="Arial" w:hAnsi="Arial" w:cs="Arial"/>
          <w:color w:val="00000A"/>
          <w:sz w:val="22"/>
          <w:szCs w:val="22"/>
          <w:lang w:bidi="ar-SA"/>
        </w:rPr>
        <w:t>G</w:t>
      </w:r>
      <w:r w:rsidRPr="007A4E72">
        <w:rPr>
          <w:rFonts w:ascii="Arial" w:eastAsia="Arial" w:hAnsi="Arial" w:cs="Arial"/>
          <w:color w:val="00000A"/>
          <w:sz w:val="22"/>
          <w:szCs w:val="22"/>
          <w:lang w:bidi="ar-SA"/>
        </w:rPr>
        <w:t>eneral de Subvencions, es publica l’extracte de la convocatòria</w:t>
      </w:r>
      <w:r w:rsidR="00D3090B" w:rsidRPr="007A4E72">
        <w:rPr>
          <w:rFonts w:ascii="Arial" w:eastAsia="Arial" w:hAnsi="Arial" w:cs="Arial"/>
          <w:color w:val="00000A"/>
          <w:sz w:val="22"/>
          <w:szCs w:val="22"/>
          <w:lang w:bidi="ar-SA"/>
        </w:rPr>
        <w:t xml:space="preserve"> i</w:t>
      </w:r>
      <w:r w:rsidRPr="007A4E72">
        <w:rPr>
          <w:rFonts w:ascii="Arial" w:eastAsia="Arial" w:hAnsi="Arial" w:cs="Arial"/>
          <w:color w:val="00000A"/>
          <w:sz w:val="22"/>
          <w:szCs w:val="22"/>
          <w:lang w:bidi="ar-SA"/>
        </w:rPr>
        <w:t xml:space="preserve"> el text complet pot consultar-se a la BDNS (</w:t>
      </w:r>
      <w:hyperlink r:id="rId10" w:tgtFrame="_blank" w:history="1">
        <w:r w:rsidR="00D3090B" w:rsidRPr="007A4E72">
          <w:rPr>
            <w:rFonts w:ascii="Arial" w:hAnsi="Arial" w:cs="Arial"/>
            <w:color w:val="006400"/>
            <w:sz w:val="22"/>
            <w:szCs w:val="22"/>
            <w:u w:val="single"/>
            <w:shd w:val="clear" w:color="auto" w:fill="FDFDFD"/>
          </w:rPr>
          <w:t>http://www.infosubvenciones.es/bdnstrans/index</w:t>
        </w:r>
      </w:hyperlink>
      <w:r w:rsidR="00EC2F2D" w:rsidRPr="007A4E72">
        <w:rPr>
          <w:rFonts w:ascii="Arial" w:eastAsia="Arial" w:hAnsi="Arial" w:cs="Arial"/>
          <w:color w:val="00000A"/>
          <w:sz w:val="22"/>
          <w:szCs w:val="22"/>
          <w:lang w:bidi="ar-SA"/>
        </w:rPr>
        <w:t xml:space="preserve"> )</w:t>
      </w:r>
      <w:r w:rsidRPr="007A4E72">
        <w:rPr>
          <w:rFonts w:ascii="Arial" w:eastAsia="Arial" w:hAnsi="Arial" w:cs="Arial"/>
          <w:color w:val="00000A"/>
          <w:sz w:val="22"/>
          <w:szCs w:val="22"/>
          <w:lang w:bidi="ar-SA"/>
        </w:rPr>
        <w:t>:</w:t>
      </w:r>
    </w:p>
    <w:p w14:paraId="5A5DD19C" w14:textId="77777777" w:rsidR="00D94D6B" w:rsidRPr="007A4E72" w:rsidRDefault="00D94D6B" w:rsidP="00105AD4">
      <w:pPr>
        <w:keepNext/>
        <w:widowControl/>
        <w:tabs>
          <w:tab w:val="left" w:pos="0"/>
        </w:tabs>
        <w:overflowPunct w:val="0"/>
        <w:jc w:val="both"/>
        <w:outlineLvl w:val="0"/>
        <w:rPr>
          <w:rFonts w:ascii="Arial" w:eastAsia="Arial" w:hAnsi="Arial" w:cs="Arial"/>
          <w:color w:val="00000A"/>
          <w:sz w:val="22"/>
          <w:szCs w:val="22"/>
          <w:lang w:bidi="ar-SA"/>
        </w:rPr>
      </w:pPr>
    </w:p>
    <w:p w14:paraId="160DDCB2" w14:textId="6668B7BE" w:rsidR="00D3090B" w:rsidRPr="00105AD4" w:rsidRDefault="00D3090B" w:rsidP="00105AD4">
      <w:pPr>
        <w:keepNext/>
        <w:widowControl/>
        <w:tabs>
          <w:tab w:val="left" w:pos="0"/>
        </w:tabs>
        <w:overflowPunct w:val="0"/>
        <w:jc w:val="both"/>
        <w:outlineLvl w:val="0"/>
        <w:rPr>
          <w:rFonts w:ascii="Arial" w:eastAsia="Arial" w:hAnsi="Arial" w:cs="Arial"/>
          <w:b/>
          <w:bCs/>
          <w:color w:val="00000A"/>
          <w:sz w:val="22"/>
          <w:szCs w:val="22"/>
          <w:lang w:bidi="ar-SA"/>
        </w:rPr>
      </w:pPr>
      <w:r w:rsidRPr="00105AD4">
        <w:rPr>
          <w:rFonts w:ascii="Arial" w:eastAsia="Arial" w:hAnsi="Arial" w:cs="Arial"/>
          <w:b/>
          <w:bCs/>
          <w:color w:val="00000A"/>
          <w:sz w:val="22"/>
          <w:szCs w:val="22"/>
          <w:lang w:bidi="ar-SA"/>
        </w:rPr>
        <w:t>Primer: Beneficiaris</w:t>
      </w:r>
    </w:p>
    <w:p w14:paraId="5120FC6A" w14:textId="77777777" w:rsidR="008D1D8D" w:rsidRPr="007A4E72" w:rsidRDefault="008D1D8D" w:rsidP="00105AD4">
      <w:pPr>
        <w:keepNext/>
        <w:widowControl/>
        <w:tabs>
          <w:tab w:val="left" w:pos="0"/>
        </w:tabs>
        <w:overflowPunct w:val="0"/>
        <w:jc w:val="both"/>
        <w:outlineLvl w:val="0"/>
        <w:rPr>
          <w:rFonts w:ascii="Arial" w:eastAsia="Arial" w:hAnsi="Arial" w:cs="Arial"/>
          <w:color w:val="00000A"/>
          <w:sz w:val="22"/>
          <w:szCs w:val="22"/>
          <w:lang w:bidi="ar-SA"/>
        </w:rPr>
      </w:pPr>
    </w:p>
    <w:p w14:paraId="5BDFA677" w14:textId="00799928"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Tindran la consideració de </w:t>
      </w:r>
      <w:r w:rsidR="003265A6">
        <w:rPr>
          <w:rFonts w:ascii="Arial" w:eastAsia="SimSun" w:hAnsi="Arial" w:cs="Arial"/>
          <w:color w:val="00000A"/>
          <w:kern w:val="3"/>
          <w:sz w:val="22"/>
          <w:szCs w:val="22"/>
        </w:rPr>
        <w:t>beneficiari</w:t>
      </w:r>
      <w:r w:rsidRPr="008D1D8D">
        <w:rPr>
          <w:rFonts w:ascii="Arial" w:eastAsia="SimSun" w:hAnsi="Arial" w:cs="Arial"/>
          <w:color w:val="00000A"/>
          <w:kern w:val="3"/>
          <w:sz w:val="22"/>
          <w:szCs w:val="22"/>
        </w:rPr>
        <w:t xml:space="preserve"> de </w:t>
      </w:r>
      <w:r w:rsidR="003265A6">
        <w:rPr>
          <w:rFonts w:ascii="Arial" w:eastAsia="SimSun" w:hAnsi="Arial" w:cs="Arial"/>
          <w:color w:val="00000A"/>
          <w:kern w:val="3"/>
          <w:sz w:val="22"/>
          <w:szCs w:val="22"/>
        </w:rPr>
        <w:t>la subvenció</w:t>
      </w:r>
      <w:r w:rsidRPr="008D1D8D">
        <w:rPr>
          <w:rFonts w:ascii="Arial" w:eastAsia="SimSun" w:hAnsi="Arial" w:cs="Arial"/>
          <w:color w:val="00000A"/>
          <w:kern w:val="3"/>
          <w:sz w:val="22"/>
          <w:szCs w:val="22"/>
        </w:rPr>
        <w:t xml:space="preserve"> l</w:t>
      </w:r>
      <w:r w:rsidR="003265A6">
        <w:rPr>
          <w:rFonts w:ascii="Arial" w:eastAsia="SimSun" w:hAnsi="Arial" w:cs="Arial"/>
          <w:color w:val="00000A"/>
          <w:kern w:val="3"/>
          <w:sz w:val="22"/>
          <w:szCs w:val="22"/>
        </w:rPr>
        <w:t xml:space="preserve">a </w:t>
      </w:r>
      <w:r w:rsidRPr="008D1D8D">
        <w:rPr>
          <w:rFonts w:ascii="Arial" w:eastAsia="SimSun" w:hAnsi="Arial" w:cs="Arial"/>
          <w:color w:val="00000A"/>
          <w:kern w:val="3"/>
          <w:sz w:val="22"/>
          <w:szCs w:val="22"/>
        </w:rPr>
        <w:t>persona que hagi de realitzar l’activitat que va fonamentar el seu atorgament o que es trobi en la situació que legitima la seva concessió.</w:t>
      </w:r>
    </w:p>
    <w:p w14:paraId="2E021B91" w14:textId="77777777" w:rsidR="008D1D8D" w:rsidRPr="008D1D8D" w:rsidRDefault="008D1D8D" w:rsidP="00105AD4">
      <w:pPr>
        <w:autoSpaceDN w:val="0"/>
        <w:ind w:left="360"/>
        <w:jc w:val="both"/>
        <w:rPr>
          <w:rFonts w:ascii="Arial" w:eastAsia="SimSun" w:hAnsi="Arial" w:cs="Arial"/>
          <w:b/>
          <w:bCs/>
          <w:i/>
          <w:iCs/>
          <w:color w:val="00000A"/>
          <w:kern w:val="3"/>
          <w:sz w:val="22"/>
          <w:szCs w:val="22"/>
        </w:rPr>
      </w:pPr>
    </w:p>
    <w:p w14:paraId="7616BF7A" w14:textId="119DE06F"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Requisits dels beneficiaris</w:t>
      </w:r>
      <w:r w:rsidR="00DE6037">
        <w:rPr>
          <w:rFonts w:ascii="Arial" w:eastAsia="SimSun" w:hAnsi="Arial" w:cs="Arial"/>
          <w:color w:val="00000A"/>
          <w:kern w:val="3"/>
          <w:sz w:val="22"/>
          <w:szCs w:val="22"/>
        </w:rPr>
        <w:t xml:space="preserve">. </w:t>
      </w:r>
      <w:r w:rsidRPr="008D1D8D">
        <w:rPr>
          <w:rFonts w:ascii="Arial" w:eastAsia="SimSun" w:hAnsi="Arial" w:cs="Arial"/>
          <w:color w:val="00000A"/>
          <w:kern w:val="3"/>
          <w:sz w:val="22"/>
          <w:szCs w:val="22"/>
        </w:rPr>
        <w:t xml:space="preserve">Els alumnes beneficiaris d’aquest ajut hauran de complir els següents requisits: </w:t>
      </w:r>
    </w:p>
    <w:p w14:paraId="61BC8F93"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Presentar la sol·licitud (annex 1) amb la documentació que determinen aquestes bases. </w:t>
      </w:r>
    </w:p>
    <w:p w14:paraId="19DCD5BE"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La sol·licitud de l’ajut estarà signada pel/pels progenitors o tutor/s a qui correspongui la guarda de l’alumne.</w:t>
      </w:r>
    </w:p>
    <w:p w14:paraId="48009D9C"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L’alumne ha d’estar matriculat en un centre educatiu de la comarca de la Noguera, respectant el mapa escolar i atenent-se, per tant al centre de referència que en cada moment  determini el Departament d’Educació de la Generalitat de Catalunya. </w:t>
      </w:r>
    </w:p>
    <w:p w14:paraId="5AAB3D5E"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Estar empadronats, com a mínim 3 mesos abans de la publicació de les bases per accedir a la subvenció al Butlletí Oficial de la Província de Lleida, en el nucli agregat d’un municipi de la comarca de la Noguera. L’alumne ha de residir en un nucli agregat d’un municipi de la comarca de la Noguera, masies disseminades o en una EMD d’un municipi de la Noguera. El criteri de residència ve referit sempre al nucli urbà de que es tracti. Aquest s’acreditarà mitjançant un certificat d’empadronament. </w:t>
      </w:r>
    </w:p>
    <w:p w14:paraId="765E14DD"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No tenir deutes del servei de menjador escolar corresponent a altres cursos ni al curs iniciat si és el cas.</w:t>
      </w:r>
    </w:p>
    <w:p w14:paraId="12535AB3"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Utilitzar diàriament el servei de menjador, amb l’excepció de malaltia o altres causes similars, degudament justificades. </w:t>
      </w:r>
    </w:p>
    <w:p w14:paraId="22CB349C" w14:textId="77777777" w:rsid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Haver presentat al centre escolar la sol·licitud de l’ajut de menjador escolar de la Diputació de Lleida.</w:t>
      </w:r>
    </w:p>
    <w:p w14:paraId="5B7F4EBC" w14:textId="77777777" w:rsidR="00105AD4" w:rsidRPr="008D1D8D" w:rsidRDefault="00105AD4" w:rsidP="00105AD4">
      <w:pPr>
        <w:widowControl/>
        <w:autoSpaceDN w:val="0"/>
        <w:ind w:left="720"/>
        <w:jc w:val="both"/>
        <w:textAlignment w:val="auto"/>
        <w:rPr>
          <w:rFonts w:ascii="Arial" w:eastAsia="SimSun" w:hAnsi="Arial" w:cs="Arial"/>
          <w:color w:val="00000A"/>
          <w:kern w:val="3"/>
          <w:sz w:val="22"/>
          <w:szCs w:val="22"/>
        </w:rPr>
      </w:pPr>
    </w:p>
    <w:p w14:paraId="68AE0542" w14:textId="77777777"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Aquests requisits s’han de complir en el moment de la presentació de la sol·licitud i durant el</w:t>
      </w:r>
      <w:r w:rsidRPr="008D1D8D">
        <w:rPr>
          <w:rFonts w:ascii="Arial" w:eastAsia="SimSun" w:hAnsi="Arial" w:cs="Arial"/>
          <w:i/>
          <w:iCs/>
          <w:color w:val="00000A"/>
          <w:kern w:val="3"/>
          <w:sz w:val="22"/>
          <w:szCs w:val="22"/>
        </w:rPr>
        <w:t xml:space="preserve"> </w:t>
      </w:r>
      <w:r w:rsidRPr="008D1D8D">
        <w:rPr>
          <w:rFonts w:ascii="Arial" w:eastAsia="SimSun" w:hAnsi="Arial" w:cs="Arial"/>
          <w:color w:val="00000A"/>
          <w:kern w:val="3"/>
          <w:sz w:val="22"/>
          <w:szCs w:val="22"/>
        </w:rPr>
        <w:t>període subvencionat. La modificació d’aquestes circumstàncies pot comportar la revocació de l’ajut.</w:t>
      </w:r>
    </w:p>
    <w:p w14:paraId="770CA4D7" w14:textId="77777777" w:rsidR="008D1D8D" w:rsidRPr="008D1D8D" w:rsidRDefault="008D1D8D" w:rsidP="00105AD4">
      <w:pPr>
        <w:autoSpaceDN w:val="0"/>
        <w:jc w:val="both"/>
        <w:rPr>
          <w:rFonts w:ascii="Arial" w:eastAsia="SimSun" w:hAnsi="Arial" w:cs="Arial"/>
          <w:color w:val="00000A"/>
          <w:kern w:val="3"/>
          <w:sz w:val="22"/>
          <w:szCs w:val="22"/>
        </w:rPr>
      </w:pPr>
    </w:p>
    <w:p w14:paraId="3B1CD394" w14:textId="77777777" w:rsidR="008D1D8D" w:rsidRPr="008D1D8D" w:rsidRDefault="008D1D8D" w:rsidP="00105AD4">
      <w:pPr>
        <w:widowControl/>
        <w:autoSpaceDN w:val="0"/>
        <w:jc w:val="both"/>
        <w:rPr>
          <w:rFonts w:ascii="Arial" w:eastAsia="Times New Roman" w:hAnsi="Arial" w:cs="Arial"/>
          <w:bCs/>
          <w:kern w:val="3"/>
          <w:sz w:val="22"/>
          <w:szCs w:val="22"/>
          <w:lang w:bidi="ar-SA"/>
        </w:rPr>
      </w:pPr>
      <w:r w:rsidRPr="008D1D8D">
        <w:rPr>
          <w:rFonts w:ascii="Arial" w:eastAsia="Times New Roman" w:hAnsi="Arial" w:cs="Arial"/>
          <w:bCs/>
          <w:kern w:val="3"/>
          <w:sz w:val="22"/>
          <w:szCs w:val="22"/>
          <w:lang w:bidi="ar-SA"/>
        </w:rPr>
        <w:t>L’absència continuada d’un/a alumne/a beneficiari/ària del servei de menjador, sense causa justificada, suposarà la baixa del servei. La reincorporació al servei esmentat requereix prèviament la justificació escrita dels motius que van motivar la baixa del servei.</w:t>
      </w:r>
    </w:p>
    <w:p w14:paraId="5BED97D3" w14:textId="77777777" w:rsidR="008D1D8D" w:rsidRPr="008D1D8D" w:rsidRDefault="008D1D8D" w:rsidP="00105AD4">
      <w:pPr>
        <w:autoSpaceDN w:val="0"/>
        <w:jc w:val="both"/>
        <w:rPr>
          <w:rFonts w:ascii="Arial" w:eastAsia="SimSun" w:hAnsi="Arial" w:cs="Arial"/>
          <w:color w:val="00000A"/>
          <w:kern w:val="3"/>
          <w:sz w:val="22"/>
          <w:szCs w:val="22"/>
        </w:rPr>
      </w:pPr>
    </w:p>
    <w:p w14:paraId="44E6694C" w14:textId="77777777"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No podran obtenir la condició de beneficiaris en les persones en les qui concorrin alguna de </w:t>
      </w:r>
      <w:r w:rsidRPr="008D1D8D">
        <w:rPr>
          <w:rFonts w:ascii="Arial" w:eastAsia="SimSun" w:hAnsi="Arial" w:cs="Arial"/>
          <w:color w:val="00000A"/>
          <w:kern w:val="3"/>
          <w:sz w:val="22"/>
          <w:szCs w:val="22"/>
        </w:rPr>
        <w:lastRenderedPageBreak/>
        <w:t>les circumstàncies previstes en l’article 13.2 de la Llei 38/2003, de 17 de novembre, General de Subvencions.</w:t>
      </w:r>
    </w:p>
    <w:p w14:paraId="4C3E5D56" w14:textId="77777777" w:rsidR="00D3090B" w:rsidRPr="007A4E72" w:rsidRDefault="00D3090B" w:rsidP="00105AD4">
      <w:pPr>
        <w:jc w:val="both"/>
        <w:rPr>
          <w:rFonts w:ascii="Arial" w:hAnsi="Arial" w:cs="Arial"/>
          <w:sz w:val="22"/>
          <w:szCs w:val="22"/>
        </w:rPr>
      </w:pPr>
    </w:p>
    <w:p w14:paraId="70263F71" w14:textId="48FEC915" w:rsidR="00D3090B" w:rsidRPr="00105AD4" w:rsidRDefault="00D3090B" w:rsidP="00105AD4">
      <w:pPr>
        <w:keepNext/>
        <w:widowControl/>
        <w:tabs>
          <w:tab w:val="left" w:pos="0"/>
        </w:tabs>
        <w:overflowPunct w:val="0"/>
        <w:jc w:val="both"/>
        <w:outlineLvl w:val="0"/>
        <w:rPr>
          <w:rFonts w:ascii="Arial" w:eastAsia="Arial" w:hAnsi="Arial" w:cs="Arial"/>
          <w:b/>
          <w:bCs/>
          <w:color w:val="00000A"/>
          <w:sz w:val="22"/>
          <w:szCs w:val="22"/>
          <w:lang w:bidi="ar-SA"/>
        </w:rPr>
      </w:pPr>
      <w:r w:rsidRPr="00105AD4">
        <w:rPr>
          <w:rFonts w:ascii="Arial" w:eastAsia="Arial" w:hAnsi="Arial" w:cs="Arial"/>
          <w:b/>
          <w:bCs/>
          <w:color w:val="00000A"/>
          <w:sz w:val="22"/>
          <w:szCs w:val="22"/>
          <w:lang w:bidi="ar-SA"/>
        </w:rPr>
        <w:t>Segon: Objecte</w:t>
      </w:r>
    </w:p>
    <w:p w14:paraId="71750B82" w14:textId="3247751C" w:rsidR="00D3090B" w:rsidRDefault="00D3090B" w:rsidP="00105AD4">
      <w:pPr>
        <w:keepNext/>
        <w:widowControl/>
        <w:tabs>
          <w:tab w:val="left" w:pos="0"/>
        </w:tabs>
        <w:overflowPunct w:val="0"/>
        <w:jc w:val="both"/>
        <w:outlineLvl w:val="0"/>
        <w:rPr>
          <w:rFonts w:ascii="Arial" w:eastAsia="Arial" w:hAnsi="Arial" w:cs="Arial"/>
          <w:color w:val="00000A"/>
          <w:sz w:val="22"/>
          <w:szCs w:val="22"/>
          <w:lang w:bidi="ar-SA"/>
        </w:rPr>
      </w:pPr>
    </w:p>
    <w:p w14:paraId="1ADA2241" w14:textId="0A1C9E35" w:rsidR="00105AD4" w:rsidRPr="003C2E96" w:rsidRDefault="00105AD4" w:rsidP="00105AD4">
      <w:pPr>
        <w:autoSpaceDN w:val="0"/>
        <w:jc w:val="both"/>
        <w:rPr>
          <w:rFonts w:ascii="Arial" w:eastAsia="SimSun" w:hAnsi="Arial" w:cs="Arial"/>
          <w:color w:val="00000A"/>
          <w:kern w:val="3"/>
          <w:sz w:val="22"/>
          <w:szCs w:val="22"/>
        </w:rPr>
      </w:pPr>
      <w:r w:rsidRPr="003C2E96">
        <w:rPr>
          <w:rFonts w:ascii="Arial" w:eastAsia="SimSun" w:hAnsi="Arial" w:cs="Arial"/>
          <w:color w:val="00000A"/>
          <w:kern w:val="3"/>
          <w:sz w:val="22"/>
          <w:szCs w:val="22"/>
        </w:rPr>
        <w:t>L’objecte</w:t>
      </w:r>
      <w:r w:rsidR="003C2E96" w:rsidRPr="003C2E96">
        <w:rPr>
          <w:rFonts w:ascii="Arial" w:eastAsia="SimSun" w:hAnsi="Arial" w:cs="Arial"/>
          <w:color w:val="00000A"/>
          <w:kern w:val="3"/>
          <w:sz w:val="22"/>
          <w:szCs w:val="22"/>
        </w:rPr>
        <w:t xml:space="preserve"> de les</w:t>
      </w:r>
      <w:r w:rsidRPr="003C2E96">
        <w:rPr>
          <w:rFonts w:ascii="Arial" w:eastAsia="SimSun" w:hAnsi="Arial" w:cs="Arial"/>
          <w:color w:val="00000A"/>
          <w:kern w:val="3"/>
          <w:sz w:val="22"/>
          <w:szCs w:val="22"/>
        </w:rPr>
        <w:t xml:space="preserve"> bases és fixar els criteris, la regulació i el procediment per a la concessió de l’atorgament d’ajuts individuals de menjador escolar per alumnes de la comarca de la Noguera, d’ensenyament obligatori, escolaritzats en centres públics que han de desplaçar-se a un centre educatiu públic del mateix municipi.</w:t>
      </w:r>
    </w:p>
    <w:p w14:paraId="3D60D129" w14:textId="77777777" w:rsidR="00105AD4" w:rsidRPr="003C2E96" w:rsidRDefault="00105AD4" w:rsidP="00105AD4">
      <w:pPr>
        <w:autoSpaceDN w:val="0"/>
        <w:jc w:val="both"/>
        <w:rPr>
          <w:rFonts w:ascii="Arial" w:eastAsia="SimSun" w:hAnsi="Arial" w:cs="Arial"/>
          <w:color w:val="00000A"/>
          <w:kern w:val="3"/>
          <w:sz w:val="22"/>
          <w:szCs w:val="22"/>
        </w:rPr>
      </w:pPr>
    </w:p>
    <w:p w14:paraId="4644D88D" w14:textId="77777777" w:rsidR="00105AD4" w:rsidRPr="003C2E96" w:rsidRDefault="00105AD4" w:rsidP="00105AD4">
      <w:pPr>
        <w:autoSpaceDN w:val="0"/>
        <w:jc w:val="both"/>
        <w:rPr>
          <w:rFonts w:ascii="Arial" w:eastAsia="SimSun" w:hAnsi="Arial" w:cs="Arial"/>
          <w:color w:val="00000A"/>
          <w:kern w:val="3"/>
          <w:sz w:val="22"/>
          <w:szCs w:val="22"/>
        </w:rPr>
      </w:pPr>
      <w:r w:rsidRPr="003C2E96">
        <w:rPr>
          <w:rFonts w:ascii="Arial" w:eastAsia="SimSun" w:hAnsi="Arial" w:cs="Arial"/>
          <w:color w:val="00000A"/>
          <w:kern w:val="3"/>
          <w:sz w:val="22"/>
          <w:szCs w:val="22"/>
        </w:rPr>
        <w:t xml:space="preserve">Aquests alumnes han de residir en un dels nuclis agregats de la comarca de la Noguera, masies disseminades o en una EMD d’un municipi de la Noguera. </w:t>
      </w:r>
    </w:p>
    <w:p w14:paraId="5A347E13" w14:textId="77777777" w:rsidR="00105AD4" w:rsidRPr="00105AD4" w:rsidRDefault="00105AD4" w:rsidP="00105AD4">
      <w:pPr>
        <w:autoSpaceDN w:val="0"/>
        <w:jc w:val="both"/>
        <w:rPr>
          <w:rFonts w:ascii="Arial" w:eastAsia="SimSun" w:hAnsi="Arial" w:cs="Arial"/>
          <w:i/>
          <w:iCs/>
          <w:color w:val="00000A"/>
          <w:kern w:val="3"/>
          <w:sz w:val="22"/>
          <w:szCs w:val="22"/>
        </w:rPr>
      </w:pPr>
    </w:p>
    <w:p w14:paraId="21867314" w14:textId="78B93674" w:rsidR="00D3090B" w:rsidRPr="00105AD4" w:rsidRDefault="00D3090B" w:rsidP="00105AD4">
      <w:pPr>
        <w:keepNext/>
        <w:widowControl/>
        <w:tabs>
          <w:tab w:val="left" w:pos="0"/>
        </w:tabs>
        <w:overflowPunct w:val="0"/>
        <w:jc w:val="both"/>
        <w:outlineLvl w:val="0"/>
        <w:rPr>
          <w:rFonts w:ascii="Arial" w:eastAsia="Arial" w:hAnsi="Arial" w:cs="Arial"/>
          <w:b/>
          <w:bCs/>
          <w:color w:val="00000A"/>
          <w:sz w:val="22"/>
          <w:szCs w:val="22"/>
          <w:lang w:bidi="ar-SA"/>
        </w:rPr>
      </w:pPr>
      <w:r w:rsidRPr="00105AD4">
        <w:rPr>
          <w:rFonts w:ascii="Arial" w:eastAsia="Arial" w:hAnsi="Arial" w:cs="Arial"/>
          <w:b/>
          <w:bCs/>
          <w:color w:val="00000A"/>
          <w:sz w:val="22"/>
          <w:szCs w:val="22"/>
          <w:lang w:bidi="ar-SA"/>
        </w:rPr>
        <w:t>Tercer: Bases reguladores</w:t>
      </w:r>
    </w:p>
    <w:p w14:paraId="746AF879" w14:textId="46CB2F5F" w:rsidR="00D3090B" w:rsidRPr="007A4E72" w:rsidRDefault="00D3090B" w:rsidP="00105AD4">
      <w:pPr>
        <w:keepNext/>
        <w:widowControl/>
        <w:tabs>
          <w:tab w:val="left" w:pos="0"/>
        </w:tabs>
        <w:overflowPunct w:val="0"/>
        <w:jc w:val="both"/>
        <w:outlineLvl w:val="0"/>
        <w:rPr>
          <w:rFonts w:ascii="Arial" w:eastAsia="Arial" w:hAnsi="Arial" w:cs="Arial"/>
          <w:color w:val="00000A"/>
          <w:sz w:val="22"/>
          <w:szCs w:val="22"/>
          <w:lang w:bidi="ar-SA"/>
        </w:rPr>
      </w:pPr>
    </w:p>
    <w:p w14:paraId="43F776B1" w14:textId="46807697" w:rsidR="0080079C" w:rsidRDefault="00DC7C15" w:rsidP="00105AD4">
      <w:pPr>
        <w:widowControl/>
        <w:tabs>
          <w:tab w:val="left" w:pos="708"/>
        </w:tabs>
        <w:overflowPunct w:val="0"/>
        <w:spacing w:line="100" w:lineRule="atLeast"/>
        <w:jc w:val="both"/>
        <w:rPr>
          <w:rFonts w:ascii="Arial" w:eastAsia="Arial" w:hAnsi="Arial" w:cs="Arial"/>
          <w:sz w:val="22"/>
          <w:szCs w:val="22"/>
          <w:lang w:bidi="ar-SA"/>
        </w:rPr>
      </w:pPr>
      <w:r w:rsidRPr="007A4E72">
        <w:rPr>
          <w:rFonts w:ascii="Arial" w:eastAsia="Arial" w:hAnsi="Arial" w:cs="Arial"/>
          <w:sz w:val="22"/>
          <w:szCs w:val="22"/>
          <w:lang w:bidi="ar-SA"/>
        </w:rPr>
        <w:t xml:space="preserve">En Junta de Govern celebrada el dia </w:t>
      </w:r>
      <w:r w:rsidR="007A645E" w:rsidRPr="007A645E">
        <w:rPr>
          <w:rFonts w:ascii="Arial" w:eastAsia="Arial" w:hAnsi="Arial" w:cs="Arial"/>
          <w:sz w:val="22"/>
          <w:szCs w:val="22"/>
          <w:lang w:bidi="ar-SA"/>
        </w:rPr>
        <w:t>8 de maig de 2025</w:t>
      </w:r>
      <w:r w:rsidRPr="008D3E48">
        <w:rPr>
          <w:rFonts w:ascii="Arial" w:eastAsia="Arial" w:hAnsi="Arial" w:cs="Arial"/>
          <w:sz w:val="22"/>
          <w:szCs w:val="22"/>
          <w:lang w:bidi="ar-SA"/>
        </w:rPr>
        <w:t xml:space="preserve"> </w:t>
      </w:r>
      <w:r w:rsidRPr="007A4E72">
        <w:rPr>
          <w:rFonts w:ascii="Arial" w:eastAsia="Arial" w:hAnsi="Arial" w:cs="Arial"/>
          <w:sz w:val="22"/>
          <w:szCs w:val="22"/>
          <w:lang w:bidi="ar-SA"/>
        </w:rPr>
        <w:t xml:space="preserve">es van aprovar inicialment </w:t>
      </w:r>
      <w:r w:rsidR="003C333F" w:rsidRPr="007A4E72">
        <w:rPr>
          <w:rFonts w:ascii="Arial" w:eastAsia="Droid Sans Fallback" w:hAnsi="Arial" w:cs="Arial"/>
          <w:sz w:val="22"/>
          <w:szCs w:val="22"/>
        </w:rPr>
        <w:t>les bases reguladores dels ajuts</w:t>
      </w:r>
      <w:r w:rsidR="003C333F" w:rsidRPr="007A4E72">
        <w:rPr>
          <w:rFonts w:ascii="Arial" w:eastAsia="Droid Sans Fallback" w:hAnsi="Arial" w:cs="Arial"/>
          <w:sz w:val="22"/>
          <w:szCs w:val="22"/>
          <w:shd w:val="clear" w:color="auto" w:fill="FFFFFF"/>
        </w:rPr>
        <w:t xml:space="preserve"> individuals de menjador escolar </w:t>
      </w:r>
      <w:r w:rsidR="00105AD4" w:rsidRPr="007A4E72">
        <w:rPr>
          <w:rFonts w:ascii="Arial" w:eastAsia="Arial" w:hAnsi="Arial" w:cs="Arial"/>
          <w:color w:val="00000A"/>
          <w:sz w:val="22"/>
          <w:szCs w:val="22"/>
          <w:lang w:bidi="ar-SA"/>
        </w:rPr>
        <w:t xml:space="preserve">menjador </w:t>
      </w:r>
      <w:r w:rsidR="00105AD4">
        <w:rPr>
          <w:rFonts w:ascii="Arial" w:eastAsia="Arial" w:hAnsi="Arial" w:cs="Arial"/>
          <w:color w:val="00000A"/>
          <w:sz w:val="22"/>
          <w:szCs w:val="22"/>
          <w:lang w:bidi="ar-SA"/>
        </w:rPr>
        <w:t>destinats a alumnes residents en nuclis agregats de la comarca de la Noguera i escolaritzats en el seu propi municipi de residència</w:t>
      </w:r>
      <w:r w:rsidR="00F427B6">
        <w:rPr>
          <w:rFonts w:ascii="Arial" w:eastAsia="Arial" w:hAnsi="Arial" w:cs="Arial"/>
          <w:color w:val="00000A"/>
          <w:sz w:val="22"/>
          <w:szCs w:val="22"/>
          <w:lang w:bidi="ar-SA"/>
        </w:rPr>
        <w:t xml:space="preserve">, </w:t>
      </w:r>
      <w:r w:rsidR="003C333F" w:rsidRPr="007A4E72">
        <w:rPr>
          <w:rFonts w:ascii="Arial" w:eastAsia="Droid Sans Fallback" w:hAnsi="Arial" w:cs="Arial"/>
          <w:sz w:val="22"/>
          <w:szCs w:val="22"/>
          <w:shd w:val="clear" w:color="auto" w:fill="FFFFFF"/>
        </w:rPr>
        <w:t>sufragats amb fons públics, per al curs escolar 202</w:t>
      </w:r>
      <w:r w:rsidR="002E5D15">
        <w:rPr>
          <w:rFonts w:ascii="Arial" w:eastAsia="Droid Sans Fallback" w:hAnsi="Arial" w:cs="Arial"/>
          <w:sz w:val="22"/>
          <w:szCs w:val="22"/>
          <w:shd w:val="clear" w:color="auto" w:fill="FFFFFF"/>
        </w:rPr>
        <w:t>4</w:t>
      </w:r>
      <w:r w:rsidR="003C333F" w:rsidRPr="007A4E72">
        <w:rPr>
          <w:rFonts w:ascii="Arial" w:eastAsia="Droid Sans Fallback" w:hAnsi="Arial" w:cs="Arial"/>
          <w:sz w:val="22"/>
          <w:szCs w:val="22"/>
          <w:shd w:val="clear" w:color="auto" w:fill="FFFFFF"/>
        </w:rPr>
        <w:t>-202</w:t>
      </w:r>
      <w:r w:rsidR="002E5D15">
        <w:rPr>
          <w:rFonts w:ascii="Arial" w:eastAsia="Droid Sans Fallback" w:hAnsi="Arial" w:cs="Arial"/>
          <w:sz w:val="22"/>
          <w:szCs w:val="22"/>
          <w:shd w:val="clear" w:color="auto" w:fill="FFFFFF"/>
        </w:rPr>
        <w:t>5</w:t>
      </w:r>
      <w:r w:rsidRPr="007A4E72">
        <w:rPr>
          <w:rFonts w:ascii="Arial" w:eastAsia="Arial" w:hAnsi="Arial" w:cs="Arial"/>
          <w:sz w:val="22"/>
          <w:szCs w:val="22"/>
          <w:lang w:bidi="ar-SA"/>
        </w:rPr>
        <w:t xml:space="preserve">. </w:t>
      </w:r>
    </w:p>
    <w:p w14:paraId="69C79FB9" w14:textId="77777777" w:rsidR="0080079C" w:rsidRDefault="0080079C" w:rsidP="00105AD4">
      <w:pPr>
        <w:widowControl/>
        <w:tabs>
          <w:tab w:val="left" w:pos="708"/>
        </w:tabs>
        <w:overflowPunct w:val="0"/>
        <w:spacing w:line="100" w:lineRule="atLeast"/>
        <w:jc w:val="both"/>
        <w:rPr>
          <w:rFonts w:ascii="Arial" w:eastAsia="Arial" w:hAnsi="Arial" w:cs="Arial"/>
          <w:sz w:val="22"/>
          <w:szCs w:val="22"/>
          <w:lang w:bidi="ar-SA"/>
        </w:rPr>
      </w:pPr>
    </w:p>
    <w:p w14:paraId="5AAFC1DE" w14:textId="5CB8F1BD" w:rsidR="00B6297A" w:rsidRPr="007A4E72" w:rsidRDefault="00DC7C15" w:rsidP="00105AD4">
      <w:pPr>
        <w:widowControl/>
        <w:tabs>
          <w:tab w:val="left" w:pos="708"/>
        </w:tabs>
        <w:overflowPunct w:val="0"/>
        <w:spacing w:line="100" w:lineRule="atLeast"/>
        <w:jc w:val="both"/>
        <w:rPr>
          <w:rFonts w:ascii="Arial" w:hAnsi="Arial" w:cs="Arial"/>
          <w:sz w:val="22"/>
          <w:szCs w:val="22"/>
        </w:rPr>
      </w:pPr>
      <w:r w:rsidRPr="007A4E72">
        <w:rPr>
          <w:rFonts w:ascii="Arial" w:eastAsia="Arial" w:hAnsi="Arial" w:cs="Arial"/>
          <w:sz w:val="22"/>
          <w:szCs w:val="22"/>
          <w:lang w:bidi="ar-SA"/>
        </w:rPr>
        <w:t xml:space="preserve">Aquestes </w:t>
      </w:r>
      <w:r w:rsidR="003C2E96">
        <w:rPr>
          <w:rFonts w:ascii="Arial" w:eastAsia="Arial" w:hAnsi="Arial" w:cs="Arial"/>
          <w:sz w:val="22"/>
          <w:szCs w:val="22"/>
          <w:lang w:bidi="ar-SA"/>
        </w:rPr>
        <w:t>es</w:t>
      </w:r>
      <w:r w:rsidRPr="007A4E72">
        <w:rPr>
          <w:rFonts w:ascii="Arial" w:eastAsia="Arial" w:hAnsi="Arial" w:cs="Arial"/>
          <w:sz w:val="22"/>
          <w:szCs w:val="22"/>
          <w:lang w:bidi="ar-SA"/>
        </w:rPr>
        <w:t xml:space="preserve"> sotmet</w:t>
      </w:r>
      <w:r w:rsidR="003C2E96">
        <w:rPr>
          <w:rFonts w:ascii="Arial" w:eastAsia="Arial" w:hAnsi="Arial" w:cs="Arial"/>
          <w:sz w:val="22"/>
          <w:szCs w:val="22"/>
          <w:lang w:bidi="ar-SA"/>
        </w:rPr>
        <w:t>en</w:t>
      </w:r>
      <w:r w:rsidRPr="007A4E72">
        <w:rPr>
          <w:rFonts w:ascii="Arial" w:eastAsia="Arial" w:hAnsi="Arial" w:cs="Arial"/>
          <w:sz w:val="22"/>
          <w:szCs w:val="22"/>
          <w:lang w:bidi="ar-SA"/>
        </w:rPr>
        <w:t xml:space="preserve"> a informació pública en el</w:t>
      </w:r>
      <w:r w:rsidRPr="007A4E72">
        <w:rPr>
          <w:rFonts w:ascii="Arial" w:hAnsi="Arial" w:cs="Arial"/>
          <w:sz w:val="22"/>
          <w:szCs w:val="22"/>
        </w:rPr>
        <w:t xml:space="preserve"> tauler d’anuncis de la seu electrònica</w:t>
      </w:r>
      <w:r w:rsidR="006574DC">
        <w:rPr>
          <w:rFonts w:ascii="Arial" w:hAnsi="Arial" w:cs="Arial"/>
          <w:sz w:val="22"/>
          <w:szCs w:val="22"/>
        </w:rPr>
        <w:t>,</w:t>
      </w:r>
      <w:r w:rsidRPr="007A4E72">
        <w:rPr>
          <w:rFonts w:ascii="Arial" w:hAnsi="Arial" w:cs="Arial"/>
          <w:sz w:val="22"/>
          <w:szCs w:val="22"/>
        </w:rPr>
        <w:t xml:space="preserve"> a la web del Consell Comarcal</w:t>
      </w:r>
      <w:r w:rsidRPr="00BF7B3B">
        <w:rPr>
          <w:rFonts w:ascii="Arial" w:hAnsi="Arial" w:cs="Arial"/>
          <w:sz w:val="22"/>
          <w:szCs w:val="22"/>
        </w:rPr>
        <w:t xml:space="preserve">, </w:t>
      </w:r>
      <w:r w:rsidR="003C2E96" w:rsidRPr="00BF7B3B">
        <w:rPr>
          <w:rFonts w:ascii="Arial" w:hAnsi="Arial" w:cs="Arial"/>
          <w:sz w:val="22"/>
          <w:szCs w:val="22"/>
        </w:rPr>
        <w:t>en el Butlletí Oficial de la Província de Lleida</w:t>
      </w:r>
      <w:r w:rsidR="00F8086B" w:rsidRPr="00BF7B3B">
        <w:rPr>
          <w:rFonts w:ascii="Arial" w:hAnsi="Arial" w:cs="Arial"/>
          <w:sz w:val="22"/>
          <w:szCs w:val="22"/>
        </w:rPr>
        <w:t xml:space="preserve"> número </w:t>
      </w:r>
      <w:r w:rsidR="00BF7B3B" w:rsidRPr="00BF7B3B">
        <w:rPr>
          <w:rFonts w:ascii="Arial" w:hAnsi="Arial" w:cs="Arial"/>
          <w:sz w:val="22"/>
          <w:szCs w:val="22"/>
        </w:rPr>
        <w:t>90</w:t>
      </w:r>
      <w:r w:rsidR="00F8086B" w:rsidRPr="00BF7B3B">
        <w:rPr>
          <w:rFonts w:ascii="Arial" w:hAnsi="Arial" w:cs="Arial"/>
          <w:sz w:val="22"/>
          <w:szCs w:val="22"/>
        </w:rPr>
        <w:t xml:space="preserve"> de</w:t>
      </w:r>
      <w:r w:rsidR="00D3030D" w:rsidRPr="00BF7B3B">
        <w:rPr>
          <w:rFonts w:ascii="Arial" w:hAnsi="Arial" w:cs="Arial"/>
          <w:sz w:val="22"/>
          <w:szCs w:val="22"/>
        </w:rPr>
        <w:t xml:space="preserve"> </w:t>
      </w:r>
      <w:r w:rsidR="00BF7B3B" w:rsidRPr="00BF7B3B">
        <w:rPr>
          <w:rFonts w:ascii="Arial" w:hAnsi="Arial" w:cs="Arial"/>
          <w:sz w:val="22"/>
          <w:szCs w:val="22"/>
        </w:rPr>
        <w:t>1</w:t>
      </w:r>
      <w:r w:rsidR="00D3030D" w:rsidRPr="00BF7B3B">
        <w:rPr>
          <w:rFonts w:ascii="Arial" w:hAnsi="Arial" w:cs="Arial"/>
          <w:sz w:val="22"/>
          <w:szCs w:val="22"/>
        </w:rPr>
        <w:t xml:space="preserve">4 de </w:t>
      </w:r>
      <w:r w:rsidR="00BF7B3B" w:rsidRPr="00BF7B3B">
        <w:rPr>
          <w:rFonts w:ascii="Arial" w:hAnsi="Arial" w:cs="Arial"/>
          <w:sz w:val="22"/>
          <w:szCs w:val="22"/>
        </w:rPr>
        <w:t xml:space="preserve">maig </w:t>
      </w:r>
      <w:r w:rsidR="00D3030D" w:rsidRPr="00BF7B3B">
        <w:rPr>
          <w:rFonts w:ascii="Arial" w:hAnsi="Arial" w:cs="Arial"/>
          <w:sz w:val="22"/>
          <w:szCs w:val="22"/>
        </w:rPr>
        <w:t>de 202</w:t>
      </w:r>
      <w:r w:rsidR="00BF7B3B" w:rsidRPr="00BF7B3B">
        <w:rPr>
          <w:rFonts w:ascii="Arial" w:hAnsi="Arial" w:cs="Arial"/>
          <w:sz w:val="22"/>
          <w:szCs w:val="22"/>
        </w:rPr>
        <w:t>5</w:t>
      </w:r>
      <w:r w:rsidRPr="00BF7B3B">
        <w:rPr>
          <w:rFonts w:ascii="Arial" w:hAnsi="Arial" w:cs="Arial"/>
          <w:sz w:val="22"/>
          <w:szCs w:val="22"/>
        </w:rPr>
        <w:t xml:space="preserve">. Transcorregut termini d’exposició pública no es presentar cap al·legació quedant les </w:t>
      </w:r>
      <w:r w:rsidR="00D3030D" w:rsidRPr="00BF7B3B">
        <w:rPr>
          <w:rFonts w:ascii="Arial" w:hAnsi="Arial" w:cs="Arial"/>
          <w:sz w:val="22"/>
          <w:szCs w:val="22"/>
        </w:rPr>
        <w:t>bas</w:t>
      </w:r>
      <w:r w:rsidRPr="00BF7B3B">
        <w:rPr>
          <w:rFonts w:ascii="Arial" w:hAnsi="Arial" w:cs="Arial"/>
          <w:sz w:val="22"/>
          <w:szCs w:val="22"/>
        </w:rPr>
        <w:t>es aprovades</w:t>
      </w:r>
      <w:r w:rsidRPr="007A4E72">
        <w:rPr>
          <w:rFonts w:ascii="Arial" w:hAnsi="Arial" w:cs="Arial"/>
          <w:sz w:val="22"/>
          <w:szCs w:val="22"/>
        </w:rPr>
        <w:t xml:space="preserve"> amb caràcter definitiu.</w:t>
      </w:r>
    </w:p>
    <w:p w14:paraId="6CB9B33E" w14:textId="2B1E33FB" w:rsidR="00D3090B" w:rsidRPr="007A4E72" w:rsidRDefault="00D3090B" w:rsidP="00105AD4">
      <w:pPr>
        <w:widowControl/>
        <w:tabs>
          <w:tab w:val="left" w:pos="708"/>
        </w:tabs>
        <w:overflowPunct w:val="0"/>
        <w:spacing w:line="100" w:lineRule="atLeast"/>
        <w:jc w:val="both"/>
        <w:rPr>
          <w:rFonts w:ascii="Arial" w:hAnsi="Arial" w:cs="Arial"/>
          <w:sz w:val="22"/>
          <w:szCs w:val="22"/>
        </w:rPr>
      </w:pPr>
    </w:p>
    <w:p w14:paraId="40BCF1BC" w14:textId="2B0A0431" w:rsidR="00D3090B" w:rsidRPr="003C2E96" w:rsidRDefault="00D3090B" w:rsidP="00105AD4">
      <w:pPr>
        <w:widowControl/>
        <w:tabs>
          <w:tab w:val="left" w:pos="708"/>
        </w:tabs>
        <w:overflowPunct w:val="0"/>
        <w:spacing w:line="100" w:lineRule="atLeast"/>
        <w:jc w:val="both"/>
        <w:rPr>
          <w:rFonts w:ascii="Arial" w:hAnsi="Arial" w:cs="Arial"/>
          <w:b/>
          <w:bCs/>
          <w:sz w:val="22"/>
          <w:szCs w:val="22"/>
        </w:rPr>
      </w:pPr>
      <w:r w:rsidRPr="003C2E96">
        <w:rPr>
          <w:rFonts w:ascii="Arial" w:hAnsi="Arial" w:cs="Arial"/>
          <w:b/>
          <w:bCs/>
          <w:sz w:val="22"/>
          <w:szCs w:val="22"/>
        </w:rPr>
        <w:t>Quart: Quantia</w:t>
      </w:r>
    </w:p>
    <w:p w14:paraId="086105C3" w14:textId="77777777" w:rsidR="00E00ADD" w:rsidRPr="007A4E72" w:rsidRDefault="00E00ADD" w:rsidP="00105AD4">
      <w:pPr>
        <w:widowControl/>
        <w:tabs>
          <w:tab w:val="left" w:pos="708"/>
        </w:tabs>
        <w:overflowPunct w:val="0"/>
        <w:spacing w:line="100" w:lineRule="atLeast"/>
        <w:jc w:val="both"/>
        <w:rPr>
          <w:rFonts w:ascii="Arial" w:hAnsi="Arial" w:cs="Arial"/>
          <w:sz w:val="22"/>
          <w:szCs w:val="22"/>
        </w:rPr>
      </w:pPr>
    </w:p>
    <w:p w14:paraId="656BBFC1" w14:textId="3AB6CF7F" w:rsidR="00E00ADD" w:rsidRPr="007A645E" w:rsidRDefault="00E00ADD" w:rsidP="00E00ADD">
      <w:pPr>
        <w:autoSpaceDN w:val="0"/>
        <w:jc w:val="both"/>
        <w:rPr>
          <w:rFonts w:ascii="Arial" w:eastAsia="SimSun" w:hAnsi="Arial" w:cs="Arial"/>
          <w:color w:val="00000A"/>
          <w:kern w:val="3"/>
          <w:sz w:val="22"/>
          <w:szCs w:val="22"/>
        </w:rPr>
      </w:pPr>
      <w:r w:rsidRPr="007A645E">
        <w:rPr>
          <w:rFonts w:ascii="Arial" w:eastAsia="SimSun" w:hAnsi="Arial" w:cs="Arial"/>
          <w:color w:val="00000A"/>
          <w:kern w:val="3"/>
          <w:sz w:val="22"/>
          <w:szCs w:val="22"/>
        </w:rPr>
        <w:t xml:space="preserve">El crèdit pressupostari als quals s‘imputen els ajuts regulats en aquestes bases serà d’un màxim de </w:t>
      </w:r>
      <w:r w:rsidR="008D3E48" w:rsidRPr="007A645E">
        <w:rPr>
          <w:rFonts w:ascii="Arial" w:eastAsia="SimSun" w:hAnsi="Arial" w:cs="Arial"/>
          <w:color w:val="00000A"/>
          <w:kern w:val="3"/>
          <w:sz w:val="22"/>
          <w:szCs w:val="22"/>
        </w:rPr>
        <w:t>39.100</w:t>
      </w:r>
      <w:r w:rsidRPr="007A645E">
        <w:rPr>
          <w:rFonts w:ascii="Arial" w:eastAsia="SimSun" w:hAnsi="Arial" w:cs="Arial"/>
          <w:color w:val="00000A"/>
          <w:kern w:val="3"/>
          <w:sz w:val="22"/>
          <w:szCs w:val="22"/>
        </w:rPr>
        <w:t xml:space="preserve"> € per al total del curs escolar 202</w:t>
      </w:r>
      <w:r w:rsidR="008D3E48" w:rsidRPr="007A645E">
        <w:rPr>
          <w:rFonts w:ascii="Arial" w:eastAsia="SimSun" w:hAnsi="Arial" w:cs="Arial"/>
          <w:color w:val="00000A"/>
          <w:kern w:val="3"/>
          <w:sz w:val="22"/>
          <w:szCs w:val="22"/>
        </w:rPr>
        <w:t>4</w:t>
      </w:r>
      <w:r w:rsidRPr="007A645E">
        <w:rPr>
          <w:rFonts w:ascii="Arial" w:eastAsia="SimSun" w:hAnsi="Arial" w:cs="Arial"/>
          <w:color w:val="00000A"/>
          <w:kern w:val="3"/>
          <w:sz w:val="22"/>
          <w:szCs w:val="22"/>
        </w:rPr>
        <w:t>-202</w:t>
      </w:r>
      <w:r w:rsidR="008D3E48" w:rsidRPr="007A645E">
        <w:rPr>
          <w:rFonts w:ascii="Arial" w:eastAsia="SimSun" w:hAnsi="Arial" w:cs="Arial"/>
          <w:color w:val="00000A"/>
          <w:kern w:val="3"/>
          <w:sz w:val="22"/>
          <w:szCs w:val="22"/>
        </w:rPr>
        <w:t>5</w:t>
      </w:r>
      <w:r w:rsidRPr="007A645E">
        <w:rPr>
          <w:rFonts w:ascii="Arial" w:eastAsia="SimSun" w:hAnsi="Arial" w:cs="Arial"/>
          <w:color w:val="00000A"/>
          <w:kern w:val="3"/>
          <w:sz w:val="22"/>
          <w:szCs w:val="22"/>
        </w:rPr>
        <w:t>, i serà d’aplicació la partida pressupostària 32600.4801.400 Menjador escolar no obligatori nuclis agregats.</w:t>
      </w:r>
    </w:p>
    <w:p w14:paraId="71A846B2" w14:textId="77777777" w:rsidR="00E00ADD" w:rsidRPr="009F4D03" w:rsidRDefault="00E00ADD" w:rsidP="00E00ADD">
      <w:pPr>
        <w:autoSpaceDN w:val="0"/>
        <w:jc w:val="both"/>
        <w:rPr>
          <w:rFonts w:ascii="Arial" w:eastAsia="SimSun" w:hAnsi="Arial" w:cs="Arial"/>
          <w:color w:val="00000A"/>
          <w:kern w:val="3"/>
          <w:sz w:val="22"/>
          <w:szCs w:val="22"/>
          <w:highlight w:val="yellow"/>
        </w:rPr>
      </w:pPr>
    </w:p>
    <w:p w14:paraId="511984D1" w14:textId="2622B278" w:rsidR="00D3090B" w:rsidRPr="007A4E72" w:rsidRDefault="00D3090B" w:rsidP="00105AD4">
      <w:pPr>
        <w:jc w:val="both"/>
        <w:rPr>
          <w:rFonts w:eastAsia="Times New Roman" w:cs="Times New Roman"/>
          <w:color w:val="00000A"/>
          <w:sz w:val="22"/>
          <w:szCs w:val="22"/>
          <w:lang w:bidi="ar-SA"/>
        </w:rPr>
      </w:pPr>
    </w:p>
    <w:p w14:paraId="0F95B77F" w14:textId="30F83888" w:rsidR="00D3090B" w:rsidRPr="003C2E96" w:rsidRDefault="00D3090B" w:rsidP="00105AD4">
      <w:pPr>
        <w:widowControl/>
        <w:tabs>
          <w:tab w:val="left" w:pos="708"/>
        </w:tabs>
        <w:overflowPunct w:val="0"/>
        <w:spacing w:line="100" w:lineRule="atLeast"/>
        <w:jc w:val="both"/>
        <w:rPr>
          <w:rFonts w:ascii="Arial" w:eastAsia="Times New Roman" w:hAnsi="Arial" w:cs="Arial"/>
          <w:b/>
          <w:bCs/>
          <w:color w:val="00000A"/>
          <w:sz w:val="22"/>
          <w:szCs w:val="22"/>
          <w:lang w:bidi="ar-SA"/>
        </w:rPr>
      </w:pPr>
      <w:r w:rsidRPr="003C2E96">
        <w:rPr>
          <w:rFonts w:ascii="Arial" w:eastAsia="Times New Roman" w:hAnsi="Arial" w:cs="Arial"/>
          <w:b/>
          <w:bCs/>
          <w:color w:val="00000A"/>
          <w:sz w:val="22"/>
          <w:szCs w:val="22"/>
          <w:lang w:bidi="ar-SA"/>
        </w:rPr>
        <w:t>Cinquè: termini de presentació de sol·licituds</w:t>
      </w:r>
    </w:p>
    <w:p w14:paraId="25255D0E"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p>
    <w:p w14:paraId="7D9D5AB2" w14:textId="106F4CC1" w:rsidR="003C2E96" w:rsidRPr="003C2E96" w:rsidRDefault="007B5052"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r>
        <w:rPr>
          <w:rFonts w:ascii="Liberation Sans" w:hAnsi="Liberation Sans" w:cs="Liberation Sans"/>
          <w:color w:val="000009"/>
          <w:kern w:val="0"/>
          <w:sz w:val="22"/>
          <w:szCs w:val="22"/>
          <w:lang w:bidi="ar-SA"/>
        </w:rPr>
        <w:t>Un cop oberta la convocatòria, e</w:t>
      </w:r>
      <w:r w:rsidR="003C2E96" w:rsidRPr="003C2E96">
        <w:rPr>
          <w:rFonts w:ascii="Liberation Sans" w:hAnsi="Liberation Sans" w:cs="Liberation Sans"/>
          <w:color w:val="000009"/>
          <w:kern w:val="0"/>
          <w:sz w:val="22"/>
          <w:szCs w:val="22"/>
          <w:lang w:bidi="ar-SA"/>
        </w:rPr>
        <w:t>l termini per presentar l</w:t>
      </w:r>
      <w:r w:rsidR="00B1736A">
        <w:rPr>
          <w:rFonts w:ascii="Liberation Sans" w:hAnsi="Liberation Sans" w:cs="Liberation Sans"/>
          <w:color w:val="000009"/>
          <w:kern w:val="0"/>
          <w:sz w:val="22"/>
          <w:szCs w:val="22"/>
          <w:lang w:bidi="ar-SA"/>
        </w:rPr>
        <w:t>es</w:t>
      </w:r>
      <w:r w:rsidR="003C2E96" w:rsidRPr="003C2E96">
        <w:rPr>
          <w:rFonts w:ascii="Liberation Sans" w:hAnsi="Liberation Sans" w:cs="Liberation Sans"/>
          <w:color w:val="000009"/>
          <w:kern w:val="0"/>
          <w:sz w:val="22"/>
          <w:szCs w:val="22"/>
          <w:lang w:bidi="ar-SA"/>
        </w:rPr>
        <w:t xml:space="preserve"> sol·licitud</w:t>
      </w:r>
      <w:r w:rsidR="00B1736A">
        <w:rPr>
          <w:rFonts w:ascii="Liberation Sans" w:hAnsi="Liberation Sans" w:cs="Liberation Sans"/>
          <w:color w:val="000009"/>
          <w:kern w:val="0"/>
          <w:sz w:val="22"/>
          <w:szCs w:val="22"/>
          <w:lang w:bidi="ar-SA"/>
        </w:rPr>
        <w:t>s</w:t>
      </w:r>
      <w:r w:rsidR="003C2E96" w:rsidRPr="003C2E96">
        <w:rPr>
          <w:rFonts w:ascii="Liberation Sans" w:hAnsi="Liberation Sans" w:cs="Liberation Sans"/>
          <w:color w:val="000009"/>
          <w:kern w:val="0"/>
          <w:sz w:val="22"/>
          <w:szCs w:val="22"/>
          <w:lang w:bidi="ar-SA"/>
        </w:rPr>
        <w:t xml:space="preserve"> serà de vint dies hàbils des de la </w:t>
      </w:r>
      <w:r w:rsidR="00052A19">
        <w:rPr>
          <w:rFonts w:ascii="Liberation Sans" w:hAnsi="Liberation Sans" w:cs="Liberation Sans"/>
          <w:color w:val="000009"/>
          <w:kern w:val="0"/>
          <w:sz w:val="22"/>
          <w:szCs w:val="22"/>
          <w:lang w:bidi="ar-SA"/>
        </w:rPr>
        <w:t xml:space="preserve">seva </w:t>
      </w:r>
      <w:r w:rsidR="003C2E96" w:rsidRPr="003C2E96">
        <w:rPr>
          <w:rFonts w:ascii="Liberation Sans" w:hAnsi="Liberation Sans" w:cs="Liberation Sans"/>
          <w:color w:val="000009"/>
          <w:kern w:val="0"/>
          <w:sz w:val="22"/>
          <w:szCs w:val="22"/>
          <w:lang w:bidi="ar-SA"/>
        </w:rPr>
        <w:t xml:space="preserve">publicació al Butlletí Oficial de al Província de Lleida. </w:t>
      </w:r>
    </w:p>
    <w:p w14:paraId="49F98B3C"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p>
    <w:p w14:paraId="18AD59ED"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0"/>
          <w:kern w:val="0"/>
          <w:sz w:val="22"/>
          <w:szCs w:val="22"/>
          <w:lang w:bidi="ar-SA"/>
        </w:rPr>
      </w:pPr>
      <w:r w:rsidRPr="003C2E96">
        <w:rPr>
          <w:rFonts w:ascii="Liberation Sans" w:hAnsi="Liberation Sans" w:cs="Liberation Sans"/>
          <w:color w:val="000000"/>
          <w:kern w:val="0"/>
          <w:sz w:val="22"/>
          <w:szCs w:val="22"/>
          <w:lang w:bidi="ar-SA"/>
        </w:rPr>
        <w:t>La presentació de sol·licituds a aquesta convocatòria suposa l’acceptació íntegra d’aquestes bases.</w:t>
      </w:r>
    </w:p>
    <w:p w14:paraId="379C6517"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0"/>
          <w:kern w:val="0"/>
          <w:sz w:val="22"/>
          <w:szCs w:val="22"/>
          <w:lang w:bidi="ar-SA"/>
        </w:rPr>
      </w:pPr>
    </w:p>
    <w:p w14:paraId="4D5F84EE"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r w:rsidRPr="003C2E96">
        <w:rPr>
          <w:rFonts w:ascii="Liberation Sans" w:hAnsi="Liberation Sans" w:cs="Liberation Sans"/>
          <w:color w:val="000009"/>
          <w:kern w:val="0"/>
          <w:sz w:val="22"/>
          <w:szCs w:val="22"/>
          <w:lang w:bidi="ar-SA"/>
        </w:rPr>
        <w:t>La presentació de la sol·licitud de l'ajut implica l'autorització al Consell Comarcal per obtenir a través de les administracions corresponents les dades d'identitat, residència, econòmiques i/o prestacionals de la persona sol·licitant.</w:t>
      </w:r>
    </w:p>
    <w:p w14:paraId="57EBEA17"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p>
    <w:p w14:paraId="2988F4B2" w14:textId="22AB7187" w:rsidR="003C2E96" w:rsidRPr="003C2E96" w:rsidRDefault="003C2E96" w:rsidP="003C2E96">
      <w:pPr>
        <w:widowControl/>
        <w:tabs>
          <w:tab w:val="left" w:pos="708"/>
        </w:tabs>
        <w:overflowPunct w:val="0"/>
        <w:spacing w:line="100" w:lineRule="atLeast"/>
        <w:jc w:val="both"/>
        <w:rPr>
          <w:rFonts w:ascii="Liberation Sans" w:hAnsi="Liberation Sans" w:cs="Liberation Sans"/>
          <w:color w:val="000009"/>
          <w:kern w:val="0"/>
          <w:sz w:val="22"/>
          <w:szCs w:val="22"/>
          <w:lang w:bidi="ar-SA"/>
        </w:rPr>
      </w:pPr>
      <w:r w:rsidRPr="003C2E96">
        <w:rPr>
          <w:rFonts w:ascii="Liberation Sans" w:hAnsi="Liberation Sans" w:cs="Liberation Sans"/>
          <w:color w:val="000009"/>
          <w:kern w:val="0"/>
          <w:sz w:val="22"/>
          <w:szCs w:val="22"/>
          <w:lang w:bidi="ar-SA"/>
        </w:rPr>
        <w:t>El Consell podrà consultar la documentació que es trobi en l’expedient de sol·licitud d’ajut de menjador escolar que obrin al servei d’ensenyament del Consell Comarcal, en cap cas el Consell Comarcal podrà sol·licitar documentació que ja obri en algun dels seus expedients</w:t>
      </w:r>
      <w:r w:rsidR="00556BBF">
        <w:rPr>
          <w:rFonts w:ascii="Liberation Sans" w:hAnsi="Liberation Sans" w:cs="Liberation Sans"/>
          <w:color w:val="000009"/>
          <w:kern w:val="0"/>
          <w:sz w:val="22"/>
          <w:szCs w:val="22"/>
          <w:lang w:bidi="ar-SA"/>
        </w:rPr>
        <w:t>.</w:t>
      </w:r>
    </w:p>
    <w:p w14:paraId="1642DFA1" w14:textId="77777777" w:rsidR="003C2E96" w:rsidRPr="003C2E96" w:rsidRDefault="003C2E96" w:rsidP="003C2E96">
      <w:pPr>
        <w:widowControl/>
        <w:tabs>
          <w:tab w:val="left" w:pos="708"/>
        </w:tabs>
        <w:overflowPunct w:val="0"/>
        <w:spacing w:line="100" w:lineRule="atLeast"/>
        <w:jc w:val="both"/>
        <w:rPr>
          <w:rFonts w:ascii="Liberation Sans" w:hAnsi="Liberation Sans" w:cs="Liberation Sans"/>
          <w:i/>
          <w:iCs/>
          <w:color w:val="000009"/>
          <w:kern w:val="0"/>
          <w:sz w:val="22"/>
          <w:szCs w:val="22"/>
          <w:lang w:bidi="ar-SA"/>
        </w:rPr>
      </w:pPr>
    </w:p>
    <w:p w14:paraId="27D206B8" w14:textId="77777777" w:rsidR="00B6297A" w:rsidRPr="007A4E72" w:rsidRDefault="00DC7C15" w:rsidP="00105AD4">
      <w:pPr>
        <w:widowControl/>
        <w:jc w:val="both"/>
        <w:textAlignment w:val="auto"/>
        <w:rPr>
          <w:sz w:val="22"/>
          <w:szCs w:val="22"/>
        </w:rPr>
      </w:pPr>
      <w:r w:rsidRPr="007A4E72">
        <w:rPr>
          <w:rFonts w:ascii="Arial" w:hAnsi="Arial" w:cs="Arial"/>
          <w:sz w:val="22"/>
          <w:szCs w:val="22"/>
        </w:rPr>
        <w:t>Balaguer, document signat electrònicament</w:t>
      </w:r>
    </w:p>
    <w:p w14:paraId="3F588088" w14:textId="77777777" w:rsidR="00B6297A" w:rsidRPr="007A4E72" w:rsidRDefault="00B6297A" w:rsidP="00105AD4">
      <w:pPr>
        <w:widowControl/>
        <w:jc w:val="both"/>
        <w:textAlignment w:val="auto"/>
        <w:rPr>
          <w:sz w:val="22"/>
          <w:szCs w:val="22"/>
        </w:rPr>
      </w:pPr>
    </w:p>
    <w:p w14:paraId="4147CA62" w14:textId="77777777" w:rsidR="00B6297A" w:rsidRPr="007A4E72" w:rsidRDefault="00DC7C15" w:rsidP="00105AD4">
      <w:pPr>
        <w:widowControl/>
        <w:jc w:val="both"/>
        <w:textAlignment w:val="auto"/>
        <w:rPr>
          <w:sz w:val="22"/>
          <w:szCs w:val="22"/>
        </w:rPr>
      </w:pPr>
      <w:r w:rsidRPr="007A4E72">
        <w:rPr>
          <w:rFonts w:ascii="Arial" w:hAnsi="Arial" w:cs="Arial"/>
          <w:sz w:val="22"/>
          <w:szCs w:val="22"/>
        </w:rPr>
        <w:lastRenderedPageBreak/>
        <w:t>EL PRESIDENT</w:t>
      </w:r>
    </w:p>
    <w:sectPr w:rsidR="00B6297A" w:rsidRPr="007A4E72">
      <w:headerReference w:type="even" r:id="rId11"/>
      <w:headerReference w:type="default" r:id="rId12"/>
      <w:footerReference w:type="even" r:id="rId13"/>
      <w:footerReference w:type="default" r:id="rId14"/>
      <w:headerReference w:type="first" r:id="rId15"/>
      <w:footerReference w:type="first" r:id="rId16"/>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5E7C9" w14:textId="77777777" w:rsidR="00206CF9" w:rsidRDefault="00206CF9">
      <w:r>
        <w:separator/>
      </w:r>
    </w:p>
  </w:endnote>
  <w:endnote w:type="continuationSeparator" w:id="0">
    <w:p w14:paraId="45F05682" w14:textId="77777777" w:rsidR="00206CF9" w:rsidRDefault="00206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Segoe U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Liberation Sans">
    <w:altName w:val="Arial"/>
    <w:panose1 w:val="020B0604020202020204"/>
    <w:charset w:val="00"/>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7FDE1" w14:textId="77777777" w:rsidR="00F92FA1" w:rsidRDefault="00F92F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52D0E" w14:textId="77777777" w:rsidR="00F92FA1" w:rsidRDefault="00F92FA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AA427" w14:textId="77777777" w:rsidR="00F92FA1" w:rsidRDefault="00F92F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312BE" w14:textId="77777777" w:rsidR="00206CF9" w:rsidRDefault="00206CF9">
      <w:r>
        <w:separator/>
      </w:r>
    </w:p>
  </w:footnote>
  <w:footnote w:type="continuationSeparator" w:id="0">
    <w:p w14:paraId="05598F49" w14:textId="77777777" w:rsidR="00206CF9" w:rsidRDefault="00206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E4D35" w14:textId="77777777" w:rsidR="00F92FA1" w:rsidRDefault="00F92F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25F0" w14:textId="77777777" w:rsidR="00B6297A" w:rsidRDefault="00DC7C15" w:rsidP="00F92FA1">
    <w:pPr>
      <w:pStyle w:val="Encabezado"/>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1D304" w14:textId="77777777" w:rsidR="00F92FA1" w:rsidRDefault="00F92F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36F0139"/>
    <w:multiLevelType w:val="multilevel"/>
    <w:tmpl w:val="4D10B7CC"/>
    <w:lvl w:ilvl="0">
      <w:start w:val="1"/>
      <w:numFmt w:val="decimal"/>
      <w:lvlText w:val="%1)"/>
      <w:lvlJc w:val="left"/>
      <w:pPr>
        <w:tabs>
          <w:tab w:val="num" w:pos="0"/>
        </w:tabs>
        <w:ind w:left="1068" w:hanging="360"/>
      </w:pPr>
      <w:rPr>
        <w:rFonts w:cs="Arial"/>
        <w:color w:val="000000"/>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15:restartNumberingAfterBreak="0">
    <w:nsid w:val="26E421E4"/>
    <w:multiLevelType w:val="multilevel"/>
    <w:tmpl w:val="C770BC1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 w15:restartNumberingAfterBreak="0">
    <w:nsid w:val="408D1F94"/>
    <w:multiLevelType w:val="hybridMultilevel"/>
    <w:tmpl w:val="EA2EAF2C"/>
    <w:lvl w:ilvl="0" w:tplc="1426699C">
      <w:start w:val="3"/>
      <w:numFmt w:val="bullet"/>
      <w:lvlText w:val="-"/>
      <w:lvlJc w:val="left"/>
      <w:pPr>
        <w:ind w:left="720" w:hanging="360"/>
      </w:pPr>
      <w:rPr>
        <w:rFonts w:ascii="Arial" w:eastAsia="SimSu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4"/>
  </w:num>
  <w:num w:numId="2" w16cid:durableId="1982615856">
    <w:abstractNumId w:val="5"/>
  </w:num>
  <w:num w:numId="3" w16cid:durableId="839850771">
    <w:abstractNumId w:val="0"/>
  </w:num>
  <w:num w:numId="4" w16cid:durableId="1279795857">
    <w:abstractNumId w:val="2"/>
  </w:num>
  <w:num w:numId="5" w16cid:durableId="1600139316">
    <w:abstractNumId w:val="1"/>
  </w:num>
  <w:num w:numId="6" w16cid:durableId="606929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052A19"/>
    <w:rsid w:val="00105AD4"/>
    <w:rsid w:val="001A3DCF"/>
    <w:rsid w:val="00206CF9"/>
    <w:rsid w:val="00285CE7"/>
    <w:rsid w:val="002E5D15"/>
    <w:rsid w:val="00306FF9"/>
    <w:rsid w:val="003265A6"/>
    <w:rsid w:val="003C2E96"/>
    <w:rsid w:val="003C333F"/>
    <w:rsid w:val="004804F9"/>
    <w:rsid w:val="004F17DD"/>
    <w:rsid w:val="004F5542"/>
    <w:rsid w:val="00556BBF"/>
    <w:rsid w:val="006308AA"/>
    <w:rsid w:val="00655E65"/>
    <w:rsid w:val="006574DC"/>
    <w:rsid w:val="0073076A"/>
    <w:rsid w:val="007A4E72"/>
    <w:rsid w:val="007A645E"/>
    <w:rsid w:val="007B5052"/>
    <w:rsid w:val="007F5731"/>
    <w:rsid w:val="0080079C"/>
    <w:rsid w:val="00815645"/>
    <w:rsid w:val="00831657"/>
    <w:rsid w:val="008656B6"/>
    <w:rsid w:val="008A4BB1"/>
    <w:rsid w:val="008D1D8D"/>
    <w:rsid w:val="008D3E48"/>
    <w:rsid w:val="00934680"/>
    <w:rsid w:val="0099075E"/>
    <w:rsid w:val="009F4D03"/>
    <w:rsid w:val="00A01601"/>
    <w:rsid w:val="00A40EF4"/>
    <w:rsid w:val="00B1736A"/>
    <w:rsid w:val="00B5271C"/>
    <w:rsid w:val="00B6297A"/>
    <w:rsid w:val="00B71AC8"/>
    <w:rsid w:val="00BC48C8"/>
    <w:rsid w:val="00BF3ED5"/>
    <w:rsid w:val="00BF7B3B"/>
    <w:rsid w:val="00C24A87"/>
    <w:rsid w:val="00C25A88"/>
    <w:rsid w:val="00C91607"/>
    <w:rsid w:val="00CB3FA5"/>
    <w:rsid w:val="00CC5012"/>
    <w:rsid w:val="00CF0B37"/>
    <w:rsid w:val="00D3030D"/>
    <w:rsid w:val="00D3090B"/>
    <w:rsid w:val="00D94D6B"/>
    <w:rsid w:val="00DB08BE"/>
    <w:rsid w:val="00DC7C15"/>
    <w:rsid w:val="00DD2A8A"/>
    <w:rsid w:val="00DE2DA6"/>
    <w:rsid w:val="00DE6037"/>
    <w:rsid w:val="00E00ADD"/>
    <w:rsid w:val="00EC2F2D"/>
    <w:rsid w:val="00ED3DA4"/>
    <w:rsid w:val="00F427B6"/>
    <w:rsid w:val="00F8086B"/>
    <w:rsid w:val="00F92FA1"/>
    <w:rsid w:val="00FD2FB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 w:type="paragraph" w:customStyle="1" w:styleId="WW-Perdefecte">
    <w:name w:val="WW-Per defecte"/>
    <w:qFormat/>
    <w:rsid w:val="00CB3FA5"/>
    <w:pPr>
      <w:tabs>
        <w:tab w:val="left" w:pos="708"/>
      </w:tabs>
      <w:spacing w:after="200" w:line="276" w:lineRule="auto"/>
      <w:jc w:val="both"/>
      <w:textAlignment w:val="baseline"/>
    </w:pPr>
    <w:rPr>
      <w:rFonts w:eastAsia="Times New Roman" w:cs="Times New Roman"/>
      <w:color w:val="00000A"/>
      <w:szCs w:val="20"/>
      <w:lang w:val="ca-ES" w:bidi="ar-SA"/>
    </w:rPr>
  </w:style>
  <w:style w:type="paragraph" w:styleId="Prrafodelista">
    <w:name w:val="List Paragraph"/>
    <w:basedOn w:val="Normal"/>
    <w:uiPriority w:val="34"/>
    <w:qFormat/>
    <w:rsid w:val="003C333F"/>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www.infosubvenciones.es/bdnstrans/inde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d9a185ebbe3062d34351b1f6a5c169d0">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4262bba57c3d815665d95338706c4800"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2638ce-b479-43b1-9c2b-2375b57c4c92" xsi:nil="true"/>
    <lcf76f155ced4ddcb4097134ff3c332f xmlns="b91e6d6b-6ca2-4593-ac4a-b8c75fe4acb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8CF93D-A736-496A-997B-CDC4C8D69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F9D361-8EBF-43B6-9534-F22CF73879BA}">
  <ds:schemaRefs>
    <ds:schemaRef ds:uri="http://schemas.microsoft.com/office/2006/metadata/properties"/>
    <ds:schemaRef ds:uri="http://schemas.microsoft.com/office/infopath/2007/PartnerControls"/>
    <ds:schemaRef ds:uri="892638ce-b479-43b1-9c2b-2375b57c4c92"/>
    <ds:schemaRef ds:uri="b91e6d6b-6ca2-4593-ac4a-b8c75fe4acb7"/>
  </ds:schemaRefs>
</ds:datastoreItem>
</file>

<file path=customXml/itemProps3.xml><?xml version="1.0" encoding="utf-8"?>
<ds:datastoreItem xmlns:ds="http://schemas.openxmlformats.org/officeDocument/2006/customXml" ds:itemID="{B9C77ADE-74B7-40E1-9565-0F6DF011B8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827</Words>
  <Characters>4551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4</cp:revision>
  <cp:lastPrinted>2018-06-15T08:02:00Z</cp:lastPrinted>
  <dcterms:created xsi:type="dcterms:W3CDTF">2025-05-22T08:15:00Z</dcterms:created>
  <dcterms:modified xsi:type="dcterms:W3CDTF">2025-05-22T09:37:00Z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0x0101009CFA2C2939F07F408383929406201531</vt:lpwstr>
  </property>
</Properties>
</file>