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4BCA" w14:textId="77777777" w:rsidR="00810434" w:rsidRDefault="00810434" w:rsidP="00810434">
      <w:pPr>
        <w:pStyle w:val="Default"/>
      </w:pP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p>
    <w:p w14:paraId="1A7C5E99" w14:textId="5CC8AFBC" w:rsidR="002C7FC9" w:rsidRPr="0073597D" w:rsidRDefault="00810434" w:rsidP="002C7FC9">
      <w:pPr>
        <w:pStyle w:val="Default"/>
        <w:rPr>
          <w:rFonts w:ascii="Lato" w:hAnsi="Lato"/>
        </w:rPr>
      </w:pPr>
      <w:r>
        <w:tab/>
      </w:r>
      <w:r>
        <w:tab/>
      </w:r>
      <w:r>
        <w:tab/>
      </w:r>
      <w:r>
        <w:tab/>
      </w:r>
      <w:r>
        <w:tab/>
      </w:r>
      <w:r>
        <w:tab/>
      </w:r>
      <w:r>
        <w:tab/>
      </w:r>
    </w:p>
    <w:p w14:paraId="1A0A9F6F" w14:textId="3357F975"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Extracto del Acuerdo de </w:t>
      </w:r>
      <w:r w:rsidR="00AF1EDD">
        <w:rPr>
          <w:rFonts w:ascii="Lato" w:hAnsi="Lato" w:cs="Arial"/>
        </w:rPr>
        <w:t>1</w:t>
      </w:r>
      <w:r w:rsidR="009A086A">
        <w:rPr>
          <w:rFonts w:ascii="Lato" w:hAnsi="Lato" w:cs="Arial"/>
        </w:rPr>
        <w:t>2</w:t>
      </w:r>
      <w:r w:rsidRPr="002C7FC9">
        <w:rPr>
          <w:rFonts w:ascii="Lato" w:hAnsi="Lato" w:cs="Arial"/>
        </w:rPr>
        <w:t xml:space="preserve"> de </w:t>
      </w:r>
      <w:r w:rsidR="009A086A">
        <w:rPr>
          <w:rFonts w:ascii="Lato" w:hAnsi="Lato" w:cs="Arial"/>
        </w:rPr>
        <w:t>mayo</w:t>
      </w:r>
      <w:r w:rsidRPr="002C7FC9">
        <w:rPr>
          <w:rFonts w:ascii="Lato" w:hAnsi="Lato" w:cs="Arial"/>
        </w:rPr>
        <w:t xml:space="preserve"> de 202</w:t>
      </w:r>
      <w:r w:rsidR="004C5CF8">
        <w:rPr>
          <w:rFonts w:ascii="Lato" w:hAnsi="Lato" w:cs="Arial"/>
        </w:rPr>
        <w:t>5</w:t>
      </w:r>
      <w:r w:rsidRPr="002C7FC9">
        <w:rPr>
          <w:rFonts w:ascii="Lato" w:hAnsi="Lato" w:cs="Arial"/>
        </w:rPr>
        <w:t xml:space="preserve"> del Pleno del Ayuntamiento de Iruña de Oca por la que se realiza convocatoria pública de subvenciones </w:t>
      </w:r>
      <w:r w:rsidR="009A086A" w:rsidRPr="00D249B5">
        <w:rPr>
          <w:rFonts w:ascii="Lato" w:hAnsi="Lato"/>
        </w:rPr>
        <w:t>para sufragar los costes económicos de retirada de amianto por empresa autorizada cuando se realicen en el municipio obras que impliquen reparación o sustitución de amianto por otro material diferente</w:t>
      </w:r>
      <w:r w:rsidRPr="002C7FC9">
        <w:rPr>
          <w:rFonts w:ascii="Lato" w:hAnsi="Lato" w:cs="Arial"/>
        </w:rPr>
        <w:t>.</w:t>
      </w:r>
    </w:p>
    <w:p w14:paraId="24931A86" w14:textId="77777777" w:rsidR="002C7FC9" w:rsidRPr="002C7FC9" w:rsidRDefault="002C7FC9" w:rsidP="002C7FC9">
      <w:pPr>
        <w:autoSpaceDE w:val="0"/>
        <w:autoSpaceDN w:val="0"/>
        <w:adjustRightInd w:val="0"/>
        <w:jc w:val="both"/>
        <w:rPr>
          <w:rFonts w:ascii="Lato" w:hAnsi="Lato" w:cs="Arial"/>
        </w:rPr>
      </w:pPr>
    </w:p>
    <w:p w14:paraId="10E8E252" w14:textId="7F877B8E" w:rsidR="002C7FC9" w:rsidRPr="002C7FC9" w:rsidRDefault="002C7FC9" w:rsidP="002C7FC9">
      <w:pPr>
        <w:autoSpaceDE w:val="0"/>
        <w:autoSpaceDN w:val="0"/>
        <w:adjustRightInd w:val="0"/>
        <w:jc w:val="both"/>
        <w:rPr>
          <w:rFonts w:ascii="Lato" w:hAnsi="Lato" w:cs="Arial"/>
        </w:rPr>
      </w:pPr>
      <w:r w:rsidRPr="002C7FC9">
        <w:rPr>
          <w:rFonts w:ascii="Lato" w:hAnsi="Lato" w:cs="Arial"/>
        </w:rPr>
        <w:t>De conformidad con lo previsto en los artículos 17.3.b y 20.8.a de la Ley 38/2003, de 17 de</w:t>
      </w:r>
      <w:r w:rsidR="00F30C31">
        <w:rPr>
          <w:rFonts w:ascii="Lato" w:hAnsi="Lato" w:cs="Arial"/>
        </w:rPr>
        <w:t xml:space="preserve"> </w:t>
      </w:r>
      <w:r w:rsidRPr="002C7FC9">
        <w:rPr>
          <w:rFonts w:ascii="Lato" w:hAnsi="Lato" w:cs="Arial"/>
        </w:rPr>
        <w:t>Noviembre, General de subvenciones, se publica el extracto de la convocatoria cuyo texto completo puede consultarse en la Base de Datos Nacional de Subvenciones</w:t>
      </w:r>
    </w:p>
    <w:p w14:paraId="513F1444"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(http://www.pap.minhap.gob.es/bdnstrans/index):</w:t>
      </w:r>
    </w:p>
    <w:p w14:paraId="7BF9628B" w14:textId="77777777" w:rsidR="002C7FC9" w:rsidRPr="002C7FC9" w:rsidRDefault="002C7FC9" w:rsidP="002C7FC9">
      <w:pPr>
        <w:autoSpaceDE w:val="0"/>
        <w:autoSpaceDN w:val="0"/>
        <w:adjustRightInd w:val="0"/>
        <w:jc w:val="both"/>
        <w:rPr>
          <w:rFonts w:ascii="Lato" w:hAnsi="Lato" w:cs="Arial"/>
        </w:rPr>
      </w:pPr>
    </w:p>
    <w:p w14:paraId="294679A4"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Primero. Beneficiarios:</w:t>
      </w:r>
    </w:p>
    <w:p w14:paraId="0B9BF4EB" w14:textId="77777777" w:rsidR="00F30C31" w:rsidRPr="002C7FC9" w:rsidRDefault="00F30C31" w:rsidP="002C7FC9">
      <w:pPr>
        <w:autoSpaceDE w:val="0"/>
        <w:autoSpaceDN w:val="0"/>
        <w:adjustRightInd w:val="0"/>
        <w:jc w:val="both"/>
        <w:rPr>
          <w:rFonts w:ascii="Lato" w:hAnsi="Lato" w:cs="Arial"/>
          <w:b/>
        </w:rPr>
      </w:pPr>
    </w:p>
    <w:p w14:paraId="02AB59D5" w14:textId="77777777" w:rsidR="00D61847" w:rsidRPr="00D61847" w:rsidRDefault="00D61847" w:rsidP="00D61847">
      <w:pPr>
        <w:autoSpaceDE w:val="0"/>
        <w:autoSpaceDN w:val="0"/>
        <w:adjustRightInd w:val="0"/>
        <w:jc w:val="both"/>
        <w:rPr>
          <w:rFonts w:ascii="Lato" w:hAnsi="Lato" w:cs="Arial"/>
        </w:rPr>
      </w:pPr>
      <w:r w:rsidRPr="00D61847">
        <w:rPr>
          <w:rFonts w:ascii="Lato" w:hAnsi="Lato" w:cs="Arial"/>
        </w:rPr>
        <w:t xml:space="preserve">Serán beneficiarios las personas físicas, mayores de edad, que cumplan las siguientes condiciones: </w:t>
      </w:r>
    </w:p>
    <w:p w14:paraId="02A1FB94" w14:textId="77777777" w:rsidR="00D61847" w:rsidRPr="00D61847" w:rsidRDefault="00D61847" w:rsidP="00D61847">
      <w:pPr>
        <w:autoSpaceDE w:val="0"/>
        <w:autoSpaceDN w:val="0"/>
        <w:adjustRightInd w:val="0"/>
        <w:jc w:val="both"/>
        <w:rPr>
          <w:rFonts w:ascii="Lato" w:hAnsi="Lato" w:cs="Arial"/>
        </w:rPr>
      </w:pPr>
      <w:r w:rsidRPr="00D61847">
        <w:rPr>
          <w:rFonts w:ascii="Lato" w:hAnsi="Lato" w:cs="Arial"/>
        </w:rPr>
        <w:t xml:space="preserve">1.- Que las obras para las que se solicita la subvención se ejecuten dentro del término municipal de Iruña de Oca durante el año en curso. </w:t>
      </w:r>
    </w:p>
    <w:p w14:paraId="1B3CFCEA" w14:textId="77777777" w:rsidR="00D61847" w:rsidRPr="00D61847" w:rsidRDefault="00D61847" w:rsidP="00D61847">
      <w:pPr>
        <w:autoSpaceDE w:val="0"/>
        <w:autoSpaceDN w:val="0"/>
        <w:adjustRightInd w:val="0"/>
        <w:jc w:val="both"/>
        <w:rPr>
          <w:rFonts w:ascii="Lato" w:hAnsi="Lato" w:cs="Arial"/>
        </w:rPr>
      </w:pPr>
      <w:r w:rsidRPr="00D61847">
        <w:rPr>
          <w:rFonts w:ascii="Lato" w:hAnsi="Lato" w:cs="Arial"/>
        </w:rPr>
        <w:t xml:space="preserve">2.- Hallarse al corriente de sus obligaciones tributarias con el Ayuntamiento de Iruña de Oca. </w:t>
      </w:r>
    </w:p>
    <w:p w14:paraId="4D49395D" w14:textId="77777777" w:rsidR="002C7FC9" w:rsidRPr="002C7FC9" w:rsidRDefault="002C7FC9" w:rsidP="002C7FC9">
      <w:pPr>
        <w:autoSpaceDE w:val="0"/>
        <w:autoSpaceDN w:val="0"/>
        <w:adjustRightInd w:val="0"/>
        <w:jc w:val="both"/>
        <w:rPr>
          <w:rFonts w:ascii="Lato" w:hAnsi="Lato" w:cs="Arial"/>
        </w:rPr>
      </w:pPr>
    </w:p>
    <w:p w14:paraId="0D2A7A0F"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Segundo. Finalidad:</w:t>
      </w:r>
    </w:p>
    <w:p w14:paraId="790F986F" w14:textId="77777777" w:rsidR="00F30C31" w:rsidRPr="002C7FC9" w:rsidRDefault="00F30C31" w:rsidP="002C7FC9">
      <w:pPr>
        <w:autoSpaceDE w:val="0"/>
        <w:autoSpaceDN w:val="0"/>
        <w:adjustRightInd w:val="0"/>
        <w:jc w:val="both"/>
        <w:rPr>
          <w:rFonts w:ascii="Lato" w:hAnsi="Lato" w:cs="Arial"/>
          <w:b/>
        </w:rPr>
      </w:pPr>
    </w:p>
    <w:p w14:paraId="46E24AE9" w14:textId="67C368D7" w:rsidR="00D61847" w:rsidRPr="00D61847" w:rsidRDefault="00D61847" w:rsidP="00D61847">
      <w:pPr>
        <w:autoSpaceDE w:val="0"/>
        <w:autoSpaceDN w:val="0"/>
        <w:adjustRightInd w:val="0"/>
        <w:jc w:val="both"/>
        <w:rPr>
          <w:rFonts w:ascii="Lato" w:hAnsi="Lato" w:cs="Arial"/>
        </w:rPr>
      </w:pPr>
      <w:r w:rsidRPr="00D61847">
        <w:rPr>
          <w:rFonts w:ascii="Lato" w:hAnsi="Lato" w:cs="Arial"/>
        </w:rPr>
        <w:t xml:space="preserve">Esta convocatoria </w:t>
      </w:r>
      <w:r w:rsidR="007214D2">
        <w:rPr>
          <w:rFonts w:ascii="Lato" w:hAnsi="Lato" w:cs="Arial"/>
        </w:rPr>
        <w:t>tiene por objeto</w:t>
      </w:r>
      <w:r w:rsidRPr="00D61847">
        <w:rPr>
          <w:rFonts w:ascii="Lato" w:hAnsi="Lato" w:cs="Arial"/>
        </w:rPr>
        <w:t xml:space="preserve"> fijar los criterios y regular el procedimiento para el otorgamiento de subvenciones para sufragar los costes económicos de retirada de amianto por empresa autorizada cuando se realicen en el municipio obras que impliquen reparación o sustitución de amianto por otro material diferente. </w:t>
      </w:r>
    </w:p>
    <w:p w14:paraId="5E46DD2B" w14:textId="72609DCA" w:rsidR="002C7FC9" w:rsidRPr="002C7FC9" w:rsidRDefault="002C7FC9" w:rsidP="002C7FC9">
      <w:pPr>
        <w:autoSpaceDE w:val="0"/>
        <w:autoSpaceDN w:val="0"/>
        <w:adjustRightInd w:val="0"/>
        <w:jc w:val="both"/>
        <w:rPr>
          <w:rFonts w:ascii="Lato" w:hAnsi="Lato" w:cs="Arial"/>
          <w:b/>
        </w:rPr>
      </w:pPr>
    </w:p>
    <w:p w14:paraId="5F9F985B"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Tercero. Bases Reguladoras:</w:t>
      </w:r>
    </w:p>
    <w:p w14:paraId="6657DBF3" w14:textId="77777777" w:rsidR="00F30C31" w:rsidRPr="002C7FC9" w:rsidRDefault="00F30C31" w:rsidP="002C7FC9">
      <w:pPr>
        <w:autoSpaceDE w:val="0"/>
        <w:autoSpaceDN w:val="0"/>
        <w:adjustRightInd w:val="0"/>
        <w:jc w:val="both"/>
        <w:rPr>
          <w:rFonts w:ascii="Lato" w:hAnsi="Lato" w:cs="Arial"/>
          <w:b/>
        </w:rPr>
      </w:pPr>
    </w:p>
    <w:p w14:paraId="08A4BDD1" w14:textId="1E9FB2DB"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Aprobadas por Acuerdo de Pleno del Ayuntamiento de Iruña de Oca de Fecha </w:t>
      </w:r>
      <w:r w:rsidR="00AF1EDD">
        <w:rPr>
          <w:rFonts w:ascii="Lato" w:hAnsi="Lato" w:cs="Arial"/>
        </w:rPr>
        <w:t>1</w:t>
      </w:r>
      <w:r w:rsidR="00D61847">
        <w:rPr>
          <w:rFonts w:ascii="Lato" w:hAnsi="Lato" w:cs="Arial"/>
        </w:rPr>
        <w:t>2</w:t>
      </w:r>
      <w:r w:rsidR="00A54A43">
        <w:rPr>
          <w:rFonts w:ascii="Lato" w:hAnsi="Lato" w:cs="Arial"/>
        </w:rPr>
        <w:t xml:space="preserve"> de </w:t>
      </w:r>
      <w:r w:rsidR="00D61847">
        <w:rPr>
          <w:rFonts w:ascii="Lato" w:hAnsi="Lato" w:cs="Arial"/>
        </w:rPr>
        <w:t>mayo</w:t>
      </w:r>
      <w:r w:rsidR="00A54A43">
        <w:rPr>
          <w:rFonts w:ascii="Lato" w:hAnsi="Lato" w:cs="Arial"/>
        </w:rPr>
        <w:t xml:space="preserve"> de 202</w:t>
      </w:r>
      <w:r w:rsidR="004C5CF8">
        <w:rPr>
          <w:rFonts w:ascii="Lato" w:hAnsi="Lato" w:cs="Arial"/>
        </w:rPr>
        <w:t>5</w:t>
      </w:r>
      <w:r w:rsidRPr="002C7FC9">
        <w:rPr>
          <w:rFonts w:ascii="Lato" w:hAnsi="Lato" w:cs="Arial"/>
        </w:rPr>
        <w:t>; se publicarán en la Página Web del Ayuntamiento y en el Sistema Nacional de Subvenciones.</w:t>
      </w:r>
    </w:p>
    <w:p w14:paraId="3312BDD6" w14:textId="77777777" w:rsidR="002C7FC9" w:rsidRPr="002C7FC9" w:rsidRDefault="002C7FC9" w:rsidP="002C7FC9">
      <w:pPr>
        <w:autoSpaceDE w:val="0"/>
        <w:autoSpaceDN w:val="0"/>
        <w:adjustRightInd w:val="0"/>
        <w:jc w:val="both"/>
        <w:rPr>
          <w:rFonts w:ascii="Lato" w:hAnsi="Lato" w:cs="Arial"/>
          <w:b/>
        </w:rPr>
      </w:pPr>
    </w:p>
    <w:p w14:paraId="18C3BC39"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Cuarto. Importe:</w:t>
      </w:r>
    </w:p>
    <w:p w14:paraId="539DDC68" w14:textId="77777777" w:rsidR="00F30C31" w:rsidRPr="002C7FC9" w:rsidRDefault="00F30C31" w:rsidP="002C7FC9">
      <w:pPr>
        <w:autoSpaceDE w:val="0"/>
        <w:autoSpaceDN w:val="0"/>
        <w:adjustRightInd w:val="0"/>
        <w:jc w:val="both"/>
        <w:rPr>
          <w:rFonts w:ascii="Lato" w:hAnsi="Lato" w:cs="Arial"/>
          <w:b/>
        </w:rPr>
      </w:pPr>
    </w:p>
    <w:p w14:paraId="2818A575" w14:textId="3D019285" w:rsidR="002C7FC9" w:rsidRDefault="00A54A43" w:rsidP="002C7FC9">
      <w:pPr>
        <w:autoSpaceDE w:val="0"/>
        <w:autoSpaceDN w:val="0"/>
        <w:adjustRightInd w:val="0"/>
        <w:jc w:val="both"/>
        <w:rPr>
          <w:rFonts w:ascii="Lato" w:hAnsi="Lato" w:cs="Arial"/>
        </w:rPr>
      </w:pPr>
      <w:r>
        <w:rPr>
          <w:rFonts w:ascii="Lato" w:hAnsi="Lato" w:cs="Arial"/>
        </w:rPr>
        <w:t xml:space="preserve">Consultar cláusula </w:t>
      </w:r>
      <w:r w:rsidR="007214D2">
        <w:rPr>
          <w:rFonts w:ascii="Lato" w:hAnsi="Lato" w:cs="Arial"/>
        </w:rPr>
        <w:t>cuarta</w:t>
      </w:r>
      <w:r>
        <w:rPr>
          <w:rFonts w:ascii="Lato" w:hAnsi="Lato" w:cs="Arial"/>
        </w:rPr>
        <w:t xml:space="preserve"> </w:t>
      </w:r>
      <w:r w:rsidR="002C7FC9" w:rsidRPr="002C7FC9">
        <w:rPr>
          <w:rFonts w:ascii="Lato" w:hAnsi="Lato" w:cs="Arial"/>
        </w:rPr>
        <w:t>de las Bases Reguladoras</w:t>
      </w:r>
      <w:r>
        <w:rPr>
          <w:rFonts w:ascii="Lato" w:hAnsi="Lato" w:cs="Arial"/>
        </w:rPr>
        <w:t>.</w:t>
      </w:r>
    </w:p>
    <w:p w14:paraId="7EFB1787" w14:textId="77777777" w:rsidR="00D61847" w:rsidRDefault="00D61847" w:rsidP="002C7FC9">
      <w:pPr>
        <w:autoSpaceDE w:val="0"/>
        <w:autoSpaceDN w:val="0"/>
        <w:adjustRightInd w:val="0"/>
        <w:jc w:val="both"/>
        <w:rPr>
          <w:rFonts w:ascii="Lato" w:hAnsi="Lato" w:cs="Arial"/>
        </w:rPr>
      </w:pPr>
    </w:p>
    <w:p w14:paraId="20052C54" w14:textId="77777777" w:rsidR="00D61847" w:rsidRDefault="00D61847" w:rsidP="002C7FC9">
      <w:pPr>
        <w:autoSpaceDE w:val="0"/>
        <w:autoSpaceDN w:val="0"/>
        <w:adjustRightInd w:val="0"/>
        <w:jc w:val="both"/>
        <w:rPr>
          <w:rFonts w:ascii="Lato" w:hAnsi="Lato" w:cs="Arial"/>
        </w:rPr>
      </w:pPr>
    </w:p>
    <w:p w14:paraId="0227F763" w14:textId="77777777" w:rsidR="00D61847" w:rsidRDefault="00D61847" w:rsidP="002C7FC9">
      <w:pPr>
        <w:autoSpaceDE w:val="0"/>
        <w:autoSpaceDN w:val="0"/>
        <w:adjustRightInd w:val="0"/>
        <w:jc w:val="both"/>
        <w:rPr>
          <w:rFonts w:ascii="Lato" w:hAnsi="Lato" w:cs="Arial"/>
        </w:rPr>
      </w:pPr>
    </w:p>
    <w:p w14:paraId="04C090C8" w14:textId="77777777" w:rsidR="00D61847" w:rsidRDefault="00D61847" w:rsidP="002C7FC9">
      <w:pPr>
        <w:autoSpaceDE w:val="0"/>
        <w:autoSpaceDN w:val="0"/>
        <w:adjustRightInd w:val="0"/>
        <w:jc w:val="both"/>
        <w:rPr>
          <w:rFonts w:ascii="Lato" w:hAnsi="Lato" w:cs="Arial"/>
        </w:rPr>
      </w:pPr>
    </w:p>
    <w:p w14:paraId="21DB35B6" w14:textId="77777777" w:rsidR="00D61847" w:rsidRDefault="00D61847" w:rsidP="002C7FC9">
      <w:pPr>
        <w:autoSpaceDE w:val="0"/>
        <w:autoSpaceDN w:val="0"/>
        <w:adjustRightInd w:val="0"/>
        <w:jc w:val="both"/>
        <w:rPr>
          <w:rFonts w:ascii="Lato" w:hAnsi="Lato" w:cs="Arial"/>
        </w:rPr>
      </w:pPr>
    </w:p>
    <w:p w14:paraId="5F9FF696" w14:textId="77777777" w:rsidR="00D61847" w:rsidRPr="002C7FC9" w:rsidRDefault="00D61847" w:rsidP="002C7FC9">
      <w:pPr>
        <w:autoSpaceDE w:val="0"/>
        <w:autoSpaceDN w:val="0"/>
        <w:adjustRightInd w:val="0"/>
        <w:jc w:val="both"/>
        <w:rPr>
          <w:rFonts w:ascii="Lato" w:hAnsi="Lato" w:cs="Arial"/>
        </w:rPr>
      </w:pPr>
    </w:p>
    <w:p w14:paraId="54904FAC" w14:textId="77777777" w:rsidR="002C7FC9" w:rsidRPr="002C7FC9" w:rsidRDefault="002C7FC9" w:rsidP="002C7FC9">
      <w:pPr>
        <w:autoSpaceDE w:val="0"/>
        <w:autoSpaceDN w:val="0"/>
        <w:adjustRightInd w:val="0"/>
        <w:jc w:val="both"/>
        <w:rPr>
          <w:rFonts w:ascii="Lato" w:hAnsi="Lato" w:cs="Arial"/>
        </w:rPr>
      </w:pPr>
    </w:p>
    <w:p w14:paraId="3F4D4EFA" w14:textId="77777777" w:rsidR="002C7FC9" w:rsidRDefault="002C7FC9" w:rsidP="002C7FC9">
      <w:pPr>
        <w:autoSpaceDE w:val="0"/>
        <w:autoSpaceDN w:val="0"/>
        <w:adjustRightInd w:val="0"/>
        <w:jc w:val="both"/>
        <w:rPr>
          <w:rFonts w:ascii="Lato" w:hAnsi="Lato" w:cs="Arial"/>
          <w:b/>
        </w:rPr>
      </w:pPr>
      <w:r w:rsidRPr="002C7FC9">
        <w:rPr>
          <w:rFonts w:ascii="Lato" w:hAnsi="Lato" w:cs="Arial"/>
          <w:b/>
        </w:rPr>
        <w:lastRenderedPageBreak/>
        <w:t>Quinto. Plazo de presentación de solicitudes:</w:t>
      </w:r>
    </w:p>
    <w:p w14:paraId="6A1D6788" w14:textId="77777777" w:rsidR="00F30C31" w:rsidRPr="002C7FC9" w:rsidRDefault="00F30C31" w:rsidP="002C7FC9">
      <w:pPr>
        <w:autoSpaceDE w:val="0"/>
        <w:autoSpaceDN w:val="0"/>
        <w:adjustRightInd w:val="0"/>
        <w:jc w:val="both"/>
        <w:rPr>
          <w:rFonts w:ascii="Lato" w:hAnsi="Lato" w:cs="Arial"/>
          <w:b/>
        </w:rPr>
      </w:pPr>
    </w:p>
    <w:p w14:paraId="5A9F8E59" w14:textId="77777777" w:rsidR="00D61847" w:rsidRPr="00D61847" w:rsidRDefault="00D61847" w:rsidP="00D61847">
      <w:pPr>
        <w:jc w:val="both"/>
        <w:rPr>
          <w:rFonts w:ascii="Lato" w:hAnsi="Lato" w:cs="Arial"/>
          <w:bCs/>
        </w:rPr>
      </w:pPr>
      <w:r w:rsidRPr="00D61847">
        <w:rPr>
          <w:rFonts w:ascii="Lato" w:hAnsi="Lato" w:cs="Arial"/>
        </w:rPr>
        <w:t xml:space="preserve">El plazo para la presentación de solicitudes, se iniciará el día siguiente al de la publicación del extracto de la convocatoria de las bases en el Boletín Oficial de la Provincia de Alava y permanecerá abierto hasta el agotamiento de la consignación presupuestaria o, en su defecto, hasta el </w:t>
      </w:r>
      <w:r w:rsidRPr="00D61847">
        <w:rPr>
          <w:rFonts w:ascii="Lato" w:hAnsi="Lato" w:cs="Arial"/>
          <w:bCs/>
        </w:rPr>
        <w:t xml:space="preserve">15 de diciembre de 2025 </w:t>
      </w:r>
    </w:p>
    <w:p w14:paraId="13DBB054" w14:textId="18CEC37B" w:rsidR="002C7FC9" w:rsidRPr="002C7FC9" w:rsidRDefault="002C7FC9" w:rsidP="002C7FC9">
      <w:pPr>
        <w:jc w:val="both"/>
        <w:rPr>
          <w:rFonts w:ascii="Lato" w:hAnsi="Lato" w:cs="Arial"/>
        </w:rPr>
      </w:pPr>
    </w:p>
    <w:p w14:paraId="6E084261" w14:textId="77777777" w:rsidR="002C7FC9" w:rsidRPr="002C7FC9" w:rsidRDefault="002C7FC9" w:rsidP="002C7FC9">
      <w:pPr>
        <w:autoSpaceDE w:val="0"/>
        <w:autoSpaceDN w:val="0"/>
        <w:adjustRightInd w:val="0"/>
        <w:jc w:val="both"/>
        <w:rPr>
          <w:rFonts w:ascii="Lato" w:hAnsi="Lato" w:cs="Arial"/>
        </w:rPr>
      </w:pPr>
    </w:p>
    <w:p w14:paraId="4DE78876" w14:textId="11AF8180" w:rsidR="002C7FC9" w:rsidRPr="002C7FC9" w:rsidRDefault="00A54A43" w:rsidP="002C7FC9">
      <w:pPr>
        <w:autoSpaceDE w:val="0"/>
        <w:autoSpaceDN w:val="0"/>
        <w:adjustRightInd w:val="0"/>
        <w:jc w:val="both"/>
        <w:rPr>
          <w:rFonts w:ascii="Lato" w:hAnsi="Lato" w:cs="Arial"/>
        </w:rPr>
      </w:pPr>
      <w:r>
        <w:rPr>
          <w:rFonts w:ascii="Lato" w:hAnsi="Lato" w:cs="Arial"/>
        </w:rPr>
        <w:t xml:space="preserve">Iruña de Oca, a </w:t>
      </w:r>
      <w:r w:rsidR="00D61847">
        <w:rPr>
          <w:rFonts w:ascii="Lato" w:hAnsi="Lato" w:cs="Arial"/>
        </w:rPr>
        <w:t>12</w:t>
      </w:r>
      <w:r w:rsidR="002C7FC9" w:rsidRPr="002C7FC9">
        <w:rPr>
          <w:rFonts w:ascii="Lato" w:hAnsi="Lato" w:cs="Arial"/>
        </w:rPr>
        <w:t xml:space="preserve"> de </w:t>
      </w:r>
      <w:r w:rsidR="00904E58">
        <w:rPr>
          <w:rFonts w:ascii="Lato" w:hAnsi="Lato" w:cs="Arial"/>
        </w:rPr>
        <w:t>ma</w:t>
      </w:r>
      <w:r w:rsidR="00D61847">
        <w:rPr>
          <w:rFonts w:ascii="Lato" w:hAnsi="Lato" w:cs="Arial"/>
        </w:rPr>
        <w:t>yo</w:t>
      </w:r>
      <w:r w:rsidR="002C7FC9" w:rsidRPr="002C7FC9">
        <w:rPr>
          <w:rFonts w:ascii="Lato" w:hAnsi="Lato" w:cs="Arial"/>
        </w:rPr>
        <w:t xml:space="preserve"> de 202</w:t>
      </w:r>
      <w:r w:rsidR="00904E58">
        <w:rPr>
          <w:rFonts w:ascii="Lato" w:hAnsi="Lato" w:cs="Arial"/>
        </w:rPr>
        <w:t>5</w:t>
      </w:r>
    </w:p>
    <w:p w14:paraId="4432F628" w14:textId="2CD05B5F" w:rsidR="003B60B4" w:rsidRPr="002C7FC9" w:rsidRDefault="003B60B4" w:rsidP="0073597D">
      <w:pPr>
        <w:rPr>
          <w:rFonts w:ascii="Lato" w:hAnsi="Lato"/>
        </w:rPr>
      </w:pPr>
    </w:p>
    <w:sectPr w:rsidR="003B60B4" w:rsidRPr="002C7FC9" w:rsidSect="00235B17">
      <w:headerReference w:type="even" r:id="rId8"/>
      <w:headerReference w:type="default" r:id="rId9"/>
      <w:footerReference w:type="default" r:id="rId10"/>
      <w:headerReference w:type="first" r:id="rId11"/>
      <w:pgSz w:w="11906" w:h="16838"/>
      <w:pgMar w:top="1418" w:right="851" w:bottom="1418" w:left="851" w:header="2835"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5B938" w14:textId="77777777" w:rsidR="00F4363E" w:rsidRDefault="00F4363E" w:rsidP="002C581E">
      <w:r>
        <w:separator/>
      </w:r>
    </w:p>
  </w:endnote>
  <w:endnote w:type="continuationSeparator" w:id="0">
    <w:p w14:paraId="705E8F0D" w14:textId="77777777" w:rsidR="00F4363E" w:rsidRDefault="00F4363E" w:rsidP="002C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073B8" w14:textId="35865C5D" w:rsidR="002C581E" w:rsidRPr="00A65DD7" w:rsidRDefault="00D0715D" w:rsidP="00D0715D">
    <w:pPr>
      <w:pStyle w:val="Piedepgina"/>
      <w:rPr>
        <w:rFonts w:ascii="Lato" w:hAnsi="Lato"/>
        <w:sz w:val="20"/>
        <w:szCs w:val="20"/>
      </w:rPr>
    </w:pPr>
    <w:r>
      <w:rPr>
        <w:noProof/>
        <w:lang w:eastAsia="es-ES"/>
      </w:rPr>
      <w:drawing>
        <wp:anchor distT="0" distB="0" distL="114300" distR="114300" simplePos="0" relativeHeight="251663360" behindDoc="0" locked="0" layoutInCell="1" allowOverlap="1" wp14:anchorId="3B6EBD0F" wp14:editId="6A9B65FE">
          <wp:simplePos x="0" y="0"/>
          <wp:positionH relativeFrom="margin">
            <wp:posOffset>-544830</wp:posOffset>
          </wp:positionH>
          <wp:positionV relativeFrom="margin">
            <wp:posOffset>7509510</wp:posOffset>
          </wp:positionV>
          <wp:extent cx="3557016" cy="1210056"/>
          <wp:effectExtent l="0" t="0" r="5715" b="9525"/>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6"/>
                  <pic:cNvPicPr/>
                </pic:nvPicPr>
                <pic:blipFill>
                  <a:blip r:embed="rId1">
                    <a:extLst>
                      <a:ext uri="{28A0092B-C50C-407E-A947-70E740481C1C}">
                        <a14:useLocalDpi xmlns:a14="http://schemas.microsoft.com/office/drawing/2010/main" val="0"/>
                      </a:ext>
                    </a:extLst>
                  </a:blip>
                  <a:stretch>
                    <a:fillRect/>
                  </a:stretch>
                </pic:blipFill>
                <pic:spPr>
                  <a:xfrm>
                    <a:off x="0" y="0"/>
                    <a:ext cx="3557016" cy="1210056"/>
                  </a:xfrm>
                  <a:prstGeom prst="rect">
                    <a:avLst/>
                  </a:prstGeom>
                </pic:spPr>
              </pic:pic>
            </a:graphicData>
          </a:graphic>
        </wp:anchor>
      </w:drawing>
    </w:r>
    <w:r w:rsidR="00A65DD7">
      <w:tab/>
    </w:r>
    <w:r w:rsidR="00A65DD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734AB" w14:textId="77777777" w:rsidR="00F4363E" w:rsidRDefault="00F4363E" w:rsidP="002C581E">
      <w:r>
        <w:separator/>
      </w:r>
    </w:p>
  </w:footnote>
  <w:footnote w:type="continuationSeparator" w:id="0">
    <w:p w14:paraId="5A0E2614" w14:textId="77777777" w:rsidR="00F4363E" w:rsidRDefault="00F4363E" w:rsidP="002C5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1B6E3" w14:textId="379912E6" w:rsidR="002C581E" w:rsidRDefault="007214D2">
    <w:pPr>
      <w:pStyle w:val="Encabezado"/>
    </w:pPr>
    <w:r>
      <w:rPr>
        <w:noProof/>
      </w:rPr>
      <w:pict w14:anchorId="0676C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9" o:spid="_x0000_s2056" type="#_x0000_t75" style="position:absolute;margin-left:0;margin-top:0;width:595.45pt;height:842.15pt;z-index:-251651072;mso-position-horizontal:center;mso-position-horizontal-relative:margin;mso-position-vertical:center;mso-position-vertical-relative:margin" o:allowincell="f">
          <v:imagedata r:id="rId1" o:title="acta_marcaagua-01-01-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C5D91" w14:textId="1346C037" w:rsidR="002C581E" w:rsidRPr="002C581E" w:rsidRDefault="00A46DE7" w:rsidP="002C581E">
    <w:pPr>
      <w:pStyle w:val="Encabezado"/>
    </w:pPr>
    <w:r>
      <w:rPr>
        <w:noProof/>
        <w:lang w:eastAsia="es-ES"/>
      </w:rPr>
      <w:drawing>
        <wp:anchor distT="0" distB="0" distL="114300" distR="114300" simplePos="0" relativeHeight="251658240" behindDoc="0" locked="0" layoutInCell="1" allowOverlap="1" wp14:anchorId="2C5242CF" wp14:editId="11EB890D">
          <wp:simplePos x="0" y="0"/>
          <wp:positionH relativeFrom="margin">
            <wp:posOffset>-540385</wp:posOffset>
          </wp:positionH>
          <wp:positionV relativeFrom="margin">
            <wp:posOffset>-1980565</wp:posOffset>
          </wp:positionV>
          <wp:extent cx="7559675" cy="1803400"/>
          <wp:effectExtent l="0" t="0" r="3175" b="635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pic:nvPicPr>
                <pic:blipFill>
                  <a:blip r:embed="rId1">
                    <a:extLst>
                      <a:ext uri="{28A0092B-C50C-407E-A947-70E740481C1C}">
                        <a14:useLocalDpi xmlns:a14="http://schemas.microsoft.com/office/drawing/2010/main" val="0"/>
                      </a:ext>
                    </a:extLst>
                  </a:blip>
                  <a:stretch>
                    <a:fillRect/>
                  </a:stretch>
                </pic:blipFill>
                <pic:spPr>
                  <a:xfrm>
                    <a:off x="0" y="0"/>
                    <a:ext cx="7559675" cy="1803400"/>
                  </a:xfrm>
                  <a:prstGeom prst="rect">
                    <a:avLst/>
                  </a:prstGeom>
                </pic:spPr>
              </pic:pic>
            </a:graphicData>
          </a:graphic>
          <wp14:sizeRelV relativeFrom="margin">
            <wp14:pctHeight>0</wp14:pctHeight>
          </wp14:sizeRelV>
        </wp:anchor>
      </w:drawing>
    </w:r>
    <w:r w:rsidR="007214D2">
      <w:rPr>
        <w:noProof/>
      </w:rPr>
      <w:pict w14:anchorId="3B6A7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70" o:spid="_x0000_s2057" type="#_x0000_t75" style="position:absolute;margin-left:0;margin-top:0;width:595.45pt;height:842.15pt;z-index:-251650048;mso-position-horizontal:center;mso-position-horizontal-relative:margin;mso-position-vertical:center;mso-position-vertical-relative:margin" o:allowincell="f">
          <v:imagedata r:id="rId2" o:title="acta_marcaagua-01-01-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D294" w14:textId="26E2A5F2" w:rsidR="002C581E" w:rsidRDefault="007214D2">
    <w:pPr>
      <w:pStyle w:val="Encabezado"/>
    </w:pPr>
    <w:r>
      <w:rPr>
        <w:noProof/>
      </w:rPr>
      <w:pict w14:anchorId="6004EA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8" o:spid="_x0000_s2055" type="#_x0000_t75" style="position:absolute;margin-left:0;margin-top:0;width:595.45pt;height:842.15pt;z-index:-251652096;mso-position-horizontal:center;mso-position-horizontal-relative:margin;mso-position-vertical:center;mso-position-vertical-relative:margin" o:allowincell="f">
          <v:imagedata r:id="rId1" o:title="acta_marcaagua-01-01-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C7E"/>
    <w:multiLevelType w:val="hybridMultilevel"/>
    <w:tmpl w:val="8F1ED9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AFC2FF5"/>
    <w:multiLevelType w:val="hybridMultilevel"/>
    <w:tmpl w:val="2E26F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D64658B"/>
    <w:multiLevelType w:val="multilevel"/>
    <w:tmpl w:val="7FFC7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92610E"/>
    <w:multiLevelType w:val="hybridMultilevel"/>
    <w:tmpl w:val="21587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CEA782E"/>
    <w:multiLevelType w:val="hybridMultilevel"/>
    <w:tmpl w:val="97A63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75808916">
    <w:abstractNumId w:val="2"/>
  </w:num>
  <w:num w:numId="2" w16cid:durableId="995836059">
    <w:abstractNumId w:val="4"/>
  </w:num>
  <w:num w:numId="3" w16cid:durableId="674040620">
    <w:abstractNumId w:val="0"/>
  </w:num>
  <w:num w:numId="4" w16cid:durableId="963510825">
    <w:abstractNumId w:val="3"/>
  </w:num>
  <w:num w:numId="5" w16cid:durableId="13379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1E"/>
    <w:rsid w:val="000F53AC"/>
    <w:rsid w:val="00147CA5"/>
    <w:rsid w:val="00235B17"/>
    <w:rsid w:val="00261C77"/>
    <w:rsid w:val="00291C41"/>
    <w:rsid w:val="002A20C2"/>
    <w:rsid w:val="002C581E"/>
    <w:rsid w:val="002C7FC9"/>
    <w:rsid w:val="0031196F"/>
    <w:rsid w:val="003B60B4"/>
    <w:rsid w:val="0045139A"/>
    <w:rsid w:val="004C297D"/>
    <w:rsid w:val="004C5CF8"/>
    <w:rsid w:val="004F4B38"/>
    <w:rsid w:val="005C34FF"/>
    <w:rsid w:val="005F0442"/>
    <w:rsid w:val="00665888"/>
    <w:rsid w:val="006722A0"/>
    <w:rsid w:val="007214D2"/>
    <w:rsid w:val="0073597D"/>
    <w:rsid w:val="00810434"/>
    <w:rsid w:val="008E13E5"/>
    <w:rsid w:val="00904E58"/>
    <w:rsid w:val="009A086A"/>
    <w:rsid w:val="00A46DE7"/>
    <w:rsid w:val="00A54A43"/>
    <w:rsid w:val="00A65DD7"/>
    <w:rsid w:val="00AF1EDD"/>
    <w:rsid w:val="00BA0DE2"/>
    <w:rsid w:val="00C34A0B"/>
    <w:rsid w:val="00CF4DB6"/>
    <w:rsid w:val="00D0715D"/>
    <w:rsid w:val="00D61847"/>
    <w:rsid w:val="00F30C31"/>
    <w:rsid w:val="00F4363E"/>
    <w:rsid w:val="00F50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4F5CDE7"/>
  <w15:chartTrackingRefBased/>
  <w15:docId w15:val="{C0C4A44C-4F88-4531-8D1E-A953365D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97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C581E"/>
  </w:style>
  <w:style w:type="paragraph" w:styleId="Piedepgina">
    <w:name w:val="footer"/>
    <w:basedOn w:val="Normal"/>
    <w:link w:val="PiedepginaC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C581E"/>
  </w:style>
  <w:style w:type="character" w:styleId="Hipervnculo">
    <w:name w:val="Hyperlink"/>
    <w:basedOn w:val="Fuentedeprrafopredeter"/>
    <w:uiPriority w:val="99"/>
    <w:unhideWhenUsed/>
    <w:rsid w:val="00235B17"/>
    <w:rPr>
      <w:color w:val="0563C1" w:themeColor="hyperlink"/>
      <w:u w:val="single"/>
    </w:rPr>
  </w:style>
  <w:style w:type="character" w:customStyle="1" w:styleId="Mencinsinresolver1">
    <w:name w:val="Mención sin resolver1"/>
    <w:basedOn w:val="Fuentedeprrafopredeter"/>
    <w:uiPriority w:val="99"/>
    <w:semiHidden/>
    <w:unhideWhenUsed/>
    <w:rsid w:val="00235B17"/>
    <w:rPr>
      <w:color w:val="605E5C"/>
      <w:shd w:val="clear" w:color="auto" w:fill="E1DFDD"/>
    </w:rPr>
  </w:style>
  <w:style w:type="character" w:styleId="nfasis">
    <w:name w:val="Emphasis"/>
    <w:basedOn w:val="Fuentedeprrafopredeter"/>
    <w:qFormat/>
    <w:rsid w:val="0073597D"/>
    <w:rPr>
      <w:i/>
      <w:iCs/>
    </w:rPr>
  </w:style>
  <w:style w:type="paragraph" w:customStyle="1" w:styleId="Normal0">
    <w:name w:val="Normal_0"/>
    <w:qFormat/>
    <w:rsid w:val="0073597D"/>
    <w:pPr>
      <w:spacing w:after="0"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73597D"/>
    <w:pPr>
      <w:jc w:val="both"/>
    </w:pPr>
    <w:rPr>
      <w:lang w:val="es-ES_tradnl"/>
    </w:rPr>
  </w:style>
  <w:style w:type="character" w:customStyle="1" w:styleId="TextoindependienteCar">
    <w:name w:val="Texto independiente Car"/>
    <w:basedOn w:val="Fuentedeprrafopredeter"/>
    <w:link w:val="Textoindependiente"/>
    <w:rsid w:val="0073597D"/>
    <w:rPr>
      <w:rFonts w:ascii="Times New Roman" w:eastAsia="Times New Roman" w:hAnsi="Times New Roman" w:cs="Times New Roman"/>
      <w:sz w:val="24"/>
      <w:szCs w:val="24"/>
      <w:lang w:val="es-ES_tradnl" w:eastAsia="es-ES"/>
    </w:rPr>
  </w:style>
  <w:style w:type="paragraph" w:styleId="Sangradetextonormal">
    <w:name w:val="Body Text Indent"/>
    <w:basedOn w:val="Normal"/>
    <w:link w:val="SangradetextonormalCar"/>
    <w:uiPriority w:val="99"/>
    <w:semiHidden/>
    <w:unhideWhenUsed/>
    <w:rsid w:val="004C297D"/>
    <w:pPr>
      <w:spacing w:after="120"/>
      <w:ind w:left="283"/>
    </w:pPr>
  </w:style>
  <w:style w:type="character" w:customStyle="1" w:styleId="SangradetextonormalCar">
    <w:name w:val="Sangría de texto normal Car"/>
    <w:basedOn w:val="Fuentedeprrafopredeter"/>
    <w:link w:val="Sangradetextonormal"/>
    <w:uiPriority w:val="99"/>
    <w:semiHidden/>
    <w:rsid w:val="004C297D"/>
    <w:rPr>
      <w:rFonts w:ascii="Times New Roman" w:eastAsia="Times New Roman" w:hAnsi="Times New Roman" w:cs="Times New Roman"/>
      <w:sz w:val="24"/>
      <w:szCs w:val="24"/>
      <w:lang w:eastAsia="es-ES"/>
    </w:rPr>
  </w:style>
  <w:style w:type="paragraph" w:customStyle="1" w:styleId="Default">
    <w:name w:val="Default"/>
    <w:rsid w:val="00810434"/>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10581">
      <w:bodyDiv w:val="1"/>
      <w:marLeft w:val="0"/>
      <w:marRight w:val="0"/>
      <w:marTop w:val="0"/>
      <w:marBottom w:val="0"/>
      <w:divBdr>
        <w:top w:val="none" w:sz="0" w:space="0" w:color="auto"/>
        <w:left w:val="none" w:sz="0" w:space="0" w:color="auto"/>
        <w:bottom w:val="none" w:sz="0" w:space="0" w:color="auto"/>
        <w:right w:val="none" w:sz="0" w:space="0" w:color="auto"/>
      </w:divBdr>
    </w:div>
    <w:div w:id="854536228">
      <w:bodyDiv w:val="1"/>
      <w:marLeft w:val="0"/>
      <w:marRight w:val="0"/>
      <w:marTop w:val="0"/>
      <w:marBottom w:val="0"/>
      <w:divBdr>
        <w:top w:val="none" w:sz="0" w:space="0" w:color="auto"/>
        <w:left w:val="none" w:sz="0" w:space="0" w:color="auto"/>
        <w:bottom w:val="none" w:sz="0" w:space="0" w:color="auto"/>
        <w:right w:val="none" w:sz="0" w:space="0" w:color="auto"/>
      </w:divBdr>
    </w:div>
    <w:div w:id="966005096">
      <w:bodyDiv w:val="1"/>
      <w:marLeft w:val="0"/>
      <w:marRight w:val="0"/>
      <w:marTop w:val="0"/>
      <w:marBottom w:val="0"/>
      <w:divBdr>
        <w:top w:val="none" w:sz="0" w:space="0" w:color="auto"/>
        <w:left w:val="none" w:sz="0" w:space="0" w:color="auto"/>
        <w:bottom w:val="none" w:sz="0" w:space="0" w:color="auto"/>
        <w:right w:val="none" w:sz="0" w:space="0" w:color="auto"/>
      </w:divBdr>
    </w:div>
    <w:div w:id="1564636877">
      <w:bodyDiv w:val="1"/>
      <w:marLeft w:val="0"/>
      <w:marRight w:val="0"/>
      <w:marTop w:val="0"/>
      <w:marBottom w:val="0"/>
      <w:divBdr>
        <w:top w:val="none" w:sz="0" w:space="0" w:color="auto"/>
        <w:left w:val="none" w:sz="0" w:space="0" w:color="auto"/>
        <w:bottom w:val="none" w:sz="0" w:space="0" w:color="auto"/>
        <w:right w:val="none" w:sz="0" w:space="0" w:color="auto"/>
      </w:divBdr>
    </w:div>
    <w:div w:id="1871912388">
      <w:bodyDiv w:val="1"/>
      <w:marLeft w:val="0"/>
      <w:marRight w:val="0"/>
      <w:marTop w:val="0"/>
      <w:marBottom w:val="0"/>
      <w:divBdr>
        <w:top w:val="none" w:sz="0" w:space="0" w:color="auto"/>
        <w:left w:val="none" w:sz="0" w:space="0" w:color="auto"/>
        <w:bottom w:val="none" w:sz="0" w:space="0" w:color="auto"/>
        <w:right w:val="none" w:sz="0" w:space="0" w:color="auto"/>
      </w:divBdr>
    </w:div>
    <w:div w:id="206467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1EE8-DD20-4B5F-9317-D4EA5F09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317</Words>
  <Characters>1748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Chus Kuu</dc:creator>
  <cp:keywords/>
  <dc:description/>
  <cp:lastModifiedBy>Elena</cp:lastModifiedBy>
  <cp:revision>5</cp:revision>
  <cp:lastPrinted>2023-01-16T11:15:00Z</cp:lastPrinted>
  <dcterms:created xsi:type="dcterms:W3CDTF">2025-05-21T07:58:00Z</dcterms:created>
  <dcterms:modified xsi:type="dcterms:W3CDTF">2025-05-22T08:02:00Z</dcterms:modified>
</cp:coreProperties>
</file>