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FF7573" w14:textId="77777777" w:rsidR="00043A95" w:rsidRPr="004D6950" w:rsidRDefault="00504E57" w:rsidP="00043A95">
      <w:pPr>
        <w:autoSpaceDE w:val="0"/>
        <w:autoSpaceDN w:val="0"/>
        <w:adjustRightInd w:val="0"/>
        <w:jc w:val="both"/>
        <w:rPr>
          <w:rFonts w:ascii="Arial" w:eastAsiaTheme="minorHAnsi" w:hAnsi="Arial" w:cs="Arial"/>
          <w:b/>
          <w:i/>
          <w:iCs/>
          <w:color w:val="231F20"/>
          <w:sz w:val="22"/>
          <w:szCs w:val="22"/>
          <w:lang w:eastAsia="en-US"/>
        </w:rPr>
      </w:pPr>
      <w:r w:rsidRPr="004D6950">
        <w:rPr>
          <w:rFonts w:ascii="Arial" w:eastAsiaTheme="minorHAnsi" w:hAnsi="Arial" w:cs="Arial"/>
          <w:b/>
          <w:i/>
          <w:iCs/>
          <w:color w:val="231F20"/>
          <w:sz w:val="22"/>
          <w:szCs w:val="22"/>
          <w:lang w:eastAsia="en-US"/>
        </w:rPr>
        <w:t xml:space="preserve">DECRETO </w:t>
      </w:r>
      <w:r w:rsidR="006C7BA3" w:rsidRPr="004D6950">
        <w:rPr>
          <w:rFonts w:ascii="Arial" w:eastAsiaTheme="minorHAnsi" w:hAnsi="Arial" w:cs="Arial"/>
          <w:b/>
          <w:i/>
          <w:iCs/>
          <w:color w:val="231F20"/>
          <w:sz w:val="22"/>
          <w:szCs w:val="22"/>
          <w:lang w:eastAsia="en-US"/>
        </w:rPr>
        <w:t>DE</w:t>
      </w:r>
      <w:r w:rsidRPr="004D6950">
        <w:rPr>
          <w:rFonts w:ascii="Arial" w:eastAsiaTheme="minorHAnsi" w:hAnsi="Arial" w:cs="Arial"/>
          <w:b/>
          <w:i/>
          <w:iCs/>
          <w:color w:val="231F20"/>
          <w:sz w:val="22"/>
          <w:szCs w:val="22"/>
          <w:lang w:eastAsia="en-US"/>
        </w:rPr>
        <w:t xml:space="preserve"> CONCESIÓN DIRECTA DE AYUDAS EN ESPECIE A AYUNTAMIENTOS DE MUNICIPIOS DE POBLACIÓN INFERIOR A 20.000 HABITANTES DE LA COMUNIDAD AUTÓNOMA DE CANTABRIA DESTINADAS A LA DOTACIÓN DE PUESTOS DE TRABAJO INTELIGENTES </w:t>
      </w:r>
    </w:p>
    <w:p w14:paraId="334970EE" w14:textId="77777777" w:rsidR="00043A95" w:rsidRPr="004D6950" w:rsidRDefault="00043A95" w:rsidP="00043A95">
      <w:pPr>
        <w:autoSpaceDE w:val="0"/>
        <w:autoSpaceDN w:val="0"/>
        <w:adjustRightInd w:val="0"/>
        <w:rPr>
          <w:rFonts w:ascii="Arial" w:eastAsiaTheme="minorHAnsi" w:hAnsi="Arial" w:cs="Arial"/>
          <w:i/>
          <w:iCs/>
          <w:color w:val="231F20"/>
          <w:sz w:val="22"/>
          <w:szCs w:val="22"/>
          <w:lang w:eastAsia="en-US"/>
        </w:rPr>
      </w:pPr>
    </w:p>
    <w:p w14:paraId="237E1E20" w14:textId="77777777" w:rsidR="00043A95" w:rsidRPr="004D6950" w:rsidRDefault="00043A95" w:rsidP="00043A95">
      <w:pPr>
        <w:autoSpaceDE w:val="0"/>
        <w:autoSpaceDN w:val="0"/>
        <w:adjustRightInd w:val="0"/>
        <w:jc w:val="both"/>
        <w:rPr>
          <w:rFonts w:ascii="Arial" w:eastAsiaTheme="minorHAnsi" w:hAnsi="Arial" w:cs="Arial"/>
          <w:sz w:val="22"/>
          <w:szCs w:val="22"/>
          <w:lang w:eastAsia="en-US"/>
        </w:rPr>
      </w:pPr>
      <w:r w:rsidRPr="004D6950">
        <w:rPr>
          <w:rFonts w:ascii="Arial" w:eastAsiaTheme="minorHAnsi" w:hAnsi="Arial" w:cs="Arial"/>
          <w:sz w:val="22"/>
          <w:szCs w:val="22"/>
          <w:lang w:eastAsia="en-US"/>
        </w:rPr>
        <w:t xml:space="preserve">De conformidad con lo dispuesto en el artículo 36 de la Ley 7/1985, de 2 de abril, de Bases de Régimen Local, la Diputación Provincial debe prestar asistencia, colaboración jurídica, económica y técnica a los Municipios, competencia que asume la Comunidad Autónoma de Cantabria conforme a lo dispuesto en el artículo 32 del Estatuto de Autonomía y </w:t>
      </w:r>
      <w:r w:rsidR="00545F33" w:rsidRPr="004D6950">
        <w:rPr>
          <w:rFonts w:ascii="Arial" w:eastAsiaTheme="minorHAnsi" w:hAnsi="Arial" w:cs="Arial"/>
          <w:sz w:val="22"/>
          <w:szCs w:val="22"/>
          <w:lang w:eastAsia="en-US"/>
        </w:rPr>
        <w:t xml:space="preserve">los artículos 36 y </w:t>
      </w:r>
      <w:r w:rsidRPr="004D6950">
        <w:rPr>
          <w:rFonts w:ascii="Arial" w:eastAsiaTheme="minorHAnsi" w:hAnsi="Arial" w:cs="Arial"/>
          <w:sz w:val="22"/>
          <w:szCs w:val="22"/>
          <w:lang w:eastAsia="en-US"/>
        </w:rPr>
        <w:t xml:space="preserve">40 de la citada Ley de Bases. </w:t>
      </w:r>
    </w:p>
    <w:p w14:paraId="385665ED"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659106B1"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Corresponde a la Dirección General de Administración Local, Acción Exterior y Casas de Cantabria de la Consejería de Presidencia, Justica, Seguridad y Simplificación Administrativa el ejercicio de competencias de la Comunidad Autónoma en materia de Administración Local, de conformidad con lo dispuesto en el Decreto 54/2023 de 20 de julio, por el que se establece la Estructura Orgánica de la Consejería de Presidencia, Justicia, Seguridad y Simplificación Administrativa. </w:t>
      </w:r>
    </w:p>
    <w:p w14:paraId="07BAAD17"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p>
    <w:p w14:paraId="1F8EF757"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El Real Decreto 1372/1986, de 13 de junio, por el que se aprueba el Reglamento de Bienes de las Entidades Locales, en su artículo 4 determina que cualesquiera otros bienes directamente destinados a la prestación de servicios públicos o administrativos son bienes de servicio público municipal.</w:t>
      </w:r>
    </w:p>
    <w:p w14:paraId="4AB38FFC" w14:textId="77777777" w:rsidR="000B4C2B" w:rsidRPr="004D6950" w:rsidRDefault="000B4C2B" w:rsidP="00043A95">
      <w:pPr>
        <w:autoSpaceDE w:val="0"/>
        <w:autoSpaceDN w:val="0"/>
        <w:adjustRightInd w:val="0"/>
        <w:jc w:val="both"/>
        <w:rPr>
          <w:rFonts w:ascii="Arial" w:eastAsiaTheme="minorHAnsi" w:hAnsi="Arial" w:cs="Arial"/>
          <w:color w:val="231F20"/>
          <w:sz w:val="22"/>
          <w:szCs w:val="22"/>
          <w:lang w:eastAsia="en-US"/>
        </w:rPr>
      </w:pPr>
      <w:bookmarkStart w:id="0" w:name="_GoBack"/>
      <w:bookmarkEnd w:id="0"/>
    </w:p>
    <w:p w14:paraId="65A7860B" w14:textId="77777777" w:rsidR="000B4C2B" w:rsidRPr="004D6950" w:rsidRDefault="000B4C2B"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Con fecha 1 de junio de 2023, el Ministerio de Política Territorial concedió al Gobierno de Cantabria una ayuda solicitada en el marco de la convocatoria de la Orden TER/836/2022, de 29 de agosto, por la que se aprueban las bases reguladoras de subvenciones destinadas a la transformación digital y modernización de las administraciones de las entidades locales, en el marco del Plan de Recuperación, Transformación y Resiliencia. Con fecha 24 de enero de 2024 se ha recibido una resolución de modificación de los proyectos, de manera que se han concedido 700.050 €, sin IVA, para el desarrollo del proyecto “Desarrollo de la implantación de puestos de trabajo inteligentes en los ayuntamientos de los municipios con población inferior a 20.000 habitantes de Cantabria”.</w:t>
      </w:r>
    </w:p>
    <w:p w14:paraId="66CE497B" w14:textId="77777777" w:rsidR="004706AD" w:rsidRPr="004D6950" w:rsidRDefault="004706AD" w:rsidP="00043A95">
      <w:pPr>
        <w:autoSpaceDE w:val="0"/>
        <w:autoSpaceDN w:val="0"/>
        <w:adjustRightInd w:val="0"/>
        <w:jc w:val="both"/>
        <w:rPr>
          <w:rFonts w:ascii="Arial" w:eastAsiaTheme="minorHAnsi" w:hAnsi="Arial" w:cs="Arial"/>
          <w:color w:val="231F20"/>
          <w:sz w:val="22"/>
          <w:szCs w:val="22"/>
          <w:lang w:eastAsia="en-US"/>
        </w:rPr>
      </w:pPr>
    </w:p>
    <w:p w14:paraId="12E5ECB2" w14:textId="77777777" w:rsidR="002F7C6C" w:rsidRPr="004D6950" w:rsidRDefault="004706AD" w:rsidP="004706AD">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Con fecha 26 de abril de 2024 se publicó en el Boletín Oficial de Cantabria el Decreto 25/2024, de 25 de abril, de concesión directa de ayudas en especie a Ayuntamientos de Municipios de población inferior a 20.000 habitantes de la Comunidad Autónoma de Cantabria destinadas a la dotación de puestos de trabajo inteligentes.</w:t>
      </w:r>
      <w:r w:rsidR="002F7C6C" w:rsidRPr="004D6950">
        <w:rPr>
          <w:rFonts w:ascii="Arial" w:eastAsiaTheme="minorHAnsi" w:hAnsi="Arial" w:cs="Arial"/>
          <w:color w:val="231F20"/>
          <w:sz w:val="22"/>
          <w:szCs w:val="22"/>
          <w:lang w:eastAsia="en-US"/>
        </w:rPr>
        <w:t xml:space="preserve"> </w:t>
      </w:r>
    </w:p>
    <w:p w14:paraId="19B6298E" w14:textId="77777777" w:rsidR="004B7CE5" w:rsidRPr="004D6950" w:rsidRDefault="004B7CE5" w:rsidP="004706AD">
      <w:pPr>
        <w:autoSpaceDE w:val="0"/>
        <w:autoSpaceDN w:val="0"/>
        <w:adjustRightInd w:val="0"/>
        <w:jc w:val="both"/>
        <w:rPr>
          <w:rFonts w:ascii="Arial" w:eastAsiaTheme="minorHAnsi" w:hAnsi="Arial" w:cs="Arial"/>
          <w:color w:val="231F20"/>
          <w:sz w:val="22"/>
          <w:szCs w:val="22"/>
          <w:lang w:eastAsia="en-US"/>
        </w:rPr>
      </w:pPr>
    </w:p>
    <w:p w14:paraId="7C64EB99" w14:textId="77777777" w:rsidR="004B7CE5" w:rsidRPr="004D6950" w:rsidRDefault="004B7CE5" w:rsidP="004B7CE5">
      <w:pPr>
        <w:autoSpaceDE w:val="0"/>
        <w:autoSpaceDN w:val="0"/>
        <w:adjustRightInd w:val="0"/>
        <w:jc w:val="both"/>
        <w:rPr>
          <w:rFonts w:ascii="Arial" w:eastAsiaTheme="minorHAnsi" w:hAnsi="Arial" w:cs="Arial"/>
          <w:sz w:val="22"/>
          <w:szCs w:val="22"/>
          <w:lang w:eastAsia="en-US"/>
        </w:rPr>
      </w:pPr>
      <w:r w:rsidRPr="004D6950">
        <w:rPr>
          <w:rFonts w:ascii="Arial" w:eastAsiaTheme="minorHAnsi" w:hAnsi="Arial" w:cs="Arial"/>
          <w:sz w:val="22"/>
          <w:szCs w:val="22"/>
          <w:lang w:eastAsia="en-US"/>
        </w:rPr>
        <w:t>Por otra parte, con fecha 17 de enero de 2025, el Director General de Cooperación Autonómica y Local del Ministerio de Política Territorial y Memoria Democrática resolvió, a solicitud de la Comunidad Autónoma de Cantabria, ampliar hasta el 30 de junio de 2025, este inclusive, el plazo máximo para finalizar el proyecto.</w:t>
      </w:r>
    </w:p>
    <w:p w14:paraId="46AF4391" w14:textId="77777777" w:rsidR="002F7C6C" w:rsidRPr="004D6950" w:rsidRDefault="002F7C6C" w:rsidP="004706AD">
      <w:pPr>
        <w:autoSpaceDE w:val="0"/>
        <w:autoSpaceDN w:val="0"/>
        <w:adjustRightInd w:val="0"/>
        <w:jc w:val="both"/>
        <w:rPr>
          <w:rFonts w:ascii="Arial" w:eastAsiaTheme="minorHAnsi" w:hAnsi="Arial" w:cs="Arial"/>
          <w:color w:val="231F20"/>
          <w:sz w:val="22"/>
          <w:szCs w:val="22"/>
          <w:lang w:eastAsia="en-US"/>
        </w:rPr>
      </w:pPr>
    </w:p>
    <w:p w14:paraId="4CBFFC99" w14:textId="31310F23" w:rsidR="002F7C6C" w:rsidRPr="004D6950" w:rsidRDefault="002F7C6C" w:rsidP="006055DB">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En ejecución del Decreto, el gasto dispuesto para la adquisición de los 592 equipos, ha sido menor del aprobado inicialmente</w:t>
      </w:r>
      <w:r w:rsidR="006055DB" w:rsidRPr="004D6950">
        <w:rPr>
          <w:rFonts w:ascii="Arial" w:eastAsiaTheme="minorHAnsi" w:hAnsi="Arial" w:cs="Arial"/>
          <w:color w:val="231F20"/>
          <w:sz w:val="22"/>
          <w:szCs w:val="22"/>
          <w:lang w:eastAsia="en-US"/>
        </w:rPr>
        <w:t xml:space="preserve">. Asimismo, se han asignado, y están en proceso de entrega equipos para todos los Ayuntamientos incluidos en el mismo, pero existen dos entidades locales, Solórzano y Los Corrales de Buelna, que no reunían en el momento de la entrega de los equipos las condiciones requeridas. </w:t>
      </w:r>
      <w:r w:rsidR="004B7CE5" w:rsidRPr="004D6950">
        <w:rPr>
          <w:rFonts w:ascii="Arial" w:eastAsiaTheme="minorHAnsi" w:hAnsi="Arial" w:cs="Arial"/>
          <w:color w:val="231F20"/>
          <w:sz w:val="22"/>
          <w:szCs w:val="22"/>
          <w:lang w:eastAsia="en-US"/>
        </w:rPr>
        <w:t>El cumplimiento del fin de la ayuda concedida, habiéndose verificado que cumplen en el plazo ampliado por el Ministerio, justifica la aprobación de un nuevo Decreto de ayuda en especie, incluyéndolos.</w:t>
      </w:r>
    </w:p>
    <w:p w14:paraId="7C4A5B23" w14:textId="77777777" w:rsidR="004706AD" w:rsidRPr="004D6950" w:rsidRDefault="004706AD" w:rsidP="004706AD">
      <w:pPr>
        <w:autoSpaceDE w:val="0"/>
        <w:autoSpaceDN w:val="0"/>
        <w:adjustRightInd w:val="0"/>
        <w:jc w:val="both"/>
        <w:rPr>
          <w:rFonts w:ascii="Arial" w:eastAsiaTheme="minorHAnsi" w:hAnsi="Arial" w:cs="Arial"/>
          <w:color w:val="231F20"/>
          <w:sz w:val="22"/>
          <w:szCs w:val="22"/>
          <w:lang w:eastAsia="en-US"/>
        </w:rPr>
      </w:pPr>
    </w:p>
    <w:p w14:paraId="4B973A96" w14:textId="6AB9BE85" w:rsidR="004706AD" w:rsidRPr="004D6950" w:rsidRDefault="004706AD" w:rsidP="000B4C2B">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sz w:val="22"/>
          <w:szCs w:val="22"/>
          <w:lang w:eastAsia="en-US"/>
        </w:rPr>
        <w:t>Este procedimiento se sigue de conformidad con</w:t>
      </w:r>
      <w:r w:rsidR="000B4C2B" w:rsidRPr="004D6950">
        <w:rPr>
          <w:rFonts w:ascii="Arial" w:eastAsiaTheme="minorHAnsi" w:hAnsi="Arial" w:cs="Arial"/>
          <w:color w:val="231F20"/>
          <w:sz w:val="22"/>
          <w:szCs w:val="22"/>
          <w:lang w:eastAsia="en-US"/>
        </w:rPr>
        <w:t xml:space="preserve"> lo dispuesto en el artículo 17 de la Orden</w:t>
      </w:r>
      <w:r w:rsidR="005F79F1" w:rsidRPr="004D6950">
        <w:rPr>
          <w:rFonts w:ascii="Arial" w:eastAsiaTheme="minorHAnsi" w:hAnsi="Arial" w:cs="Arial"/>
          <w:color w:val="231F20"/>
          <w:sz w:val="22"/>
          <w:szCs w:val="22"/>
          <w:lang w:eastAsia="en-US"/>
        </w:rPr>
        <w:t xml:space="preserve"> TER/836/2022</w:t>
      </w:r>
      <w:r w:rsidR="000B4C2B" w:rsidRPr="004D6950">
        <w:rPr>
          <w:rFonts w:ascii="Arial" w:eastAsiaTheme="minorHAnsi" w:hAnsi="Arial" w:cs="Arial"/>
          <w:color w:val="231F20"/>
          <w:sz w:val="22"/>
          <w:szCs w:val="22"/>
          <w:lang w:eastAsia="en-US"/>
        </w:rPr>
        <w:t xml:space="preserve">, en particular lo referido al cumplimiento de las normas nacionales y europeas </w:t>
      </w:r>
      <w:r w:rsidR="000B4C2B" w:rsidRPr="004D6950">
        <w:rPr>
          <w:rFonts w:ascii="Arial" w:eastAsiaTheme="minorHAnsi" w:hAnsi="Arial" w:cs="Arial"/>
          <w:color w:val="231F20"/>
          <w:sz w:val="22"/>
          <w:szCs w:val="22"/>
          <w:lang w:eastAsia="en-US"/>
        </w:rPr>
        <w:lastRenderedPageBreak/>
        <w:t>para evitar conflictos de intereses, fraude, corrupción o doble financiación en relación con los fondos procedentes del Plan de Recuperació</w:t>
      </w:r>
      <w:r w:rsidR="005F79F1" w:rsidRPr="004D6950">
        <w:rPr>
          <w:rFonts w:ascii="Arial" w:eastAsiaTheme="minorHAnsi" w:hAnsi="Arial" w:cs="Arial"/>
          <w:color w:val="231F20"/>
          <w:sz w:val="22"/>
          <w:szCs w:val="22"/>
          <w:lang w:eastAsia="en-US"/>
        </w:rPr>
        <w:t>n, Transformación y Resiliencia</w:t>
      </w:r>
      <w:r w:rsidR="000B4C2B" w:rsidRPr="004D6950">
        <w:rPr>
          <w:rFonts w:ascii="Arial" w:eastAsiaTheme="minorHAnsi" w:hAnsi="Arial" w:cs="Arial"/>
          <w:color w:val="231F20"/>
          <w:sz w:val="22"/>
          <w:szCs w:val="22"/>
          <w:lang w:eastAsia="en-US"/>
        </w:rPr>
        <w:t>.</w:t>
      </w:r>
    </w:p>
    <w:p w14:paraId="03AF637D"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7A886176"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El proyecto conlleva la adquisición por la Administración de la Comunidad Autónoma</w:t>
      </w:r>
      <w:r w:rsidR="00215CE8" w:rsidRPr="004D6950">
        <w:rPr>
          <w:rFonts w:ascii="Arial" w:eastAsiaTheme="minorHAnsi" w:hAnsi="Arial" w:cs="Arial"/>
          <w:color w:val="231F20"/>
          <w:sz w:val="22"/>
          <w:szCs w:val="22"/>
          <w:lang w:eastAsia="en-US"/>
        </w:rPr>
        <w:t>,</w:t>
      </w:r>
      <w:r w:rsidRPr="004D6950">
        <w:rPr>
          <w:rFonts w:ascii="Arial" w:eastAsiaTheme="minorHAnsi" w:hAnsi="Arial" w:cs="Arial"/>
          <w:color w:val="231F20"/>
          <w:sz w:val="22"/>
          <w:szCs w:val="22"/>
          <w:lang w:eastAsia="en-US"/>
        </w:rPr>
        <w:t xml:space="preserve"> con la finalidad exclusiva de entregarlos a los Ayuntamientos de municipios con población inferior a 20.000 habitantes</w:t>
      </w:r>
      <w:r w:rsidR="00215CE8" w:rsidRPr="004D6950">
        <w:rPr>
          <w:rFonts w:ascii="Arial" w:eastAsiaTheme="minorHAnsi" w:hAnsi="Arial" w:cs="Arial"/>
          <w:color w:val="231F20"/>
          <w:sz w:val="22"/>
          <w:szCs w:val="22"/>
          <w:lang w:eastAsia="en-US"/>
        </w:rPr>
        <w:t>,</w:t>
      </w:r>
      <w:r w:rsidRPr="004D6950">
        <w:rPr>
          <w:rFonts w:ascii="Arial" w:eastAsiaTheme="minorHAnsi" w:hAnsi="Arial" w:cs="Arial"/>
          <w:color w:val="231F20"/>
          <w:sz w:val="22"/>
          <w:szCs w:val="22"/>
          <w:lang w:eastAsia="en-US"/>
        </w:rPr>
        <w:t xml:space="preserve"> de puestos de trabajo portátiles, con dock station y una segunda pantalla, para cada uno, con el objeto de que cuenten con medios que habiliten la provisión de puestos de trabajo de nueva generación con movilidad y herramientas colaborativas que maximicen la productividad de los empleados públicos y habiliten su trabajo no presencial.</w:t>
      </w:r>
      <w:r w:rsidR="00227389" w:rsidRPr="004D6950">
        <w:rPr>
          <w:rFonts w:ascii="Arial" w:eastAsiaTheme="minorHAnsi" w:hAnsi="Arial" w:cs="Arial"/>
          <w:color w:val="231F20"/>
          <w:sz w:val="22"/>
          <w:szCs w:val="22"/>
          <w:lang w:eastAsia="en-US"/>
        </w:rPr>
        <w:t xml:space="preserve"> </w:t>
      </w:r>
    </w:p>
    <w:p w14:paraId="5D0FEEC4" w14:textId="77777777" w:rsidR="00227389" w:rsidRPr="004D6950" w:rsidRDefault="00227389" w:rsidP="00043A95">
      <w:pPr>
        <w:autoSpaceDE w:val="0"/>
        <w:autoSpaceDN w:val="0"/>
        <w:adjustRightInd w:val="0"/>
        <w:jc w:val="both"/>
        <w:rPr>
          <w:rFonts w:ascii="Arial" w:eastAsiaTheme="minorHAnsi" w:hAnsi="Arial" w:cs="Arial"/>
          <w:color w:val="231F20"/>
          <w:sz w:val="22"/>
          <w:szCs w:val="22"/>
          <w:lang w:eastAsia="en-US"/>
        </w:rPr>
      </w:pPr>
    </w:p>
    <w:p w14:paraId="4747BBA1" w14:textId="77777777" w:rsidR="00227389" w:rsidRPr="004D6950" w:rsidRDefault="00227389" w:rsidP="00227389">
      <w:pPr>
        <w:autoSpaceDE w:val="0"/>
        <w:autoSpaceDN w:val="0"/>
        <w:adjustRightInd w:val="0"/>
        <w:jc w:val="both"/>
        <w:rPr>
          <w:rFonts w:ascii="LiberationSans" w:hAnsi="LiberationSans" w:cs="LiberationSans"/>
          <w:sz w:val="22"/>
          <w:szCs w:val="22"/>
          <w:lang w:eastAsia="es-ES"/>
        </w:rPr>
      </w:pPr>
      <w:r w:rsidRPr="004D6950">
        <w:rPr>
          <w:rFonts w:ascii="LiberationSans" w:hAnsi="LiberationSans" w:cs="LiberationSans"/>
          <w:sz w:val="22"/>
          <w:szCs w:val="22"/>
          <w:lang w:eastAsia="es-ES"/>
        </w:rPr>
        <w:t xml:space="preserve">Como se indica en el proyecto subvencionado, </w:t>
      </w:r>
      <w:r w:rsidR="000845CB" w:rsidRPr="004D6950">
        <w:rPr>
          <w:rFonts w:ascii="LiberationSans" w:hAnsi="LiberationSans" w:cs="LiberationSans"/>
          <w:sz w:val="22"/>
          <w:szCs w:val="22"/>
          <w:lang w:eastAsia="es-ES"/>
        </w:rPr>
        <w:t xml:space="preserve">en el marco del proyecto DIGIALCANT, </w:t>
      </w:r>
      <w:r w:rsidRPr="004D6950">
        <w:rPr>
          <w:rFonts w:ascii="LiberationSans" w:hAnsi="LiberationSans" w:cs="LiberationSans"/>
          <w:sz w:val="22"/>
          <w:szCs w:val="22"/>
          <w:lang w:eastAsia="es-ES"/>
        </w:rPr>
        <w:t xml:space="preserve">una vez </w:t>
      </w:r>
      <w:r w:rsidR="00504E57" w:rsidRPr="004D6950">
        <w:rPr>
          <w:rFonts w:ascii="LiberationSans" w:hAnsi="LiberationSans" w:cs="LiberationSans"/>
          <w:sz w:val="22"/>
          <w:szCs w:val="22"/>
          <w:lang w:eastAsia="es-ES"/>
        </w:rPr>
        <w:t>completa</w:t>
      </w:r>
      <w:r w:rsidRPr="004D6950">
        <w:rPr>
          <w:rFonts w:ascii="LiberationSans" w:hAnsi="LiberationSans" w:cs="LiberationSans"/>
          <w:sz w:val="22"/>
          <w:szCs w:val="22"/>
          <w:lang w:eastAsia="es-ES"/>
        </w:rPr>
        <w:t>do el trabajo del encargo a medio propio para asistencia a la Consejería de Presidencia, Interior, Justicia</w:t>
      </w:r>
      <w:r w:rsidR="00F8619F" w:rsidRPr="004D6950">
        <w:rPr>
          <w:rFonts w:ascii="LiberationSans" w:hAnsi="LiberationSans" w:cs="LiberationSans"/>
          <w:sz w:val="22"/>
          <w:szCs w:val="22"/>
          <w:lang w:eastAsia="es-ES"/>
        </w:rPr>
        <w:t xml:space="preserve"> y Acción Exterior para</w:t>
      </w:r>
      <w:r w:rsidRPr="004D6950">
        <w:rPr>
          <w:rFonts w:ascii="LiberationSans" w:hAnsi="LiberationSans" w:cs="LiberationSans"/>
          <w:sz w:val="22"/>
          <w:szCs w:val="22"/>
          <w:lang w:eastAsia="es-ES"/>
        </w:rPr>
        <w:t xml:space="preserve"> el apoyo a la transformación digit</w:t>
      </w:r>
      <w:r w:rsidR="000845CB" w:rsidRPr="004D6950">
        <w:rPr>
          <w:rFonts w:ascii="LiberationSans" w:hAnsi="LiberationSans" w:cs="LiberationSans"/>
          <w:sz w:val="22"/>
          <w:szCs w:val="22"/>
          <w:lang w:eastAsia="es-ES"/>
        </w:rPr>
        <w:t>al de los municipios de població</w:t>
      </w:r>
      <w:r w:rsidRPr="004D6950">
        <w:rPr>
          <w:rFonts w:ascii="LiberationSans" w:hAnsi="LiberationSans" w:cs="LiberationSans"/>
          <w:sz w:val="22"/>
          <w:szCs w:val="22"/>
          <w:lang w:eastAsia="es-ES"/>
        </w:rPr>
        <w:t xml:space="preserve">n inferior a 20.000 habitantes de Cantabria, </w:t>
      </w:r>
      <w:r w:rsidR="00504E57" w:rsidRPr="004D6950">
        <w:rPr>
          <w:rFonts w:ascii="LiberationSans" w:hAnsi="LiberationSans" w:cs="LiberationSans"/>
          <w:sz w:val="22"/>
          <w:szCs w:val="22"/>
          <w:lang w:eastAsia="es-ES"/>
        </w:rPr>
        <w:t xml:space="preserve">con </w:t>
      </w:r>
      <w:r w:rsidRPr="004D6950">
        <w:rPr>
          <w:rFonts w:ascii="LiberationSans" w:hAnsi="LiberationSans" w:cs="LiberationSans"/>
          <w:sz w:val="22"/>
          <w:szCs w:val="22"/>
          <w:lang w:eastAsia="es-ES"/>
        </w:rPr>
        <w:t>la visita del total de los 97 ayuntamientos con población inferior a 20.000 habitantes para conocer cuál es su situación respecto a infraestructuras informát</w:t>
      </w:r>
      <w:r w:rsidR="00504E57" w:rsidRPr="004D6950">
        <w:rPr>
          <w:rFonts w:ascii="LiberationSans" w:hAnsi="LiberationSans" w:cs="LiberationSans"/>
          <w:sz w:val="22"/>
          <w:szCs w:val="22"/>
          <w:lang w:eastAsia="es-ES"/>
        </w:rPr>
        <w:t>icas (hardware y software), ésta</w:t>
      </w:r>
      <w:r w:rsidR="0044660E" w:rsidRPr="004D6950">
        <w:rPr>
          <w:rFonts w:ascii="LiberationSans" w:hAnsi="LiberationSans" w:cs="LiberationSans"/>
          <w:sz w:val="22"/>
          <w:szCs w:val="22"/>
          <w:lang w:eastAsia="es-ES"/>
        </w:rPr>
        <w:t xml:space="preserve"> se trasladó</w:t>
      </w:r>
      <w:r w:rsidRPr="004D6950">
        <w:rPr>
          <w:rFonts w:ascii="LiberationSans" w:hAnsi="LiberationSans" w:cs="LiberationSans"/>
          <w:sz w:val="22"/>
          <w:szCs w:val="22"/>
          <w:lang w:eastAsia="es-ES"/>
        </w:rPr>
        <w:t xml:space="preserve"> a la Dirección General de Administración Local, Acción Exterior y Casas de Cantabria. Por ello, este Decreto tiene su antecedente en la información de infraestructuras informáticas (hardware y software) recibida.</w:t>
      </w:r>
    </w:p>
    <w:p w14:paraId="25F5F4F1"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p>
    <w:p w14:paraId="67C29924" w14:textId="1E10C1C9" w:rsidR="00E161F1" w:rsidRPr="004D6950" w:rsidRDefault="00E161F1" w:rsidP="007C77E5">
      <w:pPr>
        <w:autoSpaceDE w:val="0"/>
        <w:autoSpaceDN w:val="0"/>
        <w:adjustRightInd w:val="0"/>
        <w:jc w:val="both"/>
        <w:rPr>
          <w:rFonts w:ascii="Arial" w:eastAsiaTheme="minorHAnsi" w:hAnsi="Arial" w:cs="Arial"/>
          <w:sz w:val="22"/>
          <w:szCs w:val="22"/>
          <w:lang w:eastAsia="en-US"/>
        </w:rPr>
      </w:pPr>
      <w:r w:rsidRPr="004D6950">
        <w:rPr>
          <w:rFonts w:ascii="Arial" w:eastAsiaTheme="minorHAnsi" w:hAnsi="Arial" w:cs="Arial"/>
          <w:color w:val="231F20"/>
          <w:sz w:val="22"/>
          <w:szCs w:val="22"/>
          <w:lang w:eastAsia="en-US"/>
        </w:rPr>
        <w:t>Para el reparto, de acuerdo con lo tratado en la reunión del pleno de la Comisión de Administración Local de Can</w:t>
      </w:r>
      <w:r w:rsidR="00DD1CB6" w:rsidRPr="004D6950">
        <w:rPr>
          <w:rFonts w:ascii="Arial" w:eastAsiaTheme="minorHAnsi" w:hAnsi="Arial" w:cs="Arial"/>
          <w:color w:val="231F20"/>
          <w:sz w:val="22"/>
          <w:szCs w:val="22"/>
          <w:lang w:eastAsia="en-US"/>
        </w:rPr>
        <w:t>tabria de 25 de octubre de 2023, a</w:t>
      </w:r>
      <w:r w:rsidR="0066336F" w:rsidRPr="004D6950">
        <w:rPr>
          <w:rFonts w:ascii="Arial" w:eastAsiaTheme="minorHAnsi" w:hAnsi="Arial" w:cs="Arial"/>
          <w:color w:val="231F20"/>
          <w:sz w:val="22"/>
          <w:szCs w:val="22"/>
          <w:lang w:eastAsia="en-US"/>
        </w:rPr>
        <w:t xml:space="preserve">l tratarse de municipios que no están incluidos </w:t>
      </w:r>
      <w:r w:rsidR="00191203" w:rsidRPr="004D6950">
        <w:rPr>
          <w:rFonts w:ascii="Arial" w:eastAsiaTheme="minorHAnsi" w:hAnsi="Arial" w:cs="Arial"/>
          <w:color w:val="231F20"/>
          <w:sz w:val="22"/>
          <w:szCs w:val="22"/>
          <w:lang w:eastAsia="en-US"/>
        </w:rPr>
        <w:t>entre los a</w:t>
      </w:r>
      <w:r w:rsidR="0066336F" w:rsidRPr="004D6950">
        <w:rPr>
          <w:rFonts w:ascii="Arial" w:eastAsiaTheme="minorHAnsi" w:hAnsi="Arial" w:cs="Arial"/>
          <w:color w:val="231F20"/>
          <w:sz w:val="22"/>
          <w:szCs w:val="22"/>
          <w:lang w:eastAsia="en-US"/>
        </w:rPr>
        <w:t>fectados por Riesgo de Despoblamiento en Cantabria</w:t>
      </w:r>
      <w:r w:rsidR="0066336F" w:rsidRPr="004D6950">
        <w:rPr>
          <w:rFonts w:ascii="Arial" w:eastAsiaTheme="minorHAnsi" w:hAnsi="Arial" w:cs="Arial"/>
          <w:sz w:val="22"/>
          <w:szCs w:val="22"/>
          <w:lang w:eastAsia="en-US"/>
        </w:rPr>
        <w:t>,</w:t>
      </w:r>
      <w:r w:rsidR="007C77E5" w:rsidRPr="004D6950">
        <w:t xml:space="preserve"> </w:t>
      </w:r>
      <w:r w:rsidR="007C77E5" w:rsidRPr="004D6950">
        <w:rPr>
          <w:rFonts w:ascii="Arial" w:eastAsiaTheme="minorHAnsi" w:hAnsi="Arial" w:cs="Arial"/>
          <w:sz w:val="22"/>
          <w:szCs w:val="22"/>
          <w:lang w:eastAsia="en-US"/>
        </w:rPr>
        <w:t>en coherencia con el criterio seguido en la distribución de equipos efectuada también en el Decreto 25/2024, de 25 de abril,</w:t>
      </w:r>
      <w:r w:rsidR="0066336F" w:rsidRPr="004D6950">
        <w:rPr>
          <w:rFonts w:ascii="Arial" w:eastAsiaTheme="minorHAnsi" w:hAnsi="Arial" w:cs="Arial"/>
          <w:sz w:val="22"/>
          <w:szCs w:val="22"/>
          <w:lang w:eastAsia="en-US"/>
        </w:rPr>
        <w:t xml:space="preserve"> </w:t>
      </w:r>
      <w:r w:rsidRPr="004D6950">
        <w:rPr>
          <w:rFonts w:ascii="Arial" w:eastAsiaTheme="minorHAnsi" w:hAnsi="Arial" w:cs="Arial"/>
          <w:sz w:val="22"/>
          <w:szCs w:val="22"/>
          <w:lang w:eastAsia="en-US"/>
        </w:rPr>
        <w:t>se les asignan ocho equipos</w:t>
      </w:r>
      <w:r w:rsidR="0066336F" w:rsidRPr="004D6950">
        <w:rPr>
          <w:rFonts w:ascii="Arial" w:eastAsiaTheme="minorHAnsi" w:hAnsi="Arial" w:cs="Arial"/>
          <w:sz w:val="22"/>
          <w:szCs w:val="22"/>
          <w:lang w:eastAsia="en-US"/>
        </w:rPr>
        <w:t xml:space="preserve"> a cada uno, </w:t>
      </w:r>
      <w:r w:rsidRPr="004D6950">
        <w:rPr>
          <w:rFonts w:ascii="Arial" w:eastAsiaTheme="minorHAnsi" w:hAnsi="Arial" w:cs="Arial"/>
          <w:sz w:val="22"/>
          <w:szCs w:val="22"/>
          <w:lang w:eastAsia="en-US"/>
        </w:rPr>
        <w:t>si</w:t>
      </w:r>
      <w:r w:rsidR="0066336F" w:rsidRPr="004D6950">
        <w:rPr>
          <w:rFonts w:ascii="Arial" w:eastAsiaTheme="minorHAnsi" w:hAnsi="Arial" w:cs="Arial"/>
          <w:sz w:val="22"/>
          <w:szCs w:val="22"/>
          <w:lang w:eastAsia="en-US"/>
        </w:rPr>
        <w:t>endo</w:t>
      </w:r>
      <w:r w:rsidRPr="004D6950">
        <w:rPr>
          <w:rFonts w:ascii="Arial" w:eastAsiaTheme="minorHAnsi" w:hAnsi="Arial" w:cs="Arial"/>
          <w:sz w:val="22"/>
          <w:szCs w:val="22"/>
          <w:lang w:eastAsia="en-US"/>
        </w:rPr>
        <w:t xml:space="preserve"> el número de equipos existen</w:t>
      </w:r>
      <w:r w:rsidR="004A2106" w:rsidRPr="004D6950">
        <w:rPr>
          <w:rFonts w:ascii="Arial" w:eastAsiaTheme="minorHAnsi" w:hAnsi="Arial" w:cs="Arial"/>
          <w:sz w:val="22"/>
          <w:szCs w:val="22"/>
          <w:lang w:eastAsia="en-US"/>
        </w:rPr>
        <w:t xml:space="preserve">te en cada Ayuntamiento </w:t>
      </w:r>
      <w:r w:rsidR="0066336F" w:rsidRPr="004D6950">
        <w:rPr>
          <w:rFonts w:ascii="Arial" w:eastAsiaTheme="minorHAnsi" w:hAnsi="Arial" w:cs="Arial"/>
          <w:sz w:val="22"/>
          <w:szCs w:val="22"/>
          <w:lang w:eastAsia="en-US"/>
        </w:rPr>
        <w:t>mayor</w:t>
      </w:r>
      <w:r w:rsidRPr="004D6950">
        <w:rPr>
          <w:rFonts w:ascii="Arial" w:eastAsiaTheme="minorHAnsi" w:hAnsi="Arial" w:cs="Arial"/>
          <w:sz w:val="22"/>
          <w:szCs w:val="22"/>
          <w:lang w:eastAsia="en-US"/>
        </w:rPr>
        <w:t xml:space="preserve">, </w:t>
      </w:r>
      <w:r w:rsidRPr="004D6950">
        <w:rPr>
          <w:rFonts w:ascii="Arial" w:eastAsiaTheme="minorHAnsi" w:hAnsi="Arial" w:cs="Arial"/>
          <w:color w:val="231F20"/>
          <w:sz w:val="22"/>
          <w:szCs w:val="22"/>
          <w:lang w:eastAsia="en-US"/>
        </w:rPr>
        <w:t>de acuerdo c</w:t>
      </w:r>
      <w:r w:rsidR="0066336F" w:rsidRPr="004D6950">
        <w:rPr>
          <w:rFonts w:ascii="Arial" w:eastAsiaTheme="minorHAnsi" w:hAnsi="Arial" w:cs="Arial"/>
          <w:color w:val="231F20"/>
          <w:sz w:val="22"/>
          <w:szCs w:val="22"/>
          <w:lang w:eastAsia="en-US"/>
        </w:rPr>
        <w:t>on el diagnóstico de TRAGSATEC</w:t>
      </w:r>
      <w:r w:rsidR="00DD1CB6" w:rsidRPr="004D6950">
        <w:rPr>
          <w:rFonts w:ascii="Arial" w:eastAsiaTheme="minorHAnsi" w:hAnsi="Arial" w:cs="Arial"/>
          <w:color w:val="231F20"/>
          <w:sz w:val="22"/>
          <w:szCs w:val="22"/>
          <w:lang w:eastAsia="en-US"/>
        </w:rPr>
        <w:t xml:space="preserve"> incluido en el proyecto</w:t>
      </w:r>
      <w:r w:rsidR="0066336F" w:rsidRPr="004D6950">
        <w:rPr>
          <w:rFonts w:ascii="Arial" w:eastAsiaTheme="minorHAnsi" w:hAnsi="Arial" w:cs="Arial"/>
          <w:color w:val="231F20"/>
          <w:sz w:val="22"/>
          <w:szCs w:val="22"/>
          <w:lang w:eastAsia="en-US"/>
        </w:rPr>
        <w:t>.</w:t>
      </w:r>
    </w:p>
    <w:p w14:paraId="2F79E0E2" w14:textId="77777777" w:rsidR="00E161F1" w:rsidRPr="004D6950" w:rsidRDefault="00E161F1" w:rsidP="00E161F1">
      <w:pPr>
        <w:autoSpaceDE w:val="0"/>
        <w:autoSpaceDN w:val="0"/>
        <w:adjustRightInd w:val="0"/>
        <w:jc w:val="both"/>
        <w:rPr>
          <w:rFonts w:ascii="Arial" w:eastAsiaTheme="minorHAnsi" w:hAnsi="Arial" w:cs="Arial"/>
          <w:color w:val="231F20"/>
          <w:sz w:val="22"/>
          <w:szCs w:val="22"/>
          <w:lang w:eastAsia="en-US"/>
        </w:rPr>
      </w:pPr>
    </w:p>
    <w:p w14:paraId="71B4F9AB" w14:textId="77777777" w:rsidR="005C01EE" w:rsidRPr="004D6950" w:rsidRDefault="005C01EE" w:rsidP="005C01EE">
      <w:pPr>
        <w:jc w:val="both"/>
        <w:rPr>
          <w:rFonts w:ascii="Arial" w:hAnsi="Arial" w:cs="Arial"/>
          <w:sz w:val="22"/>
          <w:szCs w:val="22"/>
        </w:rPr>
      </w:pPr>
      <w:r w:rsidRPr="004D6950">
        <w:rPr>
          <w:rFonts w:ascii="Arial" w:hAnsi="Arial" w:cs="Arial"/>
          <w:sz w:val="22"/>
          <w:szCs w:val="22"/>
        </w:rPr>
        <w:t>El presente Decreto tiene como finalidad la concesión directa de las subvenciones en especie. El objetivo de la Comunidad Autónoma de Cantabria es garantizar un adecuado reparto, entrega e instalación del equipamiento, y que este se efectúe de la forma más ágil posible y, de esta manera, poder responder a las necesidades de los municipios con menos capacidad económica y de gestión, y cumplir con los plazos ejecución de los proyectos, de acuerdo con la Orden TER/836/2022. Asimismo, se debe considerar que es la propia Orden citada la que en su artículo 3 determina que son beneficiarias, además de las Diputaciones Provinciales, las Comunidades Autónomas Uniprovinciales, “siendo los destinatarios de las actuaciones que realicen, en los términos del artículo 5, los municipios con población inferior a 20.000 habitantes de su ámbito territorial, de acuerdo con las cifras de población resultantes de la revisión del Padrón municipal referidas al 1 de enero de 2020”. En este sentido, mediante la subvención en especie es la propia Comunidad Autónoma, como beneficiaria de la subvención del Estado, la que ejecuta las actuaciones de adquisición para entregárselas con posterioridad al Ayuntamiento, supliendo las dificultades económicas y de gestión de los ayuntamientos, todo ello en el ejercicio de las funciones de asistencia económica y material de la Comunidad Autónoma sobre éstos. Estos motivos de interés público dificultan la tramitación por el procedimiento ordinario de concurrencia competitiva, que, de seguirse, impedirían la consecución de estos fines, lo cual justifica la aplicación de lo dispuesto en el artículo 29.2 de la Ley 10/2006, de 17 de julio, de Subvenciones de Cantabria.</w:t>
      </w:r>
    </w:p>
    <w:p w14:paraId="46DAFE78"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p>
    <w:p w14:paraId="5A612A6B" w14:textId="77777777" w:rsidR="00043A95" w:rsidRPr="004D6950" w:rsidRDefault="00043A95" w:rsidP="00043A95">
      <w:pPr>
        <w:autoSpaceDE w:val="0"/>
        <w:autoSpaceDN w:val="0"/>
        <w:adjustRightInd w:val="0"/>
        <w:jc w:val="both"/>
        <w:rPr>
          <w:rFonts w:ascii="Arial" w:eastAsiaTheme="minorHAnsi" w:hAnsi="Arial" w:cs="Arial"/>
          <w:sz w:val="22"/>
          <w:szCs w:val="22"/>
          <w:lang w:eastAsia="en-US"/>
        </w:rPr>
      </w:pPr>
      <w:r w:rsidRPr="004D6950">
        <w:rPr>
          <w:rFonts w:ascii="Arial" w:eastAsiaTheme="minorHAnsi" w:hAnsi="Arial" w:cs="Arial"/>
          <w:color w:val="231F20"/>
          <w:sz w:val="22"/>
          <w:szCs w:val="22"/>
          <w:lang w:eastAsia="en-US"/>
        </w:rPr>
        <w:t xml:space="preserve">Por todo ello, de conformidad con lo establecido en el Decreto 54/2023 de 20 de julio, por el que se establece la Estructura Orgánica de la Consejería de Presidencia, Justicia, Seguridad y Simplificación Administrativa; en el marco de la Ley 38/2003, de 17 de noviembre, General de Subvenciones, en el Real Decreto 887/2006, de 21 de julio, por el que se aprueba el Reglamento de dicha Ley, en la Ley de Cantabria 10/2006, de 17 de julio, de Subvenciones </w:t>
      </w:r>
      <w:r w:rsidRPr="004D6950">
        <w:rPr>
          <w:rFonts w:ascii="Arial" w:eastAsiaTheme="minorHAnsi" w:hAnsi="Arial" w:cs="Arial"/>
          <w:color w:val="231F20"/>
          <w:sz w:val="22"/>
          <w:szCs w:val="22"/>
          <w:lang w:eastAsia="en-US"/>
        </w:rPr>
        <w:lastRenderedPageBreak/>
        <w:t>de Cantabria, y en uso de las atribuciones conferidas en esta última Ley y en el artículo 35.f) de la Ley de Cantabria 5/2018, de 22 de noviembre, de Régimen Jurídico del Gobierno, de la Administración y del Sector Público Institucional de la Comunidad Autónoma de Cantabria</w:t>
      </w:r>
      <w:r w:rsidRPr="004D6950">
        <w:rPr>
          <w:rFonts w:ascii="Arial" w:eastAsiaTheme="minorHAnsi" w:hAnsi="Arial" w:cs="Arial"/>
          <w:sz w:val="22"/>
          <w:szCs w:val="22"/>
          <w:lang w:eastAsia="en-US"/>
        </w:rPr>
        <w:t>,</w:t>
      </w:r>
      <w:r w:rsidR="002C40C5" w:rsidRPr="004D6950">
        <w:rPr>
          <w:rFonts w:ascii="Arial" w:eastAsiaTheme="minorHAnsi" w:hAnsi="Arial" w:cs="Arial"/>
          <w:sz w:val="22"/>
          <w:szCs w:val="22"/>
          <w:lang w:eastAsia="en-US"/>
        </w:rPr>
        <w:t xml:space="preserve"> a</w:t>
      </w:r>
      <w:r w:rsidR="002C40C5" w:rsidRPr="004D6950">
        <w:rPr>
          <w:rFonts w:ascii="Arial" w:hAnsi="Arial" w:cs="Arial"/>
        </w:rPr>
        <w:t xml:space="preserve"> </w:t>
      </w:r>
      <w:r w:rsidR="002C40C5" w:rsidRPr="004D6950">
        <w:rPr>
          <w:rFonts w:ascii="Arial" w:eastAsiaTheme="minorHAnsi" w:hAnsi="Arial" w:cs="Arial"/>
          <w:sz w:val="22"/>
          <w:szCs w:val="22"/>
          <w:lang w:eastAsia="en-US"/>
        </w:rPr>
        <w:t xml:space="preserve">propuesta de la Consejera de Presidencia, Justicia, Seguridad y Simplificación Administrativa y previa deliberación del Consejo de Gobierno en su reunión del día </w:t>
      </w:r>
      <w:r w:rsidR="003775E8" w:rsidRPr="004D6950">
        <w:rPr>
          <w:rFonts w:ascii="Arial" w:eastAsiaTheme="minorHAnsi" w:hAnsi="Arial" w:cs="Arial"/>
          <w:sz w:val="22"/>
          <w:szCs w:val="22"/>
          <w:lang w:eastAsia="en-US"/>
        </w:rPr>
        <w:t>25</w:t>
      </w:r>
      <w:r w:rsidR="002C40C5" w:rsidRPr="004D6950">
        <w:rPr>
          <w:rFonts w:ascii="Arial" w:eastAsiaTheme="minorHAnsi" w:hAnsi="Arial" w:cs="Arial"/>
          <w:sz w:val="22"/>
          <w:szCs w:val="22"/>
          <w:lang w:eastAsia="en-US"/>
        </w:rPr>
        <w:t xml:space="preserve"> de </w:t>
      </w:r>
      <w:r w:rsidR="00597375" w:rsidRPr="004D6950">
        <w:rPr>
          <w:rFonts w:ascii="Arial" w:eastAsiaTheme="minorHAnsi" w:hAnsi="Arial" w:cs="Arial"/>
          <w:sz w:val="22"/>
          <w:szCs w:val="22"/>
          <w:lang w:eastAsia="en-US"/>
        </w:rPr>
        <w:t xml:space="preserve">abril </w:t>
      </w:r>
      <w:r w:rsidR="002C40C5" w:rsidRPr="004D6950">
        <w:rPr>
          <w:rFonts w:ascii="Arial" w:eastAsiaTheme="minorHAnsi" w:hAnsi="Arial" w:cs="Arial"/>
          <w:sz w:val="22"/>
          <w:szCs w:val="22"/>
          <w:lang w:eastAsia="en-US"/>
        </w:rPr>
        <w:t xml:space="preserve"> de 2024,</w:t>
      </w:r>
    </w:p>
    <w:p w14:paraId="5CA52921"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4727C429" w14:textId="77777777" w:rsidR="00043A95" w:rsidRPr="004D6950" w:rsidRDefault="00043A95" w:rsidP="00043A95">
      <w:pPr>
        <w:autoSpaceDE w:val="0"/>
        <w:autoSpaceDN w:val="0"/>
        <w:adjustRightInd w:val="0"/>
        <w:jc w:val="center"/>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DISPONGO</w:t>
      </w:r>
    </w:p>
    <w:p w14:paraId="5B9D2552"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36AD9F1E" w14:textId="77777777" w:rsidR="00043A95" w:rsidRPr="004D6950" w:rsidRDefault="00043A95" w:rsidP="00043A95">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1. Objeto y finalidad.</w:t>
      </w:r>
    </w:p>
    <w:p w14:paraId="3DBE240E" w14:textId="7F7D975E"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1024F45A" w14:textId="4D4C79AD" w:rsidR="006055DB" w:rsidRPr="004D6950" w:rsidRDefault="006055DB" w:rsidP="006055DB">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1.El presente Decreto tiene por objeto la concesión directa de unas ayudas en especie para los Ayuntamientos de municipios con población inferior a 20.000 habitantes de la Comunidad Autónoma de Cantabria que, no habiendo sido beneficiarios de las ayudas en especie reguladas en el Decreto 25/2024, de 25 de abril, cumplan en la actualidad con los requisitos exigidos para ser beneficiarios dentro de la ampliación del plazo concedida para la finalización del proyecto “Desarrollo de la implantación de puestos de trabajo inteligentes en los ayuntamientos de municipios con población inferior a 20.000 habitantes de Cantabria” que finaliza el 30 de junio de 2025, consistentes en equipos completos de ordenadores portátiles, con dock station y una segunda pantalla, con el fin de que cuenten con puestos de trabajo de nueva generación con movilidad y herramientas colaborativas que maximicen la productividad de los empleados públicos y habiliten su trabajo no presencial.</w:t>
      </w:r>
    </w:p>
    <w:p w14:paraId="5E1DC721" w14:textId="43D42250"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376D34CD"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2.</w:t>
      </w:r>
      <w:r w:rsidRPr="004D6950">
        <w:rPr>
          <w:rFonts w:ascii="Arial" w:eastAsiaTheme="minorHAnsi" w:hAnsi="Arial" w:cs="Arial"/>
          <w:sz w:val="22"/>
          <w:szCs w:val="22"/>
          <w:lang w:eastAsia="en-US"/>
        </w:rPr>
        <w:t xml:space="preserve"> </w:t>
      </w:r>
      <w:r w:rsidRPr="004D6950">
        <w:rPr>
          <w:rFonts w:ascii="Arial" w:eastAsiaTheme="minorHAnsi" w:hAnsi="Arial" w:cs="Arial"/>
          <w:color w:val="231F20"/>
          <w:sz w:val="22"/>
          <w:szCs w:val="22"/>
          <w:lang w:eastAsia="en-US"/>
        </w:rPr>
        <w:t>La subvención consiste en una subvención en especie, al ser la Consejería de Presidencia, Justicia, Seguridad y Simplificación Administrativa la que realizará la actuación subvencionable consistente en la adquisición, entrega e instalación básica a los Ayuntamientos de los equipos, cumpliendo los requisitos previstos en las letras a), b) y c) del artículo 2.1 de la Ley 38/2003, de 17 de noviembre, General de Subvenciones, y el artículo 3 del Real Decreto 887/2006, de 21 de julio, por el que se aprueba el Reglamento de la Ley 38/2003, de 17 de noviembre.</w:t>
      </w:r>
    </w:p>
    <w:p w14:paraId="738F60F4"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5E877197" w14:textId="77777777" w:rsidR="00601537" w:rsidRPr="004D6950" w:rsidRDefault="00601537" w:rsidP="00043A95">
      <w:pPr>
        <w:autoSpaceDE w:val="0"/>
        <w:autoSpaceDN w:val="0"/>
        <w:adjustRightInd w:val="0"/>
        <w:jc w:val="both"/>
        <w:rPr>
          <w:rFonts w:ascii="Arial" w:eastAsiaTheme="minorHAnsi" w:hAnsi="Arial" w:cs="Arial"/>
          <w:color w:val="231F20"/>
          <w:sz w:val="22"/>
          <w:szCs w:val="22"/>
          <w:lang w:eastAsia="en-US"/>
        </w:rPr>
      </w:pPr>
    </w:p>
    <w:p w14:paraId="0D1D9EED" w14:textId="77777777" w:rsidR="00043A95" w:rsidRPr="004D6950" w:rsidRDefault="00C705CC" w:rsidP="00043A95">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2</w:t>
      </w:r>
      <w:r w:rsidR="00043A95" w:rsidRPr="004D6950">
        <w:rPr>
          <w:rFonts w:ascii="Arial" w:eastAsiaTheme="minorHAnsi" w:hAnsi="Arial" w:cs="Arial"/>
          <w:i/>
          <w:color w:val="231F20"/>
          <w:sz w:val="22"/>
          <w:szCs w:val="22"/>
          <w:lang w:eastAsia="en-US"/>
        </w:rPr>
        <w:t>. Beneficiarios y requisitos.</w:t>
      </w:r>
    </w:p>
    <w:p w14:paraId="4466A13F"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3044BBBD" w14:textId="77777777" w:rsidR="00043A95" w:rsidRPr="004D6950" w:rsidRDefault="00EC0C34"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 Son</w:t>
      </w:r>
      <w:r w:rsidR="00043A95" w:rsidRPr="004D6950">
        <w:rPr>
          <w:rFonts w:ascii="Arial" w:eastAsiaTheme="minorHAnsi" w:hAnsi="Arial" w:cs="Arial"/>
          <w:color w:val="231F20"/>
          <w:sz w:val="22"/>
          <w:szCs w:val="22"/>
          <w:lang w:eastAsia="en-US"/>
        </w:rPr>
        <w:t xml:space="preserve"> beneficiarios de las subvenciones los Ayuntamientos de los municipios con población inferior a 20.000 habitantes de la </w:t>
      </w:r>
      <w:r w:rsidR="00B2680B" w:rsidRPr="004D6950">
        <w:rPr>
          <w:rFonts w:ascii="Arial" w:eastAsiaTheme="minorHAnsi" w:hAnsi="Arial" w:cs="Arial"/>
          <w:color w:val="231F20"/>
          <w:sz w:val="22"/>
          <w:szCs w:val="22"/>
          <w:lang w:eastAsia="en-US"/>
        </w:rPr>
        <w:t>Comunidad Autónoma de Cantabria, que se incluyen en el Anexo I</w:t>
      </w:r>
      <w:r w:rsidR="001724ED" w:rsidRPr="004D6950">
        <w:rPr>
          <w:rFonts w:ascii="Arial" w:eastAsiaTheme="minorHAnsi" w:hAnsi="Arial" w:cs="Arial"/>
          <w:color w:val="231F20"/>
          <w:sz w:val="22"/>
          <w:szCs w:val="22"/>
          <w:lang w:eastAsia="en-US"/>
        </w:rPr>
        <w:t>,</w:t>
      </w:r>
      <w:r w:rsidR="00B2680B" w:rsidRPr="004D6950">
        <w:rPr>
          <w:rFonts w:ascii="Arial" w:eastAsiaTheme="minorHAnsi" w:hAnsi="Arial" w:cs="Arial"/>
          <w:color w:val="231F20"/>
          <w:sz w:val="22"/>
          <w:szCs w:val="22"/>
          <w:lang w:eastAsia="en-US"/>
        </w:rPr>
        <w:t xml:space="preserve"> a los que se destinan las ayudas contenidas en la Orden TER/836/2022, de 29 de agosto, por la que se aprueban las bases reguladoras de subvenciones destinadas a la transformación digital y modernización de las administraciones de las entidades locales, en el marco del Plan de Recuperación, Transformación y Resiliencia, y se efectúa la convocatoria correspondiente a 2022. </w:t>
      </w:r>
    </w:p>
    <w:p w14:paraId="57E310EF"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3D0D8168" w14:textId="77777777" w:rsidR="000845CB" w:rsidRPr="004D6950" w:rsidRDefault="00043A95" w:rsidP="000845CB">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2.</w:t>
      </w:r>
      <w:r w:rsidR="00EC0C34" w:rsidRPr="004D6950">
        <w:rPr>
          <w:rFonts w:ascii="Arial" w:eastAsiaTheme="minorHAnsi" w:hAnsi="Arial" w:cs="Arial"/>
          <w:color w:val="231F20"/>
          <w:sz w:val="22"/>
          <w:szCs w:val="22"/>
          <w:lang w:eastAsia="en-US"/>
        </w:rPr>
        <w:t xml:space="preserve"> Los beneficiarios han acreditado que reúnen los requisitos para obtener la condición de beneficiario, </w:t>
      </w:r>
      <w:r w:rsidR="00B2680B" w:rsidRPr="004D6950">
        <w:rPr>
          <w:rFonts w:ascii="Arial" w:eastAsiaTheme="minorHAnsi" w:hAnsi="Arial" w:cs="Arial"/>
          <w:color w:val="231F20"/>
          <w:sz w:val="22"/>
          <w:szCs w:val="22"/>
          <w:lang w:eastAsia="en-US"/>
        </w:rPr>
        <w:t>de conformidad con el artículo 5</w:t>
      </w:r>
      <w:r w:rsidR="000845CB" w:rsidRPr="004D6950">
        <w:rPr>
          <w:rFonts w:ascii="Arial" w:eastAsiaTheme="minorHAnsi" w:hAnsi="Arial" w:cs="Arial"/>
          <w:color w:val="231F20"/>
          <w:sz w:val="22"/>
          <w:szCs w:val="22"/>
          <w:lang w:eastAsia="en-US"/>
        </w:rPr>
        <w:t>.</w:t>
      </w:r>
    </w:p>
    <w:p w14:paraId="4A2A51CA" w14:textId="77777777" w:rsidR="00EC0C34" w:rsidRPr="004D6950" w:rsidRDefault="00EC0C34" w:rsidP="00EC0C34">
      <w:pPr>
        <w:autoSpaceDE w:val="0"/>
        <w:autoSpaceDN w:val="0"/>
        <w:adjustRightInd w:val="0"/>
        <w:jc w:val="both"/>
        <w:rPr>
          <w:rFonts w:ascii="Arial" w:eastAsiaTheme="minorHAnsi" w:hAnsi="Arial" w:cs="Arial"/>
          <w:color w:val="231F20"/>
          <w:sz w:val="22"/>
          <w:szCs w:val="22"/>
          <w:lang w:eastAsia="en-US"/>
        </w:rPr>
      </w:pPr>
    </w:p>
    <w:p w14:paraId="54909882" w14:textId="1477DAFB" w:rsidR="001339CF" w:rsidRPr="004D6950" w:rsidRDefault="00EC0C34" w:rsidP="001339CF">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3. Las subvenciones </w:t>
      </w:r>
      <w:r w:rsidR="00E161F1" w:rsidRPr="004D6950">
        <w:rPr>
          <w:rFonts w:ascii="Arial" w:eastAsiaTheme="minorHAnsi" w:hAnsi="Arial" w:cs="Arial"/>
          <w:color w:val="231F20"/>
          <w:sz w:val="22"/>
          <w:szCs w:val="22"/>
          <w:lang w:eastAsia="en-US"/>
        </w:rPr>
        <w:t xml:space="preserve">y las actuaciones de contratación consecuencia de este Decreto </w:t>
      </w:r>
      <w:r w:rsidRPr="004D6950">
        <w:rPr>
          <w:rFonts w:ascii="Arial" w:eastAsiaTheme="minorHAnsi" w:hAnsi="Arial" w:cs="Arial"/>
          <w:color w:val="231F20"/>
          <w:sz w:val="22"/>
          <w:szCs w:val="22"/>
          <w:lang w:eastAsia="en-US"/>
        </w:rPr>
        <w:t>se financiarán con cargo a las siguientes partidas presupuestarias de los Presupuestos Generales de la Comunidad Autóno</w:t>
      </w:r>
      <w:r w:rsidR="00191203" w:rsidRPr="004D6950">
        <w:rPr>
          <w:rFonts w:ascii="Arial" w:eastAsiaTheme="minorHAnsi" w:hAnsi="Arial" w:cs="Arial"/>
          <w:color w:val="231F20"/>
          <w:sz w:val="22"/>
          <w:szCs w:val="22"/>
          <w:lang w:eastAsia="en-US"/>
        </w:rPr>
        <w:t>ma de Cantabria para el año 2025</w:t>
      </w:r>
      <w:r w:rsidRPr="004D6950">
        <w:rPr>
          <w:rFonts w:ascii="Arial" w:eastAsiaTheme="minorHAnsi" w:hAnsi="Arial" w:cs="Arial"/>
          <w:color w:val="231F20"/>
          <w:sz w:val="22"/>
          <w:szCs w:val="22"/>
          <w:lang w:eastAsia="en-US"/>
        </w:rPr>
        <w:t xml:space="preserve"> en el</w:t>
      </w:r>
      <w:r w:rsidR="00227389" w:rsidRPr="004D6950">
        <w:rPr>
          <w:rFonts w:ascii="Arial" w:eastAsiaTheme="minorHAnsi" w:hAnsi="Arial" w:cs="Arial"/>
          <w:color w:val="231F20"/>
          <w:sz w:val="22"/>
          <w:szCs w:val="22"/>
          <w:lang w:eastAsia="en-US"/>
        </w:rPr>
        <w:t xml:space="preserve"> </w:t>
      </w:r>
      <w:r w:rsidRPr="004D6950">
        <w:rPr>
          <w:rFonts w:ascii="Arial" w:eastAsiaTheme="minorHAnsi" w:hAnsi="Arial" w:cs="Arial"/>
          <w:color w:val="231F20"/>
          <w:sz w:val="22"/>
          <w:szCs w:val="22"/>
          <w:lang w:eastAsia="en-US"/>
        </w:rPr>
        <w:t>marco del Plan de Recuperación, Transformación y Resiliencia:</w:t>
      </w:r>
    </w:p>
    <w:p w14:paraId="4A37A32B" w14:textId="77777777" w:rsidR="001339CF" w:rsidRPr="004D6950" w:rsidRDefault="001339CF" w:rsidP="001339CF">
      <w:pPr>
        <w:autoSpaceDE w:val="0"/>
        <w:autoSpaceDN w:val="0"/>
        <w:adjustRightInd w:val="0"/>
        <w:jc w:val="both"/>
        <w:rPr>
          <w:rFonts w:ascii="Arial" w:eastAsiaTheme="minorHAnsi" w:hAnsi="Arial" w:cs="Arial"/>
          <w:color w:val="231F20"/>
          <w:sz w:val="22"/>
          <w:szCs w:val="22"/>
          <w:lang w:eastAsia="en-US"/>
        </w:rPr>
      </w:pPr>
    </w:p>
    <w:p w14:paraId="537B90B2" w14:textId="77777777" w:rsidR="001339CF" w:rsidRPr="004D6950" w:rsidRDefault="001339CF" w:rsidP="001339CF">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02.12.140A.761 “Ayudas en especie puestos de </w:t>
      </w:r>
      <w:r w:rsidR="00F94CBE" w:rsidRPr="004D6950">
        <w:rPr>
          <w:rFonts w:ascii="Arial" w:eastAsiaTheme="minorHAnsi" w:hAnsi="Arial" w:cs="Arial"/>
          <w:color w:val="231F20"/>
          <w:sz w:val="22"/>
          <w:szCs w:val="22"/>
          <w:lang w:eastAsia="en-US"/>
        </w:rPr>
        <w:t>trabajo inteligentes”……..18.149</w:t>
      </w:r>
      <w:r w:rsidRPr="004D6950">
        <w:rPr>
          <w:rFonts w:ascii="Arial" w:eastAsiaTheme="minorHAnsi" w:hAnsi="Arial" w:cs="Arial"/>
          <w:color w:val="231F20"/>
          <w:sz w:val="22"/>
          <w:szCs w:val="22"/>
          <w:lang w:eastAsia="en-US"/>
        </w:rPr>
        <w:t xml:space="preserve"> €.</w:t>
      </w:r>
    </w:p>
    <w:p w14:paraId="466AE1F8"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0D6BB0C0" w14:textId="4BAF483A" w:rsidR="00F8619F" w:rsidRPr="004D6950" w:rsidRDefault="00CA6153" w:rsidP="00383D9D">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4.</w:t>
      </w:r>
      <w:r w:rsidR="00F8619F" w:rsidRPr="004D6950">
        <w:rPr>
          <w:rFonts w:ascii="Arial" w:eastAsiaTheme="minorHAnsi" w:hAnsi="Arial" w:cs="Arial"/>
          <w:color w:val="231F20"/>
          <w:sz w:val="22"/>
          <w:szCs w:val="22"/>
          <w:lang w:eastAsia="en-US"/>
        </w:rPr>
        <w:t xml:space="preserve"> La adquisición</w:t>
      </w:r>
      <w:r w:rsidR="00D16B26" w:rsidRPr="004D6950">
        <w:rPr>
          <w:rFonts w:ascii="Arial" w:eastAsiaTheme="minorHAnsi" w:hAnsi="Arial" w:cs="Arial"/>
          <w:color w:val="231F20"/>
          <w:sz w:val="22"/>
          <w:szCs w:val="22"/>
          <w:lang w:eastAsia="en-US"/>
        </w:rPr>
        <w:t xml:space="preserve"> e instalación</w:t>
      </w:r>
      <w:r w:rsidR="00F8619F" w:rsidRPr="004D6950">
        <w:rPr>
          <w:rFonts w:ascii="Arial" w:eastAsiaTheme="minorHAnsi" w:hAnsi="Arial" w:cs="Arial"/>
          <w:color w:val="231F20"/>
          <w:sz w:val="22"/>
          <w:szCs w:val="22"/>
          <w:lang w:eastAsia="en-US"/>
        </w:rPr>
        <w:t xml:space="preserve"> de los equipos por la Comunidad Autónoma </w:t>
      </w:r>
      <w:r w:rsidR="00191203" w:rsidRPr="004D6950">
        <w:rPr>
          <w:rFonts w:ascii="Arial" w:eastAsiaTheme="minorHAnsi" w:hAnsi="Arial" w:cs="Arial"/>
          <w:color w:val="231F20"/>
          <w:sz w:val="22"/>
          <w:szCs w:val="22"/>
          <w:lang w:eastAsia="en-US"/>
        </w:rPr>
        <w:t xml:space="preserve">de Cantabria </w:t>
      </w:r>
      <w:r w:rsidR="00F8619F" w:rsidRPr="004D6950">
        <w:rPr>
          <w:rFonts w:ascii="Arial" w:eastAsiaTheme="minorHAnsi" w:hAnsi="Arial" w:cs="Arial"/>
          <w:color w:val="231F20"/>
          <w:sz w:val="22"/>
          <w:szCs w:val="22"/>
          <w:lang w:eastAsia="en-US"/>
        </w:rPr>
        <w:t>se realizará durante</w:t>
      </w:r>
      <w:r w:rsidR="00F94CBE" w:rsidRPr="004D6950">
        <w:rPr>
          <w:rFonts w:ascii="Arial" w:eastAsiaTheme="minorHAnsi" w:hAnsi="Arial" w:cs="Arial"/>
          <w:color w:val="231F20"/>
          <w:sz w:val="22"/>
          <w:szCs w:val="22"/>
          <w:lang w:eastAsia="en-US"/>
        </w:rPr>
        <w:t xml:space="preserve"> el ejercicio 2025</w:t>
      </w:r>
      <w:r w:rsidR="00F8619F" w:rsidRPr="004D6950">
        <w:rPr>
          <w:rFonts w:ascii="Arial" w:eastAsiaTheme="minorHAnsi" w:hAnsi="Arial" w:cs="Arial"/>
          <w:color w:val="231F20"/>
          <w:sz w:val="22"/>
          <w:szCs w:val="22"/>
          <w:lang w:eastAsia="en-US"/>
        </w:rPr>
        <w:t>, salvo que el Ministerio de Política Territorial y Memoria Democrática conceda un</w:t>
      </w:r>
      <w:r w:rsidR="005C01EE" w:rsidRPr="004D6950">
        <w:rPr>
          <w:rFonts w:ascii="Arial" w:eastAsiaTheme="minorHAnsi" w:hAnsi="Arial" w:cs="Arial"/>
          <w:color w:val="231F20"/>
          <w:sz w:val="22"/>
          <w:szCs w:val="22"/>
          <w:lang w:eastAsia="en-US"/>
        </w:rPr>
        <w:t>a ampliación de plazo</w:t>
      </w:r>
      <w:r w:rsidR="001920E5" w:rsidRPr="004D6950">
        <w:rPr>
          <w:rFonts w:ascii="Arial" w:eastAsiaTheme="minorHAnsi" w:hAnsi="Arial" w:cs="Arial"/>
          <w:color w:val="231F20"/>
          <w:sz w:val="22"/>
          <w:szCs w:val="22"/>
          <w:lang w:eastAsia="en-US"/>
        </w:rPr>
        <w:t>.</w:t>
      </w:r>
    </w:p>
    <w:p w14:paraId="559A230F" w14:textId="7D5D893F" w:rsidR="00995995" w:rsidRPr="004D6950" w:rsidRDefault="00995995" w:rsidP="00043A95">
      <w:pPr>
        <w:autoSpaceDE w:val="0"/>
        <w:autoSpaceDN w:val="0"/>
        <w:adjustRightInd w:val="0"/>
        <w:jc w:val="both"/>
        <w:rPr>
          <w:rFonts w:ascii="Arial" w:eastAsiaTheme="minorHAnsi" w:hAnsi="Arial" w:cs="Arial"/>
          <w:color w:val="231F20"/>
          <w:sz w:val="22"/>
          <w:szCs w:val="22"/>
          <w:lang w:eastAsia="en-US"/>
        </w:rPr>
      </w:pPr>
    </w:p>
    <w:p w14:paraId="153FEC3D" w14:textId="77777777" w:rsidR="00EC0C34" w:rsidRPr="004D6950" w:rsidRDefault="00C705CC" w:rsidP="007E0BEB">
      <w:pPr>
        <w:autoSpaceDE w:val="0"/>
        <w:autoSpaceDN w:val="0"/>
        <w:adjustRightInd w:val="0"/>
        <w:jc w:val="both"/>
        <w:rPr>
          <w:rFonts w:ascii="Arial" w:hAnsi="Arial" w:cs="Arial"/>
          <w:i/>
          <w:sz w:val="22"/>
          <w:szCs w:val="22"/>
          <w:lang w:eastAsia="es-ES"/>
        </w:rPr>
      </w:pPr>
      <w:r w:rsidRPr="004D6950">
        <w:rPr>
          <w:rFonts w:ascii="Arial" w:eastAsiaTheme="minorHAnsi" w:hAnsi="Arial" w:cs="Arial"/>
          <w:i/>
          <w:color w:val="231F20"/>
          <w:sz w:val="22"/>
          <w:szCs w:val="22"/>
          <w:lang w:eastAsia="en-US"/>
        </w:rPr>
        <w:t>Artículo 3</w:t>
      </w:r>
      <w:r w:rsidR="00EC0C34" w:rsidRPr="004D6950">
        <w:rPr>
          <w:rFonts w:ascii="Arial" w:eastAsiaTheme="minorHAnsi" w:hAnsi="Arial" w:cs="Arial"/>
          <w:i/>
          <w:color w:val="231F20"/>
          <w:sz w:val="22"/>
          <w:szCs w:val="22"/>
          <w:lang w:eastAsia="en-US"/>
        </w:rPr>
        <w:t>.</w:t>
      </w:r>
      <w:r w:rsidR="00EC0C34" w:rsidRPr="004D6950">
        <w:rPr>
          <w:rFonts w:ascii="Arial" w:hAnsi="Arial" w:cs="Arial"/>
          <w:i/>
          <w:sz w:val="22"/>
          <w:szCs w:val="22"/>
          <w:lang w:eastAsia="es-ES"/>
        </w:rPr>
        <w:t xml:space="preserve"> Régimen Jurídico aplicable.</w:t>
      </w:r>
    </w:p>
    <w:p w14:paraId="5056A851" w14:textId="77777777" w:rsidR="00EC0C34" w:rsidRPr="004D6950" w:rsidRDefault="00EC0C34" w:rsidP="007E0BEB">
      <w:pPr>
        <w:autoSpaceDE w:val="0"/>
        <w:autoSpaceDN w:val="0"/>
        <w:adjustRightInd w:val="0"/>
        <w:jc w:val="both"/>
        <w:rPr>
          <w:rFonts w:ascii="Arial" w:hAnsi="Arial" w:cs="Arial"/>
          <w:sz w:val="22"/>
          <w:szCs w:val="22"/>
          <w:lang w:eastAsia="es-ES"/>
        </w:rPr>
      </w:pPr>
    </w:p>
    <w:p w14:paraId="27840232"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1. Estas subvenciones se regirán, salvo en lo que afecte a los principios de publicidad y concurrencia, además de por lo particularmente dispuesto en este Decreto y en las resoluciones de concesión, por lo previsto:</w:t>
      </w:r>
    </w:p>
    <w:p w14:paraId="0E54F8AE" w14:textId="77777777" w:rsidR="00EC0C34" w:rsidRPr="004D6950" w:rsidRDefault="00EC0C34" w:rsidP="007E0BEB">
      <w:pPr>
        <w:autoSpaceDE w:val="0"/>
        <w:autoSpaceDN w:val="0"/>
        <w:adjustRightInd w:val="0"/>
        <w:jc w:val="both"/>
        <w:rPr>
          <w:rFonts w:ascii="Arial" w:hAnsi="Arial" w:cs="Arial"/>
          <w:sz w:val="22"/>
          <w:szCs w:val="22"/>
          <w:lang w:eastAsia="es-ES"/>
        </w:rPr>
      </w:pPr>
    </w:p>
    <w:p w14:paraId="6CD4EDBF"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 En la Ley 10/2006, de 17 de julio, de Subvenciones de Cantabria.</w:t>
      </w:r>
    </w:p>
    <w:p w14:paraId="3FB19D9D"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 En la Ley 38/2003, de 17 de noviembre, General de Subvenciones, y en su Reglamento,</w:t>
      </w:r>
    </w:p>
    <w:p w14:paraId="1BF87929"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aprobado mediante Real Decreto 887/2006, de 21 de julio.</w:t>
      </w:r>
    </w:p>
    <w:p w14:paraId="264CEDAB"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 En el Reglamento (UE) 2021/241 del Parlamento Europeo y del Consejo, de 12 de febrero</w:t>
      </w:r>
    </w:p>
    <w:p w14:paraId="70466F71"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de 2021, por el que se establece el Mecanismo de Recuperación y Resiliencia.</w:t>
      </w:r>
    </w:p>
    <w:p w14:paraId="592E3657"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 En la Ley 9/2017, de 8 de noviembre, de Contratos del Sector Público, por la que se transponen al ordenamiento jurídico español las Directivas del Parlamento Europeo y del Consejo 2014/23/UE y 2014/24/UE, de 26 de febrero de 2014.</w:t>
      </w:r>
    </w:p>
    <w:p w14:paraId="5CE77DD9"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 En la normativa europea y nacional aplicable al Mecanismo de Recuperación y Resiliencia</w:t>
      </w:r>
    </w:p>
    <w:p w14:paraId="37D3CA4B"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de la Unión Europea, las Órdenes HFP/1030/2021, de 29 de septiembre, por la que</w:t>
      </w:r>
      <w:r w:rsidR="007E0BEB" w:rsidRPr="004D6950">
        <w:rPr>
          <w:rFonts w:ascii="Arial" w:hAnsi="Arial" w:cs="Arial"/>
          <w:sz w:val="22"/>
          <w:szCs w:val="22"/>
          <w:lang w:eastAsia="es-ES"/>
        </w:rPr>
        <w:t xml:space="preserve"> se confi</w:t>
      </w:r>
      <w:r w:rsidRPr="004D6950">
        <w:rPr>
          <w:rFonts w:ascii="Arial" w:hAnsi="Arial" w:cs="Arial"/>
          <w:sz w:val="22"/>
          <w:szCs w:val="22"/>
          <w:lang w:eastAsia="es-ES"/>
        </w:rPr>
        <w:t>gura el sistema de gestión del Plan de Recuperación, Transformación y Resiliencia, y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y el resto de normativa que resulte de aplicación.</w:t>
      </w:r>
    </w:p>
    <w:p w14:paraId="53047EA1" w14:textId="77777777" w:rsidR="00B2680B" w:rsidRPr="004D6950" w:rsidRDefault="00B2680B" w:rsidP="00B2680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 En la Orden TER/836/2022, de 29 de agosto, por la que se aprueban las bases reguladoras de subvenciones destinadas a la transformación digital y modernización de las administraciones de las entidades locales, en el marco del Plan de Recuperación, Transformación y Resiliencia.</w:t>
      </w:r>
    </w:p>
    <w:p w14:paraId="6E7AC917"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 Y por las demás normas de derecho administrativo que resulten de aplicación.</w:t>
      </w:r>
    </w:p>
    <w:p w14:paraId="7781790E" w14:textId="77777777" w:rsidR="007E0BEB" w:rsidRPr="004D6950" w:rsidRDefault="007E0BEB" w:rsidP="007E0BEB">
      <w:pPr>
        <w:autoSpaceDE w:val="0"/>
        <w:autoSpaceDN w:val="0"/>
        <w:adjustRightInd w:val="0"/>
        <w:jc w:val="both"/>
        <w:rPr>
          <w:rFonts w:ascii="Arial" w:hAnsi="Arial" w:cs="Arial"/>
          <w:sz w:val="22"/>
          <w:szCs w:val="22"/>
          <w:lang w:eastAsia="es-ES"/>
        </w:rPr>
      </w:pPr>
    </w:p>
    <w:p w14:paraId="3D0DF81C" w14:textId="77777777" w:rsidR="00EC0C34" w:rsidRPr="004D6950" w:rsidRDefault="00EC0C34" w:rsidP="007E0BEB">
      <w:pPr>
        <w:autoSpaceDE w:val="0"/>
        <w:autoSpaceDN w:val="0"/>
        <w:adjustRightInd w:val="0"/>
        <w:jc w:val="both"/>
        <w:rPr>
          <w:rFonts w:ascii="Arial" w:hAnsi="Arial" w:cs="Arial"/>
          <w:sz w:val="22"/>
          <w:szCs w:val="22"/>
          <w:lang w:eastAsia="es-ES"/>
        </w:rPr>
      </w:pPr>
      <w:r w:rsidRPr="004D6950">
        <w:rPr>
          <w:rFonts w:ascii="Arial" w:hAnsi="Arial" w:cs="Arial"/>
          <w:sz w:val="22"/>
          <w:szCs w:val="22"/>
          <w:lang w:eastAsia="es-ES"/>
        </w:rPr>
        <w:t>2. En cumplimiento de lo dispuesto en el Plan de Recuperación, Transformación y Resiliencia, en el Reglamento (UE) 2021/241 del Parlamento Europeo y del Consejo, de 12 de febrero</w:t>
      </w:r>
      <w:r w:rsidR="007E0BEB" w:rsidRPr="004D6950">
        <w:rPr>
          <w:rFonts w:ascii="Arial" w:hAnsi="Arial" w:cs="Arial"/>
          <w:sz w:val="22"/>
          <w:szCs w:val="22"/>
          <w:lang w:eastAsia="es-ES"/>
        </w:rPr>
        <w:t xml:space="preserve"> </w:t>
      </w:r>
      <w:r w:rsidRPr="004D6950">
        <w:rPr>
          <w:rFonts w:ascii="Arial" w:hAnsi="Arial" w:cs="Arial"/>
          <w:sz w:val="22"/>
          <w:szCs w:val="22"/>
          <w:lang w:eastAsia="es-ES"/>
        </w:rPr>
        <w:t>de 2021, por el que se establece el Mecanismo de Recuperación y Resiliencia, y su normativa</w:t>
      </w:r>
      <w:r w:rsidR="007E0BEB" w:rsidRPr="004D6950">
        <w:rPr>
          <w:rFonts w:ascii="Arial" w:hAnsi="Arial" w:cs="Arial"/>
          <w:sz w:val="22"/>
          <w:szCs w:val="22"/>
          <w:lang w:eastAsia="es-ES"/>
        </w:rPr>
        <w:t xml:space="preserve"> </w:t>
      </w:r>
      <w:r w:rsidRPr="004D6950">
        <w:rPr>
          <w:rFonts w:ascii="Arial" w:hAnsi="Arial" w:cs="Arial"/>
          <w:sz w:val="22"/>
          <w:szCs w:val="22"/>
          <w:lang w:eastAsia="es-ES"/>
        </w:rPr>
        <w:t>de desarrollo, en particular la Comunicación de la Comisión Guía técnica (2021/C 58/01) sobre</w:t>
      </w:r>
      <w:r w:rsidR="007E0BEB" w:rsidRPr="004D6950">
        <w:rPr>
          <w:rFonts w:ascii="Arial" w:hAnsi="Arial" w:cs="Arial"/>
          <w:sz w:val="22"/>
          <w:szCs w:val="22"/>
          <w:lang w:eastAsia="es-ES"/>
        </w:rPr>
        <w:t xml:space="preserve"> </w:t>
      </w:r>
      <w:r w:rsidRPr="004D6950">
        <w:rPr>
          <w:rFonts w:ascii="Arial" w:hAnsi="Arial" w:cs="Arial"/>
          <w:sz w:val="22"/>
          <w:szCs w:val="22"/>
          <w:lang w:eastAsia="es-ES"/>
        </w:rPr>
        <w:t xml:space="preserve">la aplicación del principio de </w:t>
      </w:r>
      <w:r w:rsidR="007E0BEB" w:rsidRPr="004D6950">
        <w:rPr>
          <w:rFonts w:ascii="Arial" w:hAnsi="Arial" w:cs="Arial"/>
          <w:sz w:val="22"/>
          <w:szCs w:val="22"/>
          <w:lang w:eastAsia="es-ES"/>
        </w:rPr>
        <w:t>«no causar un perjuicio signifi</w:t>
      </w:r>
      <w:r w:rsidRPr="004D6950">
        <w:rPr>
          <w:rFonts w:ascii="Arial" w:hAnsi="Arial" w:cs="Arial"/>
          <w:sz w:val="22"/>
          <w:szCs w:val="22"/>
          <w:lang w:eastAsia="es-ES"/>
        </w:rPr>
        <w:t>cativo», así como con lo requerido</w:t>
      </w:r>
      <w:r w:rsidR="007E0BEB" w:rsidRPr="004D6950">
        <w:rPr>
          <w:rFonts w:ascii="Arial" w:hAnsi="Arial" w:cs="Arial"/>
          <w:sz w:val="22"/>
          <w:szCs w:val="22"/>
          <w:lang w:eastAsia="es-ES"/>
        </w:rPr>
        <w:t xml:space="preserve"> </w:t>
      </w:r>
      <w:r w:rsidRPr="004D6950">
        <w:rPr>
          <w:rFonts w:ascii="Arial" w:hAnsi="Arial" w:cs="Arial"/>
          <w:sz w:val="22"/>
          <w:szCs w:val="22"/>
          <w:lang w:eastAsia="es-ES"/>
        </w:rPr>
        <w:t>en la Decisión de Ejecución del Consejo relativa a la aprobación de la evaluación del Plan de</w:t>
      </w:r>
      <w:r w:rsidR="007E0BEB" w:rsidRPr="004D6950">
        <w:rPr>
          <w:rFonts w:ascii="Arial" w:hAnsi="Arial" w:cs="Arial"/>
          <w:sz w:val="22"/>
          <w:szCs w:val="22"/>
          <w:lang w:eastAsia="es-ES"/>
        </w:rPr>
        <w:t xml:space="preserve"> </w:t>
      </w:r>
      <w:r w:rsidRPr="004D6950">
        <w:rPr>
          <w:rFonts w:ascii="Arial" w:hAnsi="Arial" w:cs="Arial"/>
          <w:sz w:val="22"/>
          <w:szCs w:val="22"/>
          <w:lang w:eastAsia="es-ES"/>
        </w:rPr>
        <w:t>Recuperación, Transformación y Resiliencia de España (CID) y su documento anexo, todas las</w:t>
      </w:r>
      <w:r w:rsidR="007E0BEB" w:rsidRPr="004D6950">
        <w:rPr>
          <w:rFonts w:ascii="Arial" w:hAnsi="Arial" w:cs="Arial"/>
          <w:sz w:val="22"/>
          <w:szCs w:val="22"/>
          <w:lang w:eastAsia="es-ES"/>
        </w:rPr>
        <w:t xml:space="preserve"> </w:t>
      </w:r>
      <w:r w:rsidRPr="004D6950">
        <w:rPr>
          <w:rFonts w:ascii="Arial" w:hAnsi="Arial" w:cs="Arial"/>
          <w:sz w:val="22"/>
          <w:szCs w:val="22"/>
          <w:lang w:eastAsia="es-ES"/>
        </w:rPr>
        <w:t>actuaciones que se lleven a cabo en cumplimiento de este Decreto deben respetar el llamado</w:t>
      </w:r>
      <w:r w:rsidR="007E0BEB" w:rsidRPr="004D6950">
        <w:rPr>
          <w:rFonts w:ascii="Arial" w:hAnsi="Arial" w:cs="Arial"/>
          <w:sz w:val="22"/>
          <w:szCs w:val="22"/>
          <w:lang w:eastAsia="es-ES"/>
        </w:rPr>
        <w:t xml:space="preserve"> </w:t>
      </w:r>
      <w:r w:rsidRPr="004D6950">
        <w:rPr>
          <w:rFonts w:ascii="Arial" w:hAnsi="Arial" w:cs="Arial"/>
          <w:sz w:val="22"/>
          <w:szCs w:val="22"/>
          <w:lang w:eastAsia="es-ES"/>
        </w:rPr>
        <w:t>principio de</w:t>
      </w:r>
      <w:r w:rsidR="007E0BEB" w:rsidRPr="004D6950">
        <w:rPr>
          <w:rFonts w:ascii="Arial" w:hAnsi="Arial" w:cs="Arial"/>
          <w:sz w:val="22"/>
          <w:szCs w:val="22"/>
          <w:lang w:eastAsia="es-ES"/>
        </w:rPr>
        <w:t xml:space="preserve"> no causar un perjuicio signifi</w:t>
      </w:r>
      <w:r w:rsidRPr="004D6950">
        <w:rPr>
          <w:rFonts w:ascii="Arial" w:hAnsi="Arial" w:cs="Arial"/>
          <w:sz w:val="22"/>
          <w:szCs w:val="22"/>
          <w:lang w:eastAsia="es-ES"/>
        </w:rPr>
        <w:t>cativo al medioambiente.</w:t>
      </w:r>
    </w:p>
    <w:p w14:paraId="5BF424E9" w14:textId="77777777" w:rsidR="00EC0C34" w:rsidRPr="004D6950" w:rsidRDefault="00EC0C34" w:rsidP="00043A95">
      <w:pPr>
        <w:autoSpaceDE w:val="0"/>
        <w:autoSpaceDN w:val="0"/>
        <w:adjustRightInd w:val="0"/>
        <w:jc w:val="both"/>
        <w:rPr>
          <w:rFonts w:ascii="Arial" w:eastAsiaTheme="minorHAnsi" w:hAnsi="Arial" w:cs="Arial"/>
          <w:color w:val="231F20"/>
          <w:sz w:val="22"/>
          <w:szCs w:val="22"/>
          <w:lang w:eastAsia="en-US"/>
        </w:rPr>
      </w:pPr>
    </w:p>
    <w:p w14:paraId="4038D736" w14:textId="77777777" w:rsidR="007E0BEB" w:rsidRPr="004D6950" w:rsidRDefault="00C705CC" w:rsidP="007E0BEB">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4</w:t>
      </w:r>
      <w:r w:rsidR="007E0BEB" w:rsidRPr="004D6950">
        <w:rPr>
          <w:rFonts w:ascii="Arial" w:eastAsiaTheme="minorHAnsi" w:hAnsi="Arial" w:cs="Arial"/>
          <w:i/>
          <w:color w:val="231F20"/>
          <w:sz w:val="22"/>
          <w:szCs w:val="22"/>
          <w:lang w:eastAsia="en-US"/>
        </w:rPr>
        <w:t>. Procedimiento de concesión.</w:t>
      </w:r>
    </w:p>
    <w:p w14:paraId="5FA500EA" w14:textId="77777777" w:rsidR="00B2680B" w:rsidRPr="004D6950" w:rsidRDefault="00B2680B" w:rsidP="007E0BEB">
      <w:pPr>
        <w:autoSpaceDE w:val="0"/>
        <w:autoSpaceDN w:val="0"/>
        <w:adjustRightInd w:val="0"/>
        <w:jc w:val="both"/>
        <w:rPr>
          <w:rFonts w:ascii="Arial" w:eastAsiaTheme="minorHAnsi" w:hAnsi="Arial" w:cs="Arial"/>
          <w:i/>
          <w:color w:val="231F20"/>
          <w:sz w:val="22"/>
          <w:szCs w:val="22"/>
          <w:lang w:eastAsia="en-US"/>
        </w:rPr>
      </w:pPr>
    </w:p>
    <w:p w14:paraId="58210A17" w14:textId="77777777" w:rsidR="00CA6153" w:rsidRPr="004D6950" w:rsidRDefault="00BD2EFC" w:rsidP="00BD2EFC">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w:t>
      </w:r>
      <w:r w:rsidR="00F05C35" w:rsidRPr="004D6950">
        <w:t xml:space="preserve"> </w:t>
      </w:r>
      <w:r w:rsidR="00F05C35" w:rsidRPr="004D6950">
        <w:rPr>
          <w:rFonts w:ascii="Arial" w:eastAsiaTheme="minorHAnsi" w:hAnsi="Arial" w:cs="Arial"/>
          <w:color w:val="231F20"/>
          <w:sz w:val="22"/>
          <w:szCs w:val="22"/>
          <w:lang w:eastAsia="en-US"/>
        </w:rPr>
        <w:t>Las subvenciones se otorgan de oficio en régimen de concesión directa</w:t>
      </w:r>
      <w:r w:rsidR="00B2680B" w:rsidRPr="004D6950">
        <w:rPr>
          <w:rFonts w:ascii="Arial" w:eastAsiaTheme="minorHAnsi" w:hAnsi="Arial" w:cs="Arial"/>
          <w:color w:val="231F20"/>
          <w:sz w:val="22"/>
          <w:szCs w:val="22"/>
          <w:lang w:eastAsia="en-US"/>
        </w:rPr>
        <w:t xml:space="preserve">, de acuerdo con lo previsto en los artículos 22.3.c) y 29 </w:t>
      </w:r>
      <w:r w:rsidR="007E0BEB" w:rsidRPr="004D6950">
        <w:rPr>
          <w:rFonts w:ascii="Arial" w:eastAsiaTheme="minorHAnsi" w:hAnsi="Arial" w:cs="Arial"/>
          <w:color w:val="231F20"/>
          <w:sz w:val="22"/>
          <w:szCs w:val="22"/>
          <w:lang w:eastAsia="en-US"/>
        </w:rPr>
        <w:t>de la Ley de Cantabria 10/2006, de 17 de</w:t>
      </w:r>
      <w:r w:rsidR="00B2680B" w:rsidRPr="004D6950">
        <w:rPr>
          <w:rFonts w:ascii="Arial" w:eastAsiaTheme="minorHAnsi" w:hAnsi="Arial" w:cs="Arial"/>
          <w:color w:val="231F20"/>
          <w:sz w:val="22"/>
          <w:szCs w:val="22"/>
          <w:lang w:eastAsia="en-US"/>
        </w:rPr>
        <w:t xml:space="preserve"> julio.</w:t>
      </w:r>
    </w:p>
    <w:p w14:paraId="068D0294" w14:textId="77777777" w:rsidR="00B2680B" w:rsidRPr="004D6950" w:rsidRDefault="00B2680B" w:rsidP="00B2680B">
      <w:pPr>
        <w:autoSpaceDE w:val="0"/>
        <w:autoSpaceDN w:val="0"/>
        <w:adjustRightInd w:val="0"/>
        <w:jc w:val="both"/>
        <w:rPr>
          <w:rFonts w:ascii="Arial" w:eastAsiaTheme="minorHAnsi" w:hAnsi="Arial" w:cs="Arial"/>
          <w:color w:val="231F20"/>
          <w:sz w:val="22"/>
          <w:szCs w:val="22"/>
          <w:lang w:eastAsia="en-US"/>
        </w:rPr>
      </w:pPr>
    </w:p>
    <w:p w14:paraId="6AA8A2A8" w14:textId="5930625D" w:rsidR="007E0BEB" w:rsidRPr="004D6950" w:rsidRDefault="007E0BEB" w:rsidP="007E0BEB">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2. Las razones que determinan el otorgamiento directo de las subvenciones derivan del objetivo de la Comunidad Autónoma de Cantabria de garantizar un adecuado reparto, entrega e instalación del equipamiento, y que este se efectúe de la forma más ágil posible y, de esta manera, poder responder a las necesidades de los municipios con menos capacidad económica y de gestión</w:t>
      </w:r>
      <w:r w:rsidR="00E3111A" w:rsidRPr="004D6950">
        <w:rPr>
          <w:rFonts w:ascii="Arial" w:eastAsiaTheme="minorHAnsi" w:hAnsi="Arial" w:cs="Arial"/>
          <w:color w:val="231F20"/>
          <w:sz w:val="22"/>
          <w:szCs w:val="22"/>
          <w:lang w:eastAsia="en-US"/>
        </w:rPr>
        <w:t xml:space="preserve">, y cumplir con los plazos ejecución de los proyectos, de acuerdo con la Orden TER/836/2022. </w:t>
      </w:r>
      <w:r w:rsidR="005C01EE" w:rsidRPr="004D6950">
        <w:rPr>
          <w:rFonts w:ascii="Arial" w:eastAsiaTheme="minorHAnsi" w:hAnsi="Arial" w:cs="Arial"/>
          <w:color w:val="231F20"/>
          <w:sz w:val="22"/>
          <w:szCs w:val="22"/>
          <w:lang w:eastAsia="en-US"/>
        </w:rPr>
        <w:t xml:space="preserve">Asimismo, se debe considerar que es la propia Orden citada la que en su artículo 3 determina que son beneficiarias, además de las Diputaciones Provinciales, las Comunidades Autónomas Uniprovinciales, “siendo los destinatarios de las actuaciones que realicen, en los términos del artículo 5, los municipios con población inferior a 20.000 habitantes de su ámbito territorial, de acuerdo con las cifras de población resultantes de la revisión del Padrón municipal referidas al 1 de enero de 2020. </w:t>
      </w:r>
      <w:r w:rsidRPr="004D6950">
        <w:rPr>
          <w:rFonts w:ascii="Arial" w:eastAsiaTheme="minorHAnsi" w:hAnsi="Arial" w:cs="Arial"/>
          <w:color w:val="231F20"/>
          <w:sz w:val="22"/>
          <w:szCs w:val="22"/>
          <w:lang w:eastAsia="en-US"/>
        </w:rPr>
        <w:t>Por otro lado, mediante la subvención en especie</w:t>
      </w:r>
      <w:r w:rsidR="00FD1E71" w:rsidRPr="004D6950">
        <w:rPr>
          <w:rFonts w:ascii="Arial" w:eastAsiaTheme="minorHAnsi" w:hAnsi="Arial" w:cs="Arial"/>
          <w:color w:val="231F20"/>
          <w:sz w:val="22"/>
          <w:szCs w:val="22"/>
          <w:lang w:eastAsia="en-US"/>
        </w:rPr>
        <w:t>,</w:t>
      </w:r>
      <w:r w:rsidRPr="004D6950">
        <w:rPr>
          <w:rFonts w:ascii="Arial" w:eastAsiaTheme="minorHAnsi" w:hAnsi="Arial" w:cs="Arial"/>
          <w:color w:val="231F20"/>
          <w:sz w:val="22"/>
          <w:szCs w:val="22"/>
          <w:lang w:eastAsia="en-US"/>
        </w:rPr>
        <w:t xml:space="preserve"> es la propia Comunidad Autónoma, como beneficiaria de la subvención del Estado, la que ejecuta las actuaciones de adquisición para entregárselas con posteriorida</w:t>
      </w:r>
      <w:r w:rsidR="00FD1E71" w:rsidRPr="004D6950">
        <w:rPr>
          <w:rFonts w:ascii="Arial" w:eastAsiaTheme="minorHAnsi" w:hAnsi="Arial" w:cs="Arial"/>
          <w:color w:val="231F20"/>
          <w:sz w:val="22"/>
          <w:szCs w:val="22"/>
          <w:lang w:eastAsia="en-US"/>
        </w:rPr>
        <w:t>d al ayuntamiento, supliendo sus</w:t>
      </w:r>
      <w:r w:rsidRPr="004D6950">
        <w:rPr>
          <w:rFonts w:ascii="Arial" w:eastAsiaTheme="minorHAnsi" w:hAnsi="Arial" w:cs="Arial"/>
          <w:color w:val="231F20"/>
          <w:sz w:val="22"/>
          <w:szCs w:val="22"/>
          <w:lang w:eastAsia="en-US"/>
        </w:rPr>
        <w:t xml:space="preserve"> dificultades económicas y de</w:t>
      </w:r>
      <w:r w:rsidR="00FD1E71" w:rsidRPr="004D6950">
        <w:rPr>
          <w:rFonts w:ascii="Arial" w:eastAsiaTheme="minorHAnsi" w:hAnsi="Arial" w:cs="Arial"/>
          <w:color w:val="231F20"/>
          <w:sz w:val="22"/>
          <w:szCs w:val="22"/>
          <w:lang w:eastAsia="en-US"/>
        </w:rPr>
        <w:t xml:space="preserve"> gestión, t</w:t>
      </w:r>
      <w:r w:rsidRPr="004D6950">
        <w:rPr>
          <w:rFonts w:ascii="Arial" w:eastAsiaTheme="minorHAnsi" w:hAnsi="Arial" w:cs="Arial"/>
          <w:color w:val="231F20"/>
          <w:sz w:val="22"/>
          <w:szCs w:val="22"/>
          <w:lang w:eastAsia="en-US"/>
        </w:rPr>
        <w:t xml:space="preserve">odo ello en el ejercicio de las funciones de asistencia económica y material de la Comunidad Autónoma </w:t>
      </w:r>
      <w:r w:rsidR="00FD1E71" w:rsidRPr="004D6950">
        <w:rPr>
          <w:rFonts w:ascii="Arial" w:eastAsiaTheme="minorHAnsi" w:hAnsi="Arial" w:cs="Arial"/>
          <w:color w:val="231F20"/>
          <w:sz w:val="22"/>
          <w:szCs w:val="22"/>
          <w:lang w:eastAsia="en-US"/>
        </w:rPr>
        <w:t>sobre éstos</w:t>
      </w:r>
      <w:r w:rsidRPr="004D6950">
        <w:rPr>
          <w:rFonts w:ascii="Arial" w:eastAsiaTheme="minorHAnsi" w:hAnsi="Arial" w:cs="Arial"/>
          <w:color w:val="231F20"/>
          <w:sz w:val="22"/>
          <w:szCs w:val="22"/>
          <w:lang w:eastAsia="en-US"/>
        </w:rPr>
        <w:t xml:space="preserve">. </w:t>
      </w:r>
      <w:r w:rsidR="00FD1E71" w:rsidRPr="004D6950">
        <w:rPr>
          <w:rFonts w:ascii="Arial" w:eastAsiaTheme="minorHAnsi" w:hAnsi="Arial" w:cs="Arial"/>
          <w:color w:val="231F20"/>
          <w:sz w:val="22"/>
          <w:szCs w:val="22"/>
          <w:lang w:eastAsia="en-US"/>
        </w:rPr>
        <w:t>Estos motivos de interés público dificultan la tramitación por el procedimiento ordinario de concurrencia competitiva, que, de seguirse, impedirían la consecución de estos fines, lo cual justifica la aplicación de lo dispuesto en el artículo 29.2 de la Ley 10/2006, de 17 de julio, de Subvenciones de Cantabria.</w:t>
      </w:r>
    </w:p>
    <w:p w14:paraId="303A7037" w14:textId="4CEE4D8F" w:rsidR="006055DB" w:rsidRPr="004D6950" w:rsidRDefault="006055DB" w:rsidP="007E0BEB">
      <w:pPr>
        <w:autoSpaceDE w:val="0"/>
        <w:autoSpaceDN w:val="0"/>
        <w:adjustRightInd w:val="0"/>
        <w:jc w:val="both"/>
        <w:rPr>
          <w:rFonts w:ascii="Arial" w:eastAsiaTheme="minorHAnsi" w:hAnsi="Arial" w:cs="Arial"/>
          <w:color w:val="231F20"/>
          <w:sz w:val="22"/>
          <w:szCs w:val="22"/>
          <w:lang w:eastAsia="en-US"/>
        </w:rPr>
      </w:pPr>
    </w:p>
    <w:p w14:paraId="6D22571D" w14:textId="2B693D99" w:rsidR="006055DB" w:rsidRPr="004D6950" w:rsidRDefault="006055DB" w:rsidP="007E0BEB">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3.</w:t>
      </w:r>
      <w:r w:rsidR="00E55A36" w:rsidRPr="004D6950">
        <w:rPr>
          <w:rFonts w:ascii="Arial" w:eastAsiaTheme="minorHAnsi" w:hAnsi="Arial" w:cs="Arial"/>
          <w:color w:val="231F20"/>
          <w:sz w:val="22"/>
          <w:szCs w:val="22"/>
          <w:lang w:eastAsia="en-US"/>
        </w:rPr>
        <w:t xml:space="preserve"> La entrega de los equipos a los Ayuntamientos se realizará durante 2025, previa</w:t>
      </w:r>
      <w:r w:rsidRPr="004D6950">
        <w:rPr>
          <w:rFonts w:ascii="Arial" w:eastAsiaTheme="minorHAnsi" w:hAnsi="Arial" w:cs="Arial"/>
          <w:color w:val="231F20"/>
          <w:sz w:val="22"/>
          <w:szCs w:val="22"/>
          <w:lang w:eastAsia="en-US"/>
        </w:rPr>
        <w:t xml:space="preserve"> </w:t>
      </w:r>
      <w:r w:rsidR="00E55A36" w:rsidRPr="004D6950">
        <w:rPr>
          <w:rFonts w:ascii="Arial" w:eastAsiaTheme="minorHAnsi" w:hAnsi="Arial" w:cs="Arial"/>
          <w:color w:val="231F20"/>
          <w:sz w:val="22"/>
          <w:szCs w:val="22"/>
          <w:lang w:eastAsia="en-US"/>
        </w:rPr>
        <w:t>l</w:t>
      </w:r>
      <w:r w:rsidRPr="004D6950">
        <w:rPr>
          <w:rFonts w:ascii="Arial" w:eastAsiaTheme="minorHAnsi" w:hAnsi="Arial" w:cs="Arial"/>
          <w:color w:val="231F20"/>
          <w:sz w:val="22"/>
          <w:szCs w:val="22"/>
          <w:lang w:eastAsia="en-US"/>
        </w:rPr>
        <w:t xml:space="preserve">a adquisición </w:t>
      </w:r>
      <w:r w:rsidR="00E55A36" w:rsidRPr="004D6950">
        <w:rPr>
          <w:rFonts w:ascii="Arial" w:eastAsiaTheme="minorHAnsi" w:hAnsi="Arial" w:cs="Arial"/>
          <w:color w:val="231F20"/>
          <w:sz w:val="22"/>
          <w:szCs w:val="22"/>
          <w:lang w:eastAsia="en-US"/>
        </w:rPr>
        <w:t xml:space="preserve">y recepción </w:t>
      </w:r>
      <w:r w:rsidRPr="004D6950">
        <w:rPr>
          <w:rFonts w:ascii="Arial" w:eastAsiaTheme="minorHAnsi" w:hAnsi="Arial" w:cs="Arial"/>
          <w:color w:val="231F20"/>
          <w:sz w:val="22"/>
          <w:szCs w:val="22"/>
          <w:lang w:eastAsia="en-US"/>
        </w:rPr>
        <w:t>de los equipos por la Comunidad Autónoma</w:t>
      </w:r>
      <w:r w:rsidR="00E55A36" w:rsidRPr="004D6950">
        <w:rPr>
          <w:rFonts w:ascii="Arial" w:eastAsiaTheme="minorHAnsi" w:hAnsi="Arial" w:cs="Arial"/>
          <w:color w:val="231F20"/>
          <w:sz w:val="22"/>
          <w:szCs w:val="22"/>
          <w:lang w:eastAsia="en-US"/>
        </w:rPr>
        <w:t>, que</w:t>
      </w:r>
      <w:r w:rsidRPr="004D6950">
        <w:rPr>
          <w:rFonts w:ascii="Arial" w:eastAsiaTheme="minorHAnsi" w:hAnsi="Arial" w:cs="Arial"/>
          <w:color w:val="231F20"/>
          <w:sz w:val="22"/>
          <w:szCs w:val="22"/>
          <w:lang w:eastAsia="en-US"/>
        </w:rPr>
        <w:t xml:space="preserve"> se rea</w:t>
      </w:r>
      <w:r w:rsidR="00E55A36" w:rsidRPr="004D6950">
        <w:rPr>
          <w:rFonts w:ascii="Arial" w:eastAsiaTheme="minorHAnsi" w:hAnsi="Arial" w:cs="Arial"/>
          <w:color w:val="231F20"/>
          <w:sz w:val="22"/>
          <w:szCs w:val="22"/>
          <w:lang w:eastAsia="en-US"/>
        </w:rPr>
        <w:t>lizará antes de 30 de junio de 2025</w:t>
      </w:r>
      <w:r w:rsidRPr="004D6950">
        <w:rPr>
          <w:rFonts w:ascii="Arial" w:eastAsiaTheme="minorHAnsi" w:hAnsi="Arial" w:cs="Arial"/>
          <w:color w:val="231F20"/>
          <w:sz w:val="22"/>
          <w:szCs w:val="22"/>
          <w:lang w:eastAsia="en-US"/>
        </w:rPr>
        <w:t>, salvo que el Ministerio de Política Territorial y Memoria Democrática conceda una ampliación de plazo.</w:t>
      </w:r>
    </w:p>
    <w:p w14:paraId="6274FE64" w14:textId="77777777" w:rsidR="007E0BEB" w:rsidRPr="004D6950" w:rsidRDefault="007E0BEB" w:rsidP="007E0BEB">
      <w:pPr>
        <w:autoSpaceDE w:val="0"/>
        <w:autoSpaceDN w:val="0"/>
        <w:adjustRightInd w:val="0"/>
        <w:jc w:val="both"/>
        <w:rPr>
          <w:rFonts w:ascii="Arial" w:eastAsiaTheme="minorHAnsi" w:hAnsi="Arial" w:cs="Arial"/>
          <w:color w:val="231F20"/>
          <w:sz w:val="22"/>
          <w:szCs w:val="22"/>
          <w:lang w:eastAsia="en-US"/>
        </w:rPr>
      </w:pPr>
    </w:p>
    <w:p w14:paraId="3D5029BB" w14:textId="77777777" w:rsidR="007E0BEB" w:rsidRPr="004D6950" w:rsidRDefault="00C705CC" w:rsidP="007E0BEB">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5</w:t>
      </w:r>
      <w:r w:rsidR="007E0BEB" w:rsidRPr="004D6950">
        <w:rPr>
          <w:rFonts w:ascii="Arial" w:eastAsiaTheme="minorHAnsi" w:hAnsi="Arial" w:cs="Arial"/>
          <w:i/>
          <w:color w:val="231F20"/>
          <w:sz w:val="22"/>
          <w:szCs w:val="22"/>
          <w:lang w:eastAsia="en-US"/>
        </w:rPr>
        <w:t>. Requisitos de las entidades beneficiarias.</w:t>
      </w:r>
    </w:p>
    <w:p w14:paraId="475DB7E3" w14:textId="77777777" w:rsidR="007E0BEB" w:rsidRPr="004D6950" w:rsidRDefault="007E0BEB" w:rsidP="007E0BEB">
      <w:pPr>
        <w:autoSpaceDE w:val="0"/>
        <w:autoSpaceDN w:val="0"/>
        <w:adjustRightInd w:val="0"/>
        <w:jc w:val="both"/>
        <w:rPr>
          <w:rFonts w:ascii="Arial" w:eastAsiaTheme="minorHAnsi" w:hAnsi="Arial" w:cs="Arial"/>
          <w:color w:val="231F20"/>
          <w:sz w:val="22"/>
          <w:szCs w:val="22"/>
          <w:lang w:eastAsia="en-US"/>
        </w:rPr>
      </w:pPr>
    </w:p>
    <w:p w14:paraId="716447D8" w14:textId="77777777" w:rsidR="007E0BEB" w:rsidRPr="004D6950" w:rsidRDefault="0093052D" w:rsidP="0093052D">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w:t>
      </w:r>
      <w:r w:rsidR="007E0BEB" w:rsidRPr="004D6950">
        <w:rPr>
          <w:rFonts w:ascii="Arial" w:eastAsiaTheme="minorHAnsi" w:hAnsi="Arial" w:cs="Arial"/>
          <w:color w:val="231F20"/>
          <w:sz w:val="22"/>
          <w:szCs w:val="22"/>
          <w:lang w:eastAsia="en-US"/>
        </w:rPr>
        <w:t>Las entidades beneficiarias deb</w:t>
      </w:r>
      <w:r w:rsidRPr="004D6950">
        <w:rPr>
          <w:rFonts w:ascii="Arial" w:eastAsiaTheme="minorHAnsi" w:hAnsi="Arial" w:cs="Arial"/>
          <w:color w:val="231F20"/>
          <w:sz w:val="22"/>
          <w:szCs w:val="22"/>
          <w:lang w:eastAsia="en-US"/>
        </w:rPr>
        <w:t>e</w:t>
      </w:r>
      <w:r w:rsidR="004A2106" w:rsidRPr="004D6950">
        <w:rPr>
          <w:rFonts w:ascii="Arial" w:eastAsiaTheme="minorHAnsi" w:hAnsi="Arial" w:cs="Arial"/>
          <w:color w:val="231F20"/>
          <w:sz w:val="22"/>
          <w:szCs w:val="22"/>
          <w:lang w:eastAsia="en-US"/>
        </w:rPr>
        <w:t>n cumplen</w:t>
      </w:r>
      <w:r w:rsidR="007E0BEB" w:rsidRPr="004D6950">
        <w:rPr>
          <w:rFonts w:ascii="Arial" w:eastAsiaTheme="minorHAnsi" w:hAnsi="Arial" w:cs="Arial"/>
          <w:color w:val="231F20"/>
          <w:sz w:val="22"/>
          <w:szCs w:val="22"/>
          <w:lang w:eastAsia="en-US"/>
        </w:rPr>
        <w:t xml:space="preserve"> los siguientes requisitos:</w:t>
      </w:r>
    </w:p>
    <w:p w14:paraId="2F251524" w14:textId="77777777" w:rsidR="0093052D" w:rsidRPr="004D6950" w:rsidRDefault="0093052D" w:rsidP="0093052D">
      <w:pPr>
        <w:autoSpaceDE w:val="0"/>
        <w:autoSpaceDN w:val="0"/>
        <w:adjustRightInd w:val="0"/>
        <w:jc w:val="both"/>
        <w:rPr>
          <w:rFonts w:ascii="Arial" w:eastAsiaTheme="minorHAnsi" w:hAnsi="Arial" w:cs="Arial"/>
          <w:color w:val="231F20"/>
          <w:sz w:val="22"/>
          <w:szCs w:val="22"/>
          <w:lang w:eastAsia="en-US"/>
        </w:rPr>
      </w:pPr>
    </w:p>
    <w:p w14:paraId="3CA8E0AB" w14:textId="77777777" w:rsidR="007E0BEB" w:rsidRPr="004D6950" w:rsidRDefault="007E0BEB" w:rsidP="0019120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a) No estar incursas en las circunstancias del artículo 12.2 de la Ley de Cantabria 10/2006,</w:t>
      </w:r>
    </w:p>
    <w:p w14:paraId="35BFCAC0" w14:textId="77777777" w:rsidR="007E0BEB" w:rsidRPr="004D6950" w:rsidRDefault="007E0BEB" w:rsidP="0019120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de 17 de julio.</w:t>
      </w:r>
    </w:p>
    <w:p w14:paraId="28155538" w14:textId="77777777" w:rsidR="007E0BEB" w:rsidRPr="004D6950" w:rsidRDefault="00F05C35" w:rsidP="0019120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b</w:t>
      </w:r>
      <w:r w:rsidR="007E0BEB" w:rsidRPr="004D6950">
        <w:rPr>
          <w:rFonts w:ascii="Arial" w:eastAsiaTheme="minorHAnsi" w:hAnsi="Arial" w:cs="Arial"/>
          <w:color w:val="231F20"/>
          <w:sz w:val="22"/>
          <w:szCs w:val="22"/>
          <w:lang w:eastAsia="en-US"/>
        </w:rPr>
        <w:t>) Hallarse al corriente en el cumplimiento de sus obligaciones tributarias con el Estado.</w:t>
      </w:r>
    </w:p>
    <w:p w14:paraId="5573143E" w14:textId="77777777" w:rsidR="007E0BEB" w:rsidRPr="004D6950" w:rsidRDefault="005F4A18" w:rsidP="0019120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w:t>
      </w:r>
      <w:r w:rsidR="007E0BEB" w:rsidRPr="004D6950">
        <w:rPr>
          <w:rFonts w:ascii="Arial" w:eastAsiaTheme="minorHAnsi" w:hAnsi="Arial" w:cs="Arial"/>
          <w:color w:val="231F20"/>
          <w:sz w:val="22"/>
          <w:szCs w:val="22"/>
          <w:lang w:eastAsia="en-US"/>
        </w:rPr>
        <w:t>) Hallarse al corriente en el cumplimiento de sus obligaciones frente a la Seguridad Social.</w:t>
      </w:r>
    </w:p>
    <w:p w14:paraId="3ADC72A1" w14:textId="77777777" w:rsidR="005F4A18" w:rsidRPr="004D6950" w:rsidRDefault="005F4A18" w:rsidP="0019120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d) Hallarse al corriente en el cumplimiento de sus obligaciones tributarias</w:t>
      </w:r>
      <w:r w:rsidR="00784927" w:rsidRPr="004D6950">
        <w:rPr>
          <w:rFonts w:ascii="Arial" w:eastAsiaTheme="minorHAnsi" w:hAnsi="Arial" w:cs="Arial"/>
          <w:color w:val="231F20"/>
          <w:sz w:val="22"/>
          <w:szCs w:val="22"/>
          <w:lang w:eastAsia="en-US"/>
        </w:rPr>
        <w:t xml:space="preserve"> o de cualquier otro ingreso de Derecho Público</w:t>
      </w:r>
      <w:r w:rsidRPr="004D6950">
        <w:rPr>
          <w:rFonts w:ascii="Arial" w:eastAsiaTheme="minorHAnsi" w:hAnsi="Arial" w:cs="Arial"/>
          <w:color w:val="231F20"/>
          <w:sz w:val="22"/>
          <w:szCs w:val="22"/>
          <w:lang w:eastAsia="en-US"/>
        </w:rPr>
        <w:t xml:space="preserve"> con la Comunidad Autónoma de Cantabria.</w:t>
      </w:r>
    </w:p>
    <w:p w14:paraId="362657BE" w14:textId="77777777" w:rsidR="007E0BEB" w:rsidRPr="004D6950" w:rsidRDefault="00F05C35" w:rsidP="0019120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e</w:t>
      </w:r>
      <w:r w:rsidR="007E0BEB" w:rsidRPr="004D6950">
        <w:rPr>
          <w:rFonts w:ascii="Arial" w:eastAsiaTheme="minorHAnsi" w:hAnsi="Arial" w:cs="Arial"/>
          <w:color w:val="231F20"/>
          <w:sz w:val="22"/>
          <w:szCs w:val="22"/>
          <w:lang w:eastAsia="en-US"/>
        </w:rPr>
        <w:t>) Disponer de políticas relativas a la aplicación de medidas antifraude eficaces y proporcionadas en su ámbito de gestión y cumplir la normativa en materia de contratación pública.</w:t>
      </w:r>
    </w:p>
    <w:p w14:paraId="7800D1E9" w14:textId="77777777" w:rsidR="004A2106" w:rsidRPr="004D6950" w:rsidRDefault="004A2106" w:rsidP="0019120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f) Disponer en la relación de puestos de trabajo o plantilla del Ayuntamientos un número igual o superior de empleados públicos cuyos puestos de trabajo se desempeñen con pantallas de visualización de datos.</w:t>
      </w:r>
    </w:p>
    <w:p w14:paraId="5281D932" w14:textId="77777777" w:rsidR="00A077F1" w:rsidRPr="004D6950" w:rsidRDefault="00A077F1" w:rsidP="007E0BEB">
      <w:pPr>
        <w:autoSpaceDE w:val="0"/>
        <w:autoSpaceDN w:val="0"/>
        <w:adjustRightInd w:val="0"/>
        <w:jc w:val="both"/>
        <w:rPr>
          <w:rFonts w:ascii="Arial" w:eastAsiaTheme="minorHAnsi" w:hAnsi="Arial" w:cs="Arial"/>
          <w:color w:val="231F20"/>
          <w:sz w:val="22"/>
          <w:szCs w:val="22"/>
          <w:lang w:eastAsia="en-US"/>
        </w:rPr>
      </w:pPr>
    </w:p>
    <w:p w14:paraId="5A762F40" w14:textId="743D1EFA" w:rsidR="007E0BEB" w:rsidRPr="004D6950" w:rsidRDefault="007E0BEB" w:rsidP="00F94CBE">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2. La acreditación de los requisitos mencio</w:t>
      </w:r>
      <w:r w:rsidR="00191203" w:rsidRPr="004D6950">
        <w:rPr>
          <w:rFonts w:ascii="Arial" w:eastAsiaTheme="minorHAnsi" w:hAnsi="Arial" w:cs="Arial"/>
          <w:color w:val="231F20"/>
          <w:sz w:val="22"/>
          <w:szCs w:val="22"/>
          <w:lang w:eastAsia="en-US"/>
        </w:rPr>
        <w:t xml:space="preserve">nados en </w:t>
      </w:r>
      <w:r w:rsidRPr="004D6950">
        <w:rPr>
          <w:rFonts w:ascii="Arial" w:eastAsiaTheme="minorHAnsi" w:hAnsi="Arial" w:cs="Arial"/>
          <w:color w:val="231F20"/>
          <w:sz w:val="22"/>
          <w:szCs w:val="22"/>
          <w:lang w:eastAsia="en-US"/>
        </w:rPr>
        <w:t>el apartado anterior</w:t>
      </w:r>
      <w:r w:rsidR="00F94CBE" w:rsidRPr="004D6950">
        <w:rPr>
          <w:rFonts w:ascii="Arial" w:eastAsiaTheme="minorHAnsi" w:hAnsi="Arial" w:cs="Arial"/>
          <w:color w:val="231F20"/>
          <w:sz w:val="22"/>
          <w:szCs w:val="22"/>
          <w:lang w:eastAsia="en-US"/>
        </w:rPr>
        <w:t xml:space="preserve"> </w:t>
      </w:r>
      <w:r w:rsidRPr="004D6950">
        <w:rPr>
          <w:rFonts w:ascii="Arial" w:eastAsiaTheme="minorHAnsi" w:hAnsi="Arial" w:cs="Arial"/>
          <w:color w:val="231F20"/>
          <w:sz w:val="22"/>
          <w:szCs w:val="22"/>
          <w:lang w:eastAsia="en-US"/>
        </w:rPr>
        <w:t>se real</w:t>
      </w:r>
      <w:r w:rsidR="0093052D" w:rsidRPr="004D6950">
        <w:rPr>
          <w:rFonts w:ascii="Arial" w:eastAsiaTheme="minorHAnsi" w:hAnsi="Arial" w:cs="Arial"/>
          <w:color w:val="231F20"/>
          <w:sz w:val="22"/>
          <w:szCs w:val="22"/>
          <w:lang w:eastAsia="en-US"/>
        </w:rPr>
        <w:t>iza mediante la correspondiente certificación expedida por el funcionario de Administración Local con Habilitación de carácter Nacional de la Entidad Local.</w:t>
      </w:r>
    </w:p>
    <w:p w14:paraId="02FF8D29" w14:textId="77777777" w:rsidR="00601537" w:rsidRPr="004D6950" w:rsidRDefault="00601537" w:rsidP="007E0BEB">
      <w:pPr>
        <w:autoSpaceDE w:val="0"/>
        <w:autoSpaceDN w:val="0"/>
        <w:adjustRightInd w:val="0"/>
        <w:jc w:val="both"/>
        <w:rPr>
          <w:rFonts w:ascii="Arial" w:eastAsiaTheme="minorHAnsi" w:hAnsi="Arial" w:cs="Arial"/>
          <w:color w:val="231F20"/>
          <w:sz w:val="22"/>
          <w:szCs w:val="22"/>
          <w:lang w:eastAsia="en-US"/>
        </w:rPr>
      </w:pPr>
    </w:p>
    <w:p w14:paraId="20D70862" w14:textId="77777777" w:rsidR="00CA6153" w:rsidRPr="004D6950" w:rsidRDefault="00C705CC" w:rsidP="00CA6153">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6</w:t>
      </w:r>
      <w:r w:rsidR="00CA6153" w:rsidRPr="004D6950">
        <w:rPr>
          <w:rFonts w:ascii="Arial" w:eastAsiaTheme="minorHAnsi" w:hAnsi="Arial" w:cs="Arial"/>
          <w:i/>
          <w:color w:val="231F20"/>
          <w:sz w:val="22"/>
          <w:szCs w:val="22"/>
          <w:lang w:eastAsia="en-US"/>
        </w:rPr>
        <w:t>. Actuaciones subvencionables.</w:t>
      </w:r>
    </w:p>
    <w:p w14:paraId="74694AB4" w14:textId="77777777" w:rsidR="00CA6153" w:rsidRPr="004D6950" w:rsidRDefault="00CA6153" w:rsidP="00CA6153">
      <w:pPr>
        <w:autoSpaceDE w:val="0"/>
        <w:autoSpaceDN w:val="0"/>
        <w:adjustRightInd w:val="0"/>
        <w:jc w:val="both"/>
        <w:rPr>
          <w:rFonts w:ascii="Arial" w:eastAsiaTheme="minorHAnsi" w:hAnsi="Arial" w:cs="Arial"/>
          <w:color w:val="231F20"/>
          <w:sz w:val="22"/>
          <w:szCs w:val="22"/>
          <w:lang w:eastAsia="en-US"/>
        </w:rPr>
      </w:pPr>
    </w:p>
    <w:p w14:paraId="0663C797" w14:textId="77777777" w:rsidR="00CA6153" w:rsidRPr="004D6950" w:rsidRDefault="00CA6153" w:rsidP="00CA615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1.La subvención en especie consistirá en la entrega</w:t>
      </w:r>
      <w:r w:rsidR="00FD1E71" w:rsidRPr="004D6950">
        <w:rPr>
          <w:rFonts w:ascii="Arial" w:eastAsiaTheme="minorHAnsi" w:hAnsi="Arial" w:cs="Arial"/>
          <w:color w:val="231F20"/>
          <w:sz w:val="22"/>
          <w:szCs w:val="22"/>
          <w:lang w:eastAsia="en-US"/>
        </w:rPr>
        <w:t xml:space="preserve"> e instalación básica</w:t>
      </w:r>
      <w:r w:rsidRPr="004D6950">
        <w:rPr>
          <w:rFonts w:ascii="Arial" w:eastAsiaTheme="minorHAnsi" w:hAnsi="Arial" w:cs="Arial"/>
          <w:color w:val="231F20"/>
          <w:sz w:val="22"/>
          <w:szCs w:val="22"/>
          <w:lang w:eastAsia="en-US"/>
        </w:rPr>
        <w:t xml:space="preserve"> a cada Ayuntamiento de un número unidades de ordenadores portátiles, con dock </w:t>
      </w:r>
      <w:r w:rsidR="00BB3105" w:rsidRPr="004D6950">
        <w:rPr>
          <w:rFonts w:ascii="Arial" w:eastAsiaTheme="minorHAnsi" w:hAnsi="Arial" w:cs="Arial"/>
          <w:color w:val="231F20"/>
          <w:sz w:val="22"/>
          <w:szCs w:val="22"/>
          <w:lang w:eastAsia="en-US"/>
        </w:rPr>
        <w:t>station y una segunda pantalla</w:t>
      </w:r>
      <w:r w:rsidRPr="004D6950">
        <w:rPr>
          <w:rFonts w:ascii="Arial" w:eastAsiaTheme="minorHAnsi" w:hAnsi="Arial" w:cs="Arial"/>
          <w:color w:val="231F20"/>
          <w:sz w:val="22"/>
          <w:szCs w:val="22"/>
          <w:lang w:eastAsia="en-US"/>
        </w:rPr>
        <w:t>, con el objeto de que cuenten con puestos de trabajo de nueva generación con movilidad y herramientas colaborativas que maximicen la productividad de los empleados públicos y habiliten su trabajo no presencial.</w:t>
      </w:r>
    </w:p>
    <w:p w14:paraId="3CECAA6C" w14:textId="77777777" w:rsidR="00CA6153" w:rsidRPr="004D6950" w:rsidRDefault="00CA6153" w:rsidP="00CA6153">
      <w:pPr>
        <w:autoSpaceDE w:val="0"/>
        <w:autoSpaceDN w:val="0"/>
        <w:adjustRightInd w:val="0"/>
        <w:jc w:val="both"/>
        <w:rPr>
          <w:rFonts w:ascii="Arial" w:eastAsiaTheme="minorHAnsi" w:hAnsi="Arial" w:cs="Arial"/>
          <w:color w:val="231F20"/>
          <w:sz w:val="22"/>
          <w:szCs w:val="22"/>
          <w:lang w:eastAsia="en-US"/>
        </w:rPr>
      </w:pPr>
    </w:p>
    <w:p w14:paraId="5E52BE69" w14:textId="77777777" w:rsidR="00CA6153" w:rsidRPr="004D6950" w:rsidRDefault="00CA6153" w:rsidP="00CA615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2.Los equipos que hayan sido asignados por la Comunidad Autónoma de Cantabria a cada Ayuntamiento en cumplimiento de la inversión «Puesto de Trabajo Inteligente» del Plan de Recuperación, Transformación y Resiliencia (en adelante, PRTR), constituyen las herramientas digitales físicas del puesto de trabajo del empleado que lo haya recibido, tanto para su uso presencial en las instalaciones del organismo o entidad como, en su caso, fuera de las mismas.</w:t>
      </w:r>
    </w:p>
    <w:p w14:paraId="275F9F6F" w14:textId="77777777" w:rsidR="00CA6153" w:rsidRPr="004D6950" w:rsidRDefault="00CA6153" w:rsidP="00CA6153">
      <w:pPr>
        <w:autoSpaceDE w:val="0"/>
        <w:autoSpaceDN w:val="0"/>
        <w:adjustRightInd w:val="0"/>
        <w:jc w:val="both"/>
        <w:rPr>
          <w:rFonts w:ascii="Arial" w:eastAsiaTheme="minorHAnsi" w:hAnsi="Arial" w:cs="Arial"/>
          <w:color w:val="231F20"/>
          <w:sz w:val="22"/>
          <w:szCs w:val="22"/>
          <w:lang w:eastAsia="en-US"/>
        </w:rPr>
      </w:pPr>
    </w:p>
    <w:p w14:paraId="1A741E46" w14:textId="77777777" w:rsidR="00CA6153" w:rsidRPr="004D6950" w:rsidRDefault="00CA6153" w:rsidP="00CA6153">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3.En caso de que se apruebe la normativa de aplicación del artículo 47.bis.4 del texto refundido de la Ley del Estatuto Básico del Empleado Público, aprobado por el Real Decreto Legislativo 5/2015, de 30 de octubre, los equipos que haya asignado la Comunidad Autónoma de Cantabria en cumplimiento del «Puesto de Trabajo Inteligente» del PRTR, en cuanto también son potencialmente utilizables fuera de las instalaciones de la entidad, se podrá entender que también contribuyen al cumplimiento de la obligación de la Administración de proporcionar y mantener a las personas que trabajen en la modalidad de teletrabajo los medios tecnológicos necesarios para su actividad.</w:t>
      </w:r>
    </w:p>
    <w:p w14:paraId="73BA18B3" w14:textId="77777777" w:rsidR="007E0BEB" w:rsidRPr="004D6950" w:rsidRDefault="007E0BEB" w:rsidP="007E0BEB">
      <w:pPr>
        <w:autoSpaceDE w:val="0"/>
        <w:autoSpaceDN w:val="0"/>
        <w:adjustRightInd w:val="0"/>
        <w:jc w:val="both"/>
        <w:rPr>
          <w:rFonts w:ascii="Arial" w:eastAsiaTheme="minorHAnsi" w:hAnsi="Arial" w:cs="Arial"/>
          <w:color w:val="231F20"/>
          <w:sz w:val="22"/>
          <w:szCs w:val="22"/>
          <w:lang w:eastAsia="en-US"/>
        </w:rPr>
      </w:pPr>
    </w:p>
    <w:p w14:paraId="455290D9" w14:textId="77777777" w:rsidR="007E0BEB" w:rsidRPr="004D6950" w:rsidRDefault="00C705CC" w:rsidP="007E0BEB">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7</w:t>
      </w:r>
      <w:r w:rsidR="007E0BEB" w:rsidRPr="004D6950">
        <w:rPr>
          <w:rFonts w:ascii="Arial" w:eastAsiaTheme="minorHAnsi" w:hAnsi="Arial" w:cs="Arial"/>
          <w:i/>
          <w:color w:val="231F20"/>
          <w:sz w:val="22"/>
          <w:szCs w:val="22"/>
          <w:lang w:eastAsia="en-US"/>
        </w:rPr>
        <w:t>. Entrega de los equipos.</w:t>
      </w:r>
    </w:p>
    <w:p w14:paraId="0B8BBE8F" w14:textId="77777777" w:rsidR="00A077F1" w:rsidRPr="004D6950" w:rsidRDefault="00A077F1" w:rsidP="007E0BEB">
      <w:pPr>
        <w:autoSpaceDE w:val="0"/>
        <w:autoSpaceDN w:val="0"/>
        <w:adjustRightInd w:val="0"/>
        <w:jc w:val="both"/>
        <w:rPr>
          <w:rFonts w:ascii="Arial" w:eastAsiaTheme="minorHAnsi" w:hAnsi="Arial" w:cs="Arial"/>
          <w:i/>
          <w:color w:val="231F20"/>
          <w:sz w:val="22"/>
          <w:szCs w:val="22"/>
          <w:lang w:eastAsia="en-US"/>
        </w:rPr>
      </w:pPr>
    </w:p>
    <w:p w14:paraId="0B1A32BE" w14:textId="77777777" w:rsidR="00A077F1" w:rsidRPr="004D6950" w:rsidRDefault="00CA6153" w:rsidP="00C705CC">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Para proceder a la entrega de los equipos a los Ayuntamientos beneficiario</w:t>
      </w:r>
      <w:r w:rsidR="00A077F1" w:rsidRPr="004D6950">
        <w:rPr>
          <w:rFonts w:ascii="Arial" w:eastAsiaTheme="minorHAnsi" w:hAnsi="Arial" w:cs="Arial"/>
          <w:color w:val="231F20"/>
          <w:sz w:val="22"/>
          <w:szCs w:val="22"/>
          <w:lang w:eastAsia="en-US"/>
        </w:rPr>
        <w:t>s deberán estar al corriente de sus obligaciones</w:t>
      </w:r>
      <w:r w:rsidRPr="004D6950">
        <w:rPr>
          <w:rFonts w:ascii="Arial" w:eastAsiaTheme="minorHAnsi" w:hAnsi="Arial" w:cs="Arial"/>
          <w:color w:val="231F20"/>
          <w:sz w:val="22"/>
          <w:szCs w:val="22"/>
          <w:lang w:eastAsia="en-US"/>
        </w:rPr>
        <w:t xml:space="preserve"> </w:t>
      </w:r>
      <w:r w:rsidR="0093052D" w:rsidRPr="004D6950">
        <w:rPr>
          <w:rFonts w:ascii="Arial" w:eastAsiaTheme="minorHAnsi" w:hAnsi="Arial" w:cs="Arial"/>
          <w:color w:val="231F20"/>
          <w:sz w:val="22"/>
          <w:szCs w:val="22"/>
          <w:lang w:eastAsia="en-US"/>
        </w:rPr>
        <w:t>tributarias y frente a la Seguridad S</w:t>
      </w:r>
      <w:r w:rsidR="00A077F1" w:rsidRPr="004D6950">
        <w:rPr>
          <w:rFonts w:ascii="Arial" w:eastAsiaTheme="minorHAnsi" w:hAnsi="Arial" w:cs="Arial"/>
          <w:color w:val="231F20"/>
          <w:sz w:val="22"/>
          <w:szCs w:val="22"/>
          <w:lang w:eastAsia="en-US"/>
        </w:rPr>
        <w:t>ocial, y con la Administración de la Comunidad</w:t>
      </w:r>
      <w:r w:rsidRPr="004D6950">
        <w:rPr>
          <w:rFonts w:ascii="Arial" w:eastAsiaTheme="minorHAnsi" w:hAnsi="Arial" w:cs="Arial"/>
          <w:color w:val="231F20"/>
          <w:sz w:val="22"/>
          <w:szCs w:val="22"/>
          <w:lang w:eastAsia="en-US"/>
        </w:rPr>
        <w:t xml:space="preserve"> </w:t>
      </w:r>
      <w:r w:rsidR="00A077F1" w:rsidRPr="004D6950">
        <w:rPr>
          <w:rFonts w:ascii="Arial" w:eastAsiaTheme="minorHAnsi" w:hAnsi="Arial" w:cs="Arial"/>
          <w:color w:val="231F20"/>
          <w:sz w:val="22"/>
          <w:szCs w:val="22"/>
          <w:lang w:eastAsia="en-US"/>
        </w:rPr>
        <w:t>Autónoma de Cantabria o de cualquier otro ingreso de derecho público</w:t>
      </w:r>
      <w:r w:rsidR="00C705CC" w:rsidRPr="004D6950">
        <w:rPr>
          <w:rFonts w:ascii="Arial" w:eastAsiaTheme="minorHAnsi" w:hAnsi="Arial" w:cs="Arial"/>
          <w:color w:val="231F20"/>
          <w:sz w:val="22"/>
          <w:szCs w:val="22"/>
          <w:lang w:eastAsia="en-US"/>
        </w:rPr>
        <w:t>.</w:t>
      </w:r>
    </w:p>
    <w:p w14:paraId="07195EBF" w14:textId="77777777" w:rsidR="007E0BEB" w:rsidRPr="004D6950" w:rsidRDefault="007E0BEB" w:rsidP="007E0BEB">
      <w:pPr>
        <w:autoSpaceDE w:val="0"/>
        <w:autoSpaceDN w:val="0"/>
        <w:adjustRightInd w:val="0"/>
        <w:jc w:val="both"/>
        <w:rPr>
          <w:rFonts w:ascii="Arial" w:eastAsiaTheme="minorHAnsi" w:hAnsi="Arial" w:cs="Arial"/>
          <w:color w:val="231F20"/>
          <w:sz w:val="22"/>
          <w:szCs w:val="22"/>
          <w:lang w:eastAsia="en-US"/>
        </w:rPr>
      </w:pPr>
    </w:p>
    <w:p w14:paraId="73546FF1" w14:textId="77777777" w:rsidR="00CA6153" w:rsidRPr="004D6950" w:rsidRDefault="00C705CC" w:rsidP="007E0BEB">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8</w:t>
      </w:r>
      <w:r w:rsidR="00CA6153" w:rsidRPr="004D6950">
        <w:rPr>
          <w:rFonts w:ascii="Arial" w:eastAsiaTheme="minorHAnsi" w:hAnsi="Arial" w:cs="Arial"/>
          <w:i/>
          <w:color w:val="231F20"/>
          <w:sz w:val="22"/>
          <w:szCs w:val="22"/>
          <w:lang w:eastAsia="en-US"/>
        </w:rPr>
        <w:t>. Obligaciones de las entidades beneficiarias.</w:t>
      </w:r>
    </w:p>
    <w:p w14:paraId="0957775A" w14:textId="77777777" w:rsidR="00CA6153" w:rsidRPr="004D6950" w:rsidRDefault="00CA6153" w:rsidP="007E0BEB">
      <w:pPr>
        <w:autoSpaceDE w:val="0"/>
        <w:autoSpaceDN w:val="0"/>
        <w:adjustRightInd w:val="0"/>
        <w:jc w:val="both"/>
        <w:rPr>
          <w:rFonts w:ascii="Arial" w:eastAsiaTheme="minorHAnsi" w:hAnsi="Arial" w:cs="Arial"/>
          <w:color w:val="231F20"/>
          <w:sz w:val="22"/>
          <w:szCs w:val="22"/>
          <w:lang w:eastAsia="en-US"/>
        </w:rPr>
      </w:pPr>
    </w:p>
    <w:p w14:paraId="7B8A627A"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Son obligaciones de los beneficiarios las siguientes:</w:t>
      </w:r>
    </w:p>
    <w:p w14:paraId="06F0D7A9"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608E3341" w14:textId="77777777" w:rsidR="0093052D" w:rsidRPr="004D6950" w:rsidRDefault="0093052D" w:rsidP="0093052D">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Designar por la autoridad municipal competente una persona responsable del Ayuntamiento a efectos de la ejecución de las actuaciones y que proceda a la firma del acta de aceptación de la actuación y de finalización de los trabajos.</w:t>
      </w:r>
    </w:p>
    <w:p w14:paraId="4A511BAE"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Recibir y completar la instalación del equipamiento recibido para proceder a su uso adecuado, dotando puestos de trabajo de nueva generación con movilidad y herramientas colaborativas que maximicen la productividad de los empleados públicos y habiliten su trabajo no presencial de los empleados públicos del Ayuntamiento.</w:t>
      </w:r>
    </w:p>
    <w:p w14:paraId="249FBE99"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Colaborar en todo lo necesario para la recepción de los equipos,</w:t>
      </w:r>
    </w:p>
    <w:p w14:paraId="1F5FCC00"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Colaborar en todas las obligaciones de auditoría y trazabilidad derivadas del Fondo de Recuperación NextGenerationEU.</w:t>
      </w:r>
    </w:p>
    <w:p w14:paraId="3921DC5D"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Identificar mediante etiquetas los equipos para su trazabilidad, con los logotipos tanto de la Comunidad Autónoma de Cantabria, como en las normas gráficas establecidas en el artículo 9 de la Orden HFP/1030/2021, de 29 de septiembre, por la que se configura el sistema de gestión del Plan de Recuperación, Transformación y Resiliencia</w:t>
      </w:r>
    </w:p>
    <w:p w14:paraId="630FB6BF"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Actualizar la relación de la asignación de los equipos en el que caso de redistribución de sus usuarios en el Ayuntamiento.</w:t>
      </w:r>
    </w:p>
    <w:p w14:paraId="6CE2AADB"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Facilitar a la Dirección General de Administración Local, Acción Exterior y Casas de Cantabria, en caso de hurto o robo de un equipo asignado, copia de la denuncia realizada ante las Fuerzas y Cuerpos de Seguridad del Estado, en la que figure el número de serie de dicho equipo. </w:t>
      </w:r>
    </w:p>
    <w:p w14:paraId="4EC17BDC"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Realizar la interlocución directa con los proveedores de los equipos que haya indicado la Dirección General de Administración Local, Acción Exterior y Casas de Cantabria para la tramitación de incidencias durante el periodo de garantía</w:t>
      </w:r>
    </w:p>
    <w:p w14:paraId="6FB97AC4"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Facilitar a los empleados del Ayuntamiento unas normas de buen uso de los equipos informáticos puestos a su disposición.</w:t>
      </w:r>
    </w:p>
    <w:p w14:paraId="39A794DC"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Asumir la responsabilidad en caso de daños o extravíos por uso negligente de los equipos. Al tratarse de situaciones que no se encuentran bajo la cobertura de la garantía, el Ayuntamiento se encargará de la reparación del daño. Asimismo, una vez caducada la garantía de los equipos el Ayuntamiento se hará cargo de los cos</w:t>
      </w:r>
      <w:r w:rsidR="00BB3105" w:rsidRPr="004D6950">
        <w:rPr>
          <w:rFonts w:ascii="Arial" w:eastAsiaTheme="minorHAnsi" w:hAnsi="Arial" w:cs="Arial"/>
          <w:color w:val="231F20"/>
          <w:sz w:val="22"/>
          <w:szCs w:val="22"/>
          <w:lang w:eastAsia="en-US"/>
        </w:rPr>
        <w:t>tes de reparación o de soporte.</w:t>
      </w:r>
    </w:p>
    <w:p w14:paraId="6D0685E0"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Someterse a las actuaciones de comprobación, seguimiento e inspección de la aplicación de la subvención por parte de la citada Consejería, así como, a las de control financiero que</w:t>
      </w:r>
      <w:r w:rsidRPr="004D6950">
        <w:rPr>
          <w:rFonts w:ascii="Arial" w:eastAsiaTheme="minorHAnsi" w:hAnsi="Arial" w:cs="Arial"/>
          <w:sz w:val="22"/>
          <w:szCs w:val="22"/>
          <w:lang w:eastAsia="en-US"/>
        </w:rPr>
        <w:t xml:space="preserve"> </w:t>
      </w:r>
      <w:r w:rsidRPr="004D6950">
        <w:rPr>
          <w:rFonts w:ascii="Arial" w:eastAsiaTheme="minorHAnsi" w:hAnsi="Arial" w:cs="Arial"/>
          <w:color w:val="231F20"/>
          <w:sz w:val="22"/>
          <w:szCs w:val="22"/>
          <w:lang w:eastAsia="en-US"/>
        </w:rPr>
        <w:t>lleve a cabo la Intervención General de la Administración de la Comunidad Autónoma de Cantabria, así como información que requiera el Tribunal de Cuentas u otros órganos competentes, sin perjuicio de lo establecido en la normativa vigente en materia de protección de datos.</w:t>
      </w:r>
    </w:p>
    <w:p w14:paraId="2E4AC6EE"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Comunicar a la citada Consejería, la obtención de otras subvenciones para la misma finalidad, procedentes de cualesquiera otras Administraciones o Entes, públicos o privados, nacionales o internacionales.</w:t>
      </w:r>
    </w:p>
    <w:p w14:paraId="05BE6950"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Conservar los documentos justificativos de la aplicación del equipamiento recibido, incluidos los documentos electrónicos, en tanto pueda ser objeto de actuaciones de comprobación y control.</w:t>
      </w:r>
    </w:p>
    <w:p w14:paraId="74DAD529" w14:textId="77777777" w:rsidR="00043A95" w:rsidRPr="004D6950" w:rsidRDefault="00043A95" w:rsidP="00043A95">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Dar publicidad en aquellas menciones que el Ayuntamiento realice en medios de comunicación sobre la entrega del equipamiento objeto de la subvención concedida por la Consejería de Presidencia, Justicia, Seguridad y Simplificación Administrativa. </w:t>
      </w:r>
    </w:p>
    <w:p w14:paraId="0A308174" w14:textId="77777777" w:rsidR="00EC0C34" w:rsidRPr="004D6950" w:rsidRDefault="00043A95" w:rsidP="00EC0C34">
      <w:pPr>
        <w:numPr>
          <w:ilvl w:val="0"/>
          <w:numId w:val="3"/>
        </w:numPr>
        <w:spacing w:after="160" w:line="259" w:lineRule="auto"/>
        <w:contextualSpacing/>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 Reintegrar la ayuda recibida en los supuestos contemplados en el artículo 38 de la Ley de Cantabria 10/2006, de 17 de julio, de Subvenciones de Cantabria, y el artículo 3.3 del Real Decreto 887/2006, de 21 de julio, por el que se aprueba el Reglamento de la Ley 38/2003, de 17 de noviembre.</w:t>
      </w:r>
    </w:p>
    <w:p w14:paraId="01E306DA" w14:textId="77777777" w:rsidR="00EC0C34" w:rsidRPr="004D6950" w:rsidRDefault="00EC0C34" w:rsidP="00EC0C34">
      <w:pPr>
        <w:spacing w:after="160" w:line="259" w:lineRule="auto"/>
        <w:ind w:left="720"/>
        <w:contextualSpacing/>
        <w:jc w:val="both"/>
        <w:rPr>
          <w:rFonts w:ascii="Arial" w:eastAsiaTheme="minorHAnsi" w:hAnsi="Arial" w:cs="Arial"/>
          <w:color w:val="231F20"/>
          <w:sz w:val="22"/>
          <w:szCs w:val="22"/>
          <w:lang w:eastAsia="en-US"/>
        </w:rPr>
      </w:pPr>
    </w:p>
    <w:p w14:paraId="7D8A8626" w14:textId="77777777" w:rsidR="00043A95" w:rsidRPr="004D6950" w:rsidRDefault="00C705CC" w:rsidP="00043A95">
      <w:pPr>
        <w:autoSpaceDE w:val="0"/>
        <w:autoSpaceDN w:val="0"/>
        <w:adjustRightInd w:val="0"/>
        <w:rPr>
          <w:rFonts w:ascii="NimbusRomanNo9L-RegularItalic" w:eastAsiaTheme="minorHAnsi" w:hAnsi="NimbusRomanNo9L-RegularItalic" w:cs="NimbusRomanNo9L-RegularItalic"/>
          <w:i/>
          <w:iCs/>
          <w:color w:val="231F20"/>
          <w:sz w:val="22"/>
          <w:szCs w:val="22"/>
          <w:lang w:eastAsia="en-US"/>
        </w:rPr>
      </w:pPr>
      <w:r w:rsidRPr="004D6950">
        <w:rPr>
          <w:rFonts w:ascii="NimbusRomanNo9L-Medium" w:eastAsiaTheme="minorHAnsi" w:hAnsi="NimbusRomanNo9L-Medium" w:cs="NimbusRomanNo9L-Medium"/>
          <w:i/>
          <w:color w:val="231F20"/>
          <w:sz w:val="22"/>
          <w:szCs w:val="22"/>
          <w:lang w:eastAsia="en-US"/>
        </w:rPr>
        <w:t>Artículo 9</w:t>
      </w:r>
      <w:r w:rsidR="00CA6153" w:rsidRPr="004D6950">
        <w:rPr>
          <w:rFonts w:ascii="NimbusRomanNo9L-Medium" w:eastAsiaTheme="minorHAnsi" w:hAnsi="NimbusRomanNo9L-Medium" w:cs="NimbusRomanNo9L-Medium"/>
          <w:i/>
          <w:color w:val="231F20"/>
          <w:sz w:val="22"/>
          <w:szCs w:val="22"/>
          <w:lang w:eastAsia="en-US"/>
        </w:rPr>
        <w:t>.</w:t>
      </w:r>
      <w:r w:rsidR="00043A95" w:rsidRPr="004D6950">
        <w:rPr>
          <w:rFonts w:ascii="NimbusRomanNo9L-Medium" w:eastAsiaTheme="minorHAnsi" w:hAnsi="NimbusRomanNo9L-Medium" w:cs="NimbusRomanNo9L-Medium"/>
          <w:i/>
          <w:color w:val="231F20"/>
          <w:sz w:val="22"/>
          <w:szCs w:val="22"/>
          <w:lang w:eastAsia="en-US"/>
        </w:rPr>
        <w:t xml:space="preserve"> </w:t>
      </w:r>
      <w:r w:rsidR="00043A95" w:rsidRPr="004D6950">
        <w:rPr>
          <w:rFonts w:ascii="NimbusRomanNo9L-RegularItalic" w:eastAsiaTheme="minorHAnsi" w:hAnsi="NimbusRomanNo9L-RegularItalic" w:cs="NimbusRomanNo9L-RegularItalic"/>
          <w:i/>
          <w:iCs/>
          <w:color w:val="231F20"/>
          <w:sz w:val="22"/>
          <w:szCs w:val="22"/>
          <w:lang w:eastAsia="en-US"/>
        </w:rPr>
        <w:t>Compatibilidad de las subvenciones.</w:t>
      </w:r>
    </w:p>
    <w:p w14:paraId="46495F69" w14:textId="77777777" w:rsidR="00043A95" w:rsidRPr="004D6950" w:rsidRDefault="00043A95" w:rsidP="00043A95">
      <w:pPr>
        <w:autoSpaceDE w:val="0"/>
        <w:autoSpaceDN w:val="0"/>
        <w:adjustRightInd w:val="0"/>
        <w:rPr>
          <w:rFonts w:ascii="NimbusRomanNo9L-Medium" w:eastAsiaTheme="minorHAnsi" w:hAnsi="NimbusRomanNo9L-Medium" w:cs="NimbusRomanNo9L-Medium"/>
          <w:color w:val="231F20"/>
          <w:sz w:val="22"/>
          <w:szCs w:val="22"/>
          <w:lang w:eastAsia="en-US"/>
        </w:rPr>
      </w:pPr>
    </w:p>
    <w:p w14:paraId="07DE1671" w14:textId="77777777" w:rsidR="00043A95" w:rsidRPr="004D6950" w:rsidRDefault="00043A95" w:rsidP="00CA6153">
      <w:pPr>
        <w:pStyle w:val="Prrafodelista"/>
        <w:numPr>
          <w:ilvl w:val="0"/>
          <w:numId w:val="7"/>
        </w:numPr>
        <w:autoSpaceDE w:val="0"/>
        <w:autoSpaceDN w:val="0"/>
        <w:adjustRightInd w:val="0"/>
        <w:jc w:val="both"/>
        <w:rPr>
          <w:rFonts w:ascii="NimbusRomanNo9L-Regular" w:eastAsiaTheme="minorHAnsi" w:hAnsi="NimbusRomanNo9L-Regular" w:cs="NimbusRomanNo9L-Regular"/>
          <w:color w:val="231F20"/>
          <w:sz w:val="22"/>
          <w:szCs w:val="22"/>
          <w:lang w:eastAsia="en-US"/>
        </w:rPr>
      </w:pPr>
      <w:r w:rsidRPr="004D6950">
        <w:rPr>
          <w:rFonts w:ascii="NimbusRomanNo9L-Regular" w:eastAsiaTheme="minorHAnsi" w:hAnsi="NimbusRomanNo9L-Regular" w:cs="NimbusRomanNo9L-Regular"/>
          <w:color w:val="231F20"/>
          <w:sz w:val="22"/>
          <w:szCs w:val="22"/>
          <w:lang w:eastAsia="en-US"/>
        </w:rPr>
        <w:t>Estas subvenciones serán compatibles con otras subvenciones, cualquiera que sea su naturaleza y la Administración o entidad que las conceda salvo que se trate de las mismas actuaciones subvencionadas realizadas en el plazo de un año.</w:t>
      </w:r>
    </w:p>
    <w:p w14:paraId="6E0F919D" w14:textId="77777777" w:rsidR="00CA6153" w:rsidRPr="004D6950" w:rsidRDefault="00CA6153" w:rsidP="00CA6153">
      <w:pPr>
        <w:autoSpaceDE w:val="0"/>
        <w:autoSpaceDN w:val="0"/>
        <w:adjustRightInd w:val="0"/>
        <w:ind w:left="360"/>
        <w:jc w:val="both"/>
        <w:rPr>
          <w:rFonts w:ascii="NimbusRomanNo9L-Regular" w:eastAsiaTheme="minorHAnsi" w:hAnsi="NimbusRomanNo9L-Regular" w:cs="NimbusRomanNo9L-Regular"/>
          <w:color w:val="231F20"/>
          <w:sz w:val="22"/>
          <w:szCs w:val="22"/>
          <w:lang w:eastAsia="en-US"/>
        </w:rPr>
      </w:pPr>
    </w:p>
    <w:p w14:paraId="66522673" w14:textId="77777777" w:rsidR="00043A95" w:rsidRPr="004D6950" w:rsidRDefault="00043A95" w:rsidP="00CA6153">
      <w:pPr>
        <w:pStyle w:val="Prrafodelista"/>
        <w:numPr>
          <w:ilvl w:val="0"/>
          <w:numId w:val="7"/>
        </w:numPr>
        <w:autoSpaceDE w:val="0"/>
        <w:autoSpaceDN w:val="0"/>
        <w:adjustRightInd w:val="0"/>
        <w:jc w:val="both"/>
        <w:rPr>
          <w:rFonts w:ascii="NimbusRomanNo9L-Regular" w:eastAsiaTheme="minorHAnsi" w:hAnsi="NimbusRomanNo9L-Regular" w:cs="NimbusRomanNo9L-Regular"/>
          <w:color w:val="231F20"/>
          <w:sz w:val="22"/>
          <w:szCs w:val="22"/>
          <w:lang w:eastAsia="en-US"/>
        </w:rPr>
      </w:pPr>
      <w:r w:rsidRPr="004D6950">
        <w:rPr>
          <w:rFonts w:ascii="NimbusRomanNo9L-Regular" w:eastAsiaTheme="minorHAnsi" w:hAnsi="NimbusRomanNo9L-Regular" w:cs="NimbusRomanNo9L-Regular"/>
          <w:color w:val="231F20"/>
          <w:sz w:val="22"/>
          <w:szCs w:val="22"/>
          <w:lang w:eastAsia="en-US"/>
        </w:rPr>
        <w:t>El beneficiario deberá declarar las subvenciones que haya solicitado para la misma actuación, tanto en el momento de la presentación de la solicitud, como a lo largo de la tramitación del procedimiento, en el momento en que se produzca dicha circunstancia.</w:t>
      </w:r>
    </w:p>
    <w:p w14:paraId="7899F1B3" w14:textId="77777777" w:rsidR="005C01EE" w:rsidRPr="004D6950" w:rsidRDefault="005C01EE" w:rsidP="00043A95">
      <w:pPr>
        <w:autoSpaceDE w:val="0"/>
        <w:autoSpaceDN w:val="0"/>
        <w:adjustRightInd w:val="0"/>
        <w:jc w:val="both"/>
        <w:rPr>
          <w:rFonts w:ascii="Arial" w:eastAsiaTheme="minorHAnsi" w:hAnsi="Arial" w:cs="Arial"/>
          <w:color w:val="231F20"/>
          <w:sz w:val="22"/>
          <w:szCs w:val="22"/>
          <w:lang w:eastAsia="en-US"/>
        </w:rPr>
      </w:pPr>
    </w:p>
    <w:p w14:paraId="44DA5DC2" w14:textId="77777777" w:rsidR="00043A95" w:rsidRPr="004D6950" w:rsidRDefault="00C705CC" w:rsidP="00043A95">
      <w:pPr>
        <w:autoSpaceDE w:val="0"/>
        <w:autoSpaceDN w:val="0"/>
        <w:adjustRightInd w:val="0"/>
        <w:jc w:val="both"/>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10</w:t>
      </w:r>
      <w:r w:rsidR="00043A95" w:rsidRPr="004D6950">
        <w:rPr>
          <w:rFonts w:ascii="Arial" w:eastAsiaTheme="minorHAnsi" w:hAnsi="Arial" w:cs="Arial"/>
          <w:i/>
          <w:color w:val="231F20"/>
          <w:sz w:val="22"/>
          <w:szCs w:val="22"/>
          <w:lang w:eastAsia="en-US"/>
        </w:rPr>
        <w:t>. Medidas de difusión.</w:t>
      </w:r>
    </w:p>
    <w:p w14:paraId="084BAD87"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5A4CC38C"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Cuando se haga referencia a las actuaciones objeto de las presentes bases reguladoras, se debe informar al público de la participación de la Unión Europea y financiación a través del MRR.</w:t>
      </w:r>
    </w:p>
    <w:p w14:paraId="4DF6B1D8"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0C117919"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A estos efectos, se colocará un distintivo explicativo, permanente y visible en la documentación asociada y los productos financiados a través del MRR que, de conformidad el artículo 34.2 del Reglamento (UE) 2021/241 del Parlamento Europeo y del Consejo, de 12 de febrero de 2021, por el que se establece el Mecanismo de Recuperación y Resiliencia, y de las normas gráficas establecidas en el artículo 9 de la Orden HFP/1030/2021, de 29 de septiembre, por la que se configura el sistema de gestión del Plan de Recuperación, Transformación y Resiliencia, incluya lo siguiente:</w:t>
      </w:r>
    </w:p>
    <w:p w14:paraId="155F6E74"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091D1EBA"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a.</w:t>
      </w:r>
      <w:r w:rsidRPr="004D6950">
        <w:rPr>
          <w:rFonts w:ascii="Arial" w:eastAsiaTheme="minorHAnsi" w:hAnsi="Arial" w:cs="Arial"/>
          <w:color w:val="231F20"/>
          <w:sz w:val="22"/>
          <w:szCs w:val="22"/>
          <w:lang w:eastAsia="en-US"/>
        </w:rPr>
        <w:tab/>
        <w:t>El emblema de la Unión Europea, de acuerdo con las normas gráficas y los colores normalizados establecidos en el anexo II del Reglamento de Ejecución 821/2014 de la Comisión, de 28 de julio de 2014.</w:t>
      </w:r>
    </w:p>
    <w:p w14:paraId="3D307D18"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b.</w:t>
      </w:r>
      <w:r w:rsidRPr="004D6950">
        <w:rPr>
          <w:rFonts w:ascii="Arial" w:eastAsiaTheme="minorHAnsi" w:hAnsi="Arial" w:cs="Arial"/>
          <w:color w:val="231F20"/>
          <w:sz w:val="22"/>
          <w:szCs w:val="22"/>
          <w:lang w:eastAsia="en-US"/>
        </w:rPr>
        <w:tab/>
        <w:t>Junto con el emblema de la Unión, se incluirá el texto «Financiado por la Unión Europea-NextGenerationEU».</w:t>
      </w:r>
    </w:p>
    <w:p w14:paraId="083BCC0D"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c.</w:t>
      </w:r>
      <w:r w:rsidRPr="004D6950">
        <w:rPr>
          <w:rFonts w:ascii="Arial" w:eastAsiaTheme="minorHAnsi" w:hAnsi="Arial" w:cs="Arial"/>
          <w:color w:val="231F20"/>
          <w:sz w:val="22"/>
          <w:szCs w:val="22"/>
          <w:lang w:eastAsia="en-US"/>
        </w:rPr>
        <w:tab/>
        <w:t xml:space="preserve">Logo oficial del PRTR, disponible en el enlace: </w:t>
      </w:r>
      <w:hyperlink r:id="rId8" w:history="1">
        <w:r w:rsidRPr="004D6950">
          <w:rPr>
            <w:rFonts w:ascii="Arial" w:eastAsiaTheme="minorHAnsi" w:hAnsi="Arial" w:cs="Arial"/>
            <w:color w:val="0563C1" w:themeColor="hyperlink"/>
            <w:sz w:val="22"/>
            <w:szCs w:val="22"/>
            <w:u w:val="single"/>
            <w:lang w:eastAsia="en-US"/>
          </w:rPr>
          <w:t>https://planderecuperacion.gob.es/identidad-visual</w:t>
        </w:r>
      </w:hyperlink>
      <w:r w:rsidRPr="004D6950">
        <w:rPr>
          <w:rFonts w:ascii="Arial" w:eastAsiaTheme="minorHAnsi" w:hAnsi="Arial" w:cs="Arial"/>
          <w:color w:val="231F20"/>
          <w:sz w:val="22"/>
          <w:szCs w:val="22"/>
          <w:lang w:eastAsia="en-US"/>
        </w:rPr>
        <w:t>.</w:t>
      </w:r>
    </w:p>
    <w:p w14:paraId="790FC963"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6DADE3C8"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En todo caso, se seguirá lo establecido por el Manual de marca del PRTR elaborado por el Gobierno de España.</w:t>
      </w:r>
    </w:p>
    <w:p w14:paraId="4E14D669" w14:textId="37923AAD" w:rsidR="00F94CBE" w:rsidRPr="004D6950" w:rsidRDefault="00F94CBE" w:rsidP="00043A95">
      <w:pPr>
        <w:jc w:val="both"/>
        <w:rPr>
          <w:rFonts w:ascii="Arial" w:eastAsia="Times New Roman" w:hAnsi="Arial" w:cs="Arial"/>
          <w:snapToGrid w:val="0"/>
          <w:sz w:val="22"/>
          <w:szCs w:val="22"/>
          <w:lang w:eastAsia="es-ES"/>
        </w:rPr>
      </w:pPr>
    </w:p>
    <w:p w14:paraId="1072538A" w14:textId="77777777" w:rsidR="00043A95" w:rsidRPr="004D6950" w:rsidRDefault="00C705CC" w:rsidP="00043A95">
      <w:pPr>
        <w:jc w:val="both"/>
        <w:rPr>
          <w:rFonts w:ascii="Arial" w:eastAsia="Times New Roman" w:hAnsi="Arial" w:cs="Arial"/>
          <w:i/>
          <w:snapToGrid w:val="0"/>
          <w:sz w:val="22"/>
          <w:szCs w:val="22"/>
          <w:lang w:eastAsia="es-ES"/>
        </w:rPr>
      </w:pPr>
      <w:r w:rsidRPr="004D6950">
        <w:rPr>
          <w:rFonts w:ascii="Arial" w:eastAsia="Times New Roman" w:hAnsi="Arial" w:cs="Arial"/>
          <w:i/>
          <w:snapToGrid w:val="0"/>
          <w:sz w:val="22"/>
          <w:szCs w:val="22"/>
          <w:lang w:eastAsia="es-ES"/>
        </w:rPr>
        <w:t>Artículo 11</w:t>
      </w:r>
      <w:r w:rsidR="00043A95" w:rsidRPr="004D6950">
        <w:rPr>
          <w:rFonts w:ascii="Arial" w:eastAsia="Times New Roman" w:hAnsi="Arial" w:cs="Arial"/>
          <w:i/>
          <w:snapToGrid w:val="0"/>
          <w:sz w:val="22"/>
          <w:szCs w:val="22"/>
          <w:lang w:eastAsia="es-ES"/>
        </w:rPr>
        <w:t>. Modificaciones.</w:t>
      </w:r>
    </w:p>
    <w:p w14:paraId="6EEFDE4E" w14:textId="77777777" w:rsidR="005F4B5B" w:rsidRPr="004D6950" w:rsidRDefault="005F4B5B" w:rsidP="00383D9D">
      <w:pPr>
        <w:jc w:val="both"/>
        <w:rPr>
          <w:rFonts w:ascii="Arial" w:eastAsia="Times New Roman" w:hAnsi="Arial" w:cs="Arial"/>
          <w:snapToGrid w:val="0"/>
          <w:sz w:val="22"/>
          <w:szCs w:val="22"/>
          <w:lang w:eastAsia="es-ES"/>
        </w:rPr>
      </w:pPr>
    </w:p>
    <w:p w14:paraId="03303739" w14:textId="05AB1C34" w:rsidR="00043A95" w:rsidRPr="004D6950" w:rsidRDefault="00043A95" w:rsidP="00043A95">
      <w:pPr>
        <w:jc w:val="both"/>
        <w:rPr>
          <w:rFonts w:ascii="Arial" w:eastAsia="Times New Roman" w:hAnsi="Arial" w:cs="Arial"/>
          <w:snapToGrid w:val="0"/>
          <w:sz w:val="22"/>
          <w:szCs w:val="22"/>
          <w:lang w:eastAsia="es-ES"/>
        </w:rPr>
      </w:pPr>
      <w:r w:rsidRPr="004D6950">
        <w:rPr>
          <w:rFonts w:ascii="Arial" w:eastAsia="Times New Roman" w:hAnsi="Arial" w:cs="Arial"/>
          <w:snapToGrid w:val="0"/>
          <w:sz w:val="22"/>
          <w:szCs w:val="22"/>
          <w:lang w:eastAsia="es-ES"/>
        </w:rPr>
        <w:t>Toda alteración de las condiciones tenidas en cuenta para la concesión y, en todo caso, la obtención concurrente de subvenciones concedidas por cualquier entidad pública o privada, nacional, de la Unión Europea o internacional deberá ser comunicada por el beneficiario al órgano instructor y, podrá dar lugar a la modificación de la subvención</w:t>
      </w:r>
    </w:p>
    <w:p w14:paraId="6BC333EF" w14:textId="77777777" w:rsidR="00043A95" w:rsidRPr="004D6950" w:rsidRDefault="00043A95" w:rsidP="00043A95">
      <w:pPr>
        <w:jc w:val="both"/>
        <w:rPr>
          <w:rFonts w:ascii="Arial" w:eastAsia="Times New Roman" w:hAnsi="Arial" w:cs="Arial"/>
          <w:sz w:val="22"/>
          <w:szCs w:val="22"/>
          <w:lang w:eastAsia="es-ES"/>
        </w:rPr>
      </w:pPr>
    </w:p>
    <w:p w14:paraId="3AAC5ACD" w14:textId="77777777" w:rsidR="00043A95" w:rsidRPr="004D6950" w:rsidRDefault="008864E2" w:rsidP="00043A95">
      <w:pPr>
        <w:autoSpaceDE w:val="0"/>
        <w:autoSpaceDN w:val="0"/>
        <w:adjustRightInd w:val="0"/>
        <w:rPr>
          <w:rFonts w:ascii="Arial" w:eastAsiaTheme="minorHAnsi" w:hAnsi="Arial" w:cs="Arial"/>
          <w:i/>
          <w:iCs/>
          <w:color w:val="231F20"/>
          <w:sz w:val="22"/>
          <w:szCs w:val="22"/>
          <w:lang w:eastAsia="en-US"/>
        </w:rPr>
      </w:pPr>
      <w:r w:rsidRPr="004D6950">
        <w:rPr>
          <w:rFonts w:ascii="Arial" w:eastAsiaTheme="minorHAnsi" w:hAnsi="Arial" w:cs="Arial"/>
          <w:i/>
          <w:color w:val="231F20"/>
          <w:sz w:val="22"/>
          <w:szCs w:val="22"/>
          <w:lang w:eastAsia="en-US"/>
        </w:rPr>
        <w:t>Artículo 12</w:t>
      </w:r>
      <w:r w:rsidR="00043A95" w:rsidRPr="004D6950">
        <w:rPr>
          <w:rFonts w:ascii="Arial" w:eastAsiaTheme="minorHAnsi" w:hAnsi="Arial" w:cs="Arial"/>
          <w:i/>
          <w:color w:val="231F20"/>
          <w:sz w:val="22"/>
          <w:szCs w:val="22"/>
          <w:lang w:eastAsia="en-US"/>
        </w:rPr>
        <w:t xml:space="preserve">. </w:t>
      </w:r>
      <w:r w:rsidR="00043A95" w:rsidRPr="004D6950">
        <w:rPr>
          <w:rFonts w:ascii="Arial" w:eastAsiaTheme="minorHAnsi" w:hAnsi="Arial" w:cs="Arial"/>
          <w:i/>
          <w:iCs/>
          <w:color w:val="231F20"/>
          <w:sz w:val="22"/>
          <w:szCs w:val="22"/>
          <w:lang w:eastAsia="en-US"/>
        </w:rPr>
        <w:t>Ejecución de la actuación subvencionada.</w:t>
      </w:r>
    </w:p>
    <w:p w14:paraId="01244883"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p>
    <w:p w14:paraId="67FE7B7D"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La actuación objeto de subvención será ejecutada por la Comunidad Autónoma de Cantabria y entregada al beneficiario de la subvención de conformidad con lo previsto en la Ley 9/2017, de 8 de noviembre, de Contratos del Sector Público, por la que se transponen al ordenamiento jurídico español las Directivas del Parlamento Europeo y del Consejo 2014/23/UE y 2014/24/UE, de 26 de febrero de 2014. </w:t>
      </w:r>
    </w:p>
    <w:p w14:paraId="28D46991"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77E2A7FA"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La Comunidad Autónoma deberá cumplir lo establecido en la Orden TER/836/2022, de 29 de agosto, por la que se aprueban las bases reguladoras de subvenciones destinadas a la transformación digital y modernización de las administraciones de las entidades locales, en el marco del Plan de Recuperación, Transformación y Resiliencia, y se efectúa la convocatoria correspondiente a 2022, en particular lo referido al cumplimiento de las normas nacionales y europeas para evitar conflictos de intereses, fraude, corrupción o doble financiación en relación con los fondos procedentes del Plan de Recuperación, Transformación y Resiliencia</w:t>
      </w:r>
      <w:r w:rsidR="00F94CBE" w:rsidRPr="004D6950">
        <w:rPr>
          <w:rFonts w:ascii="Arial" w:eastAsiaTheme="minorHAnsi" w:hAnsi="Arial" w:cs="Arial"/>
          <w:color w:val="231F20"/>
          <w:sz w:val="22"/>
          <w:szCs w:val="22"/>
          <w:lang w:eastAsia="en-US"/>
        </w:rPr>
        <w:t>.</w:t>
      </w:r>
    </w:p>
    <w:p w14:paraId="4D532CE3" w14:textId="77777777" w:rsidR="00043A95" w:rsidRPr="004D6950" w:rsidRDefault="00043A95" w:rsidP="00043A95">
      <w:pPr>
        <w:jc w:val="both"/>
        <w:rPr>
          <w:rFonts w:ascii="Arial" w:eastAsia="Times New Roman" w:hAnsi="Arial" w:cs="Arial"/>
          <w:sz w:val="22"/>
          <w:szCs w:val="22"/>
          <w:lang w:eastAsia="es-ES"/>
        </w:rPr>
      </w:pPr>
    </w:p>
    <w:p w14:paraId="0AEDDF1A" w14:textId="77777777" w:rsidR="00043A95" w:rsidRPr="004D6950" w:rsidRDefault="008864E2" w:rsidP="00043A95">
      <w:pPr>
        <w:autoSpaceDE w:val="0"/>
        <w:autoSpaceDN w:val="0"/>
        <w:adjustRightInd w:val="0"/>
        <w:rPr>
          <w:rFonts w:ascii="Arial" w:eastAsiaTheme="minorHAnsi" w:hAnsi="Arial" w:cs="Arial"/>
          <w:i/>
          <w:iCs/>
          <w:color w:val="231F20"/>
          <w:sz w:val="22"/>
          <w:szCs w:val="22"/>
          <w:lang w:eastAsia="en-US"/>
        </w:rPr>
      </w:pPr>
      <w:r w:rsidRPr="004D6950">
        <w:rPr>
          <w:rFonts w:ascii="Arial" w:eastAsiaTheme="minorHAnsi" w:hAnsi="Arial" w:cs="Arial"/>
          <w:i/>
          <w:color w:val="231F20"/>
          <w:sz w:val="22"/>
          <w:szCs w:val="22"/>
          <w:lang w:eastAsia="en-US"/>
        </w:rPr>
        <w:t>Artículo 13</w:t>
      </w:r>
      <w:r w:rsidR="00043A95" w:rsidRPr="004D6950">
        <w:rPr>
          <w:rFonts w:ascii="Arial" w:eastAsiaTheme="minorHAnsi" w:hAnsi="Arial" w:cs="Arial"/>
          <w:i/>
          <w:color w:val="231F20"/>
          <w:sz w:val="22"/>
          <w:szCs w:val="22"/>
          <w:lang w:eastAsia="en-US"/>
        </w:rPr>
        <w:t xml:space="preserve">. </w:t>
      </w:r>
      <w:r w:rsidR="00043A95" w:rsidRPr="004D6950">
        <w:rPr>
          <w:rFonts w:ascii="Arial" w:eastAsiaTheme="minorHAnsi" w:hAnsi="Arial" w:cs="Arial"/>
          <w:i/>
          <w:iCs/>
          <w:color w:val="231F20"/>
          <w:sz w:val="22"/>
          <w:szCs w:val="22"/>
          <w:lang w:eastAsia="en-US"/>
        </w:rPr>
        <w:t>Justificación de la finalidad de las subvenciones</w:t>
      </w:r>
      <w:r w:rsidR="00601537" w:rsidRPr="004D6950">
        <w:rPr>
          <w:rFonts w:ascii="Arial" w:eastAsiaTheme="minorHAnsi" w:hAnsi="Arial" w:cs="Arial"/>
          <w:i/>
          <w:iCs/>
          <w:color w:val="231F20"/>
          <w:sz w:val="22"/>
          <w:szCs w:val="22"/>
          <w:lang w:eastAsia="en-US"/>
        </w:rPr>
        <w:t>.</w:t>
      </w:r>
    </w:p>
    <w:p w14:paraId="6294ABBB"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p>
    <w:p w14:paraId="7C8D031D"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 De conformidad con lo dispuesto en el artículo 72.3 del Real Decreto 887/2006, de 21 de julio, en atención a la naturaleza de la subvención en especie de estas subvenciones, la justificación de las mismas viene dada por el acta de entrega</w:t>
      </w:r>
      <w:r w:rsidR="00F3397C" w:rsidRPr="004D6950">
        <w:rPr>
          <w:rFonts w:ascii="Arial" w:eastAsiaTheme="minorHAnsi" w:hAnsi="Arial" w:cs="Arial"/>
          <w:color w:val="231F20"/>
          <w:sz w:val="22"/>
          <w:szCs w:val="22"/>
          <w:lang w:eastAsia="en-US"/>
        </w:rPr>
        <w:t xml:space="preserve"> y conformidad de las actuaciones realizadas por parte del Ayuntamiento</w:t>
      </w:r>
      <w:r w:rsidRPr="004D6950">
        <w:rPr>
          <w:rFonts w:ascii="Arial" w:eastAsiaTheme="minorHAnsi" w:hAnsi="Arial" w:cs="Arial"/>
          <w:color w:val="231F20"/>
          <w:sz w:val="22"/>
          <w:szCs w:val="22"/>
          <w:lang w:eastAsia="en-US"/>
        </w:rPr>
        <w:t xml:space="preserve"> solicitante.</w:t>
      </w:r>
    </w:p>
    <w:p w14:paraId="48BD7C1A"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284EC1FF"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2. Realizada la comprobación material, se procederá a la entrega y aceptación de las actuaciones realizadas, debiendo levantar acta que será suscrita por todos los que concurran al acto de recepción entre ellos, un técnico de la dirección general competente en materia de adm</w:t>
      </w:r>
      <w:r w:rsidR="00F3397C" w:rsidRPr="004D6950">
        <w:rPr>
          <w:rFonts w:ascii="Arial" w:eastAsiaTheme="minorHAnsi" w:hAnsi="Arial" w:cs="Arial"/>
          <w:color w:val="231F20"/>
          <w:sz w:val="22"/>
          <w:szCs w:val="22"/>
          <w:lang w:eastAsia="en-US"/>
        </w:rPr>
        <w:t xml:space="preserve">inistración local, junto con el </w:t>
      </w:r>
      <w:r w:rsidRPr="004D6950">
        <w:rPr>
          <w:rFonts w:ascii="Arial" w:eastAsiaTheme="minorHAnsi" w:hAnsi="Arial" w:cs="Arial"/>
          <w:color w:val="231F20"/>
          <w:sz w:val="22"/>
          <w:szCs w:val="22"/>
          <w:lang w:eastAsia="en-US"/>
        </w:rPr>
        <w:t xml:space="preserve">representante </w:t>
      </w:r>
      <w:r w:rsidR="00F3397C" w:rsidRPr="004D6950">
        <w:rPr>
          <w:rFonts w:ascii="Arial" w:eastAsiaTheme="minorHAnsi" w:hAnsi="Arial" w:cs="Arial"/>
          <w:color w:val="231F20"/>
          <w:sz w:val="22"/>
          <w:szCs w:val="22"/>
          <w:lang w:eastAsia="en-US"/>
        </w:rPr>
        <w:t xml:space="preserve">designado </w:t>
      </w:r>
      <w:r w:rsidRPr="004D6950">
        <w:rPr>
          <w:rFonts w:ascii="Arial" w:eastAsiaTheme="minorHAnsi" w:hAnsi="Arial" w:cs="Arial"/>
          <w:color w:val="231F20"/>
          <w:sz w:val="22"/>
          <w:szCs w:val="22"/>
          <w:lang w:eastAsia="en-US"/>
        </w:rPr>
        <w:t>del municipio beneficiario. En dicha acta constará la valoración de las actuaciones realizadas y se recogerán los compromisos que el municipio beneficiario adquiere con motivo de la aceptación.</w:t>
      </w:r>
    </w:p>
    <w:p w14:paraId="7075113A"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5622C3BF"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3. Una vez firmada el acta, los equipos pasarán al municipio beneficiario, quedando a su disposición con el fin de destinarlos al uso público previsto.</w:t>
      </w:r>
    </w:p>
    <w:p w14:paraId="2599966A" w14:textId="77777777" w:rsidR="00191203" w:rsidRPr="004D6950" w:rsidRDefault="00191203" w:rsidP="00043A95">
      <w:pPr>
        <w:autoSpaceDE w:val="0"/>
        <w:autoSpaceDN w:val="0"/>
        <w:adjustRightInd w:val="0"/>
        <w:jc w:val="both"/>
        <w:rPr>
          <w:rFonts w:ascii="Arial" w:eastAsiaTheme="minorHAnsi" w:hAnsi="Arial" w:cs="Arial"/>
          <w:i/>
          <w:color w:val="231F20"/>
          <w:sz w:val="22"/>
          <w:szCs w:val="22"/>
          <w:lang w:eastAsia="en-US"/>
        </w:rPr>
      </w:pPr>
    </w:p>
    <w:p w14:paraId="0EBC62F6" w14:textId="27CE04C4" w:rsidR="00043A95" w:rsidRPr="004D6950" w:rsidRDefault="008864E2" w:rsidP="00043A95">
      <w:pPr>
        <w:autoSpaceDE w:val="0"/>
        <w:autoSpaceDN w:val="0"/>
        <w:adjustRightInd w:val="0"/>
        <w:jc w:val="both"/>
        <w:rPr>
          <w:rFonts w:ascii="Arial" w:eastAsiaTheme="minorHAnsi" w:hAnsi="Arial" w:cs="Arial"/>
          <w:i/>
          <w:iCs/>
          <w:color w:val="231F20"/>
          <w:sz w:val="22"/>
          <w:szCs w:val="22"/>
          <w:lang w:eastAsia="en-US"/>
        </w:rPr>
      </w:pPr>
      <w:r w:rsidRPr="004D6950">
        <w:rPr>
          <w:rFonts w:ascii="Arial" w:eastAsiaTheme="minorHAnsi" w:hAnsi="Arial" w:cs="Arial"/>
          <w:i/>
          <w:color w:val="231F20"/>
          <w:sz w:val="22"/>
          <w:szCs w:val="22"/>
          <w:lang w:eastAsia="en-US"/>
        </w:rPr>
        <w:t>Artículo 14</w:t>
      </w:r>
      <w:r w:rsidR="00043A95" w:rsidRPr="004D6950">
        <w:rPr>
          <w:rFonts w:ascii="Arial" w:eastAsiaTheme="minorHAnsi" w:hAnsi="Arial" w:cs="Arial"/>
          <w:i/>
          <w:color w:val="231F20"/>
          <w:sz w:val="22"/>
          <w:szCs w:val="22"/>
          <w:lang w:eastAsia="en-US"/>
        </w:rPr>
        <w:t xml:space="preserve">. </w:t>
      </w:r>
      <w:r w:rsidR="00043A95" w:rsidRPr="004D6950">
        <w:rPr>
          <w:rFonts w:ascii="Arial" w:eastAsiaTheme="minorHAnsi" w:hAnsi="Arial" w:cs="Arial"/>
          <w:i/>
          <w:iCs/>
          <w:color w:val="231F20"/>
          <w:sz w:val="22"/>
          <w:szCs w:val="22"/>
          <w:lang w:eastAsia="en-US"/>
        </w:rPr>
        <w:t>Incumplimiento y, en su caso reintegro</w:t>
      </w:r>
      <w:r w:rsidR="00601537" w:rsidRPr="004D6950">
        <w:rPr>
          <w:rFonts w:ascii="Arial" w:eastAsiaTheme="minorHAnsi" w:hAnsi="Arial" w:cs="Arial"/>
          <w:i/>
          <w:iCs/>
          <w:color w:val="231F20"/>
          <w:sz w:val="22"/>
          <w:szCs w:val="22"/>
          <w:lang w:eastAsia="en-US"/>
        </w:rPr>
        <w:t>.</w:t>
      </w:r>
    </w:p>
    <w:p w14:paraId="6C2D3269"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1CF3C515"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 Son causas de invalidez de la orden de concesión que conllevan la obligación de devolver las cantidades percibidas, las que se establecen en el artículo 36 de la Ley 38/2003, de 17 de noviembre.</w:t>
      </w:r>
    </w:p>
    <w:p w14:paraId="4EDC6F80"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79AE562A"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2. También, se producirá la pérdida del derecho a la entrega de la actuación realizada total o parcialmente y procederá, en su caso, el reintegro de la cantidad equivalente al importe de la actuación ejecutada y la exigencia del interés de demora devengado desde que se realizaron las actuaciones hasta la fecha en que se acuerde la procedencia del reintegro, en los casos previstos en el artículo 37 de la Ley 38/2003, de 17 de noviembre, previa tramitación del correspondiente procedimiento de reintegro previsto en el artículo 42 de la Ley 38/2003, de 17 de noviembre.</w:t>
      </w:r>
    </w:p>
    <w:p w14:paraId="302C9334"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3917F4CD" w14:textId="7EC3AC38"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3. El interés de demora aplicable en materia de subvenciones será el interés legal del dinero incrementado en un 25 por 100, salvo que la Ley de Presupuesto</w:t>
      </w:r>
      <w:r w:rsidR="00191203" w:rsidRPr="004D6950">
        <w:rPr>
          <w:rFonts w:ascii="Arial" w:eastAsiaTheme="minorHAnsi" w:hAnsi="Arial" w:cs="Arial"/>
          <w:color w:val="231F20"/>
          <w:sz w:val="22"/>
          <w:szCs w:val="22"/>
          <w:lang w:eastAsia="en-US"/>
        </w:rPr>
        <w:t>s Generales del Estado para 2025</w:t>
      </w:r>
      <w:r w:rsidRPr="004D6950">
        <w:rPr>
          <w:rFonts w:ascii="Arial" w:eastAsiaTheme="minorHAnsi" w:hAnsi="Arial" w:cs="Arial"/>
          <w:color w:val="231F20"/>
          <w:sz w:val="22"/>
          <w:szCs w:val="22"/>
          <w:lang w:eastAsia="en-US"/>
        </w:rPr>
        <w:t xml:space="preserve"> establezca otro diferente.</w:t>
      </w:r>
    </w:p>
    <w:p w14:paraId="67173E2D"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01B93F29" w14:textId="55AD0F62"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4. En caso de que el beneficiario decida devolver voluntariamente, sin el previo requerimiento de la Administración, la subvención recibida, deberá comunicar expresamente a la dirección general con competencias en materia de administración local su intención, y proceder a realizar la devolución conforme a las indicaciones que reciba del centro gestor</w:t>
      </w:r>
      <w:r w:rsidR="00191203" w:rsidRPr="004D6950">
        <w:rPr>
          <w:rFonts w:ascii="Arial" w:eastAsiaTheme="minorHAnsi" w:hAnsi="Arial" w:cs="Arial"/>
          <w:color w:val="231F20"/>
          <w:sz w:val="22"/>
          <w:szCs w:val="22"/>
          <w:lang w:eastAsia="en-US"/>
        </w:rPr>
        <w:t>.</w:t>
      </w:r>
    </w:p>
    <w:p w14:paraId="3AB8B035"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5A4CB074" w14:textId="77777777" w:rsidR="00043A95" w:rsidRPr="004D6950" w:rsidRDefault="008864E2" w:rsidP="00043A95">
      <w:pPr>
        <w:autoSpaceDE w:val="0"/>
        <w:autoSpaceDN w:val="0"/>
        <w:adjustRightInd w:val="0"/>
        <w:rPr>
          <w:rFonts w:ascii="Arial" w:eastAsiaTheme="minorHAnsi" w:hAnsi="Arial" w:cs="Arial"/>
          <w:i/>
          <w:color w:val="231F20"/>
          <w:sz w:val="22"/>
          <w:szCs w:val="22"/>
          <w:lang w:eastAsia="en-US"/>
        </w:rPr>
      </w:pPr>
      <w:r w:rsidRPr="004D6950">
        <w:rPr>
          <w:rFonts w:ascii="Arial" w:eastAsiaTheme="minorHAnsi" w:hAnsi="Arial" w:cs="Arial"/>
          <w:i/>
          <w:color w:val="231F20"/>
          <w:sz w:val="22"/>
          <w:szCs w:val="22"/>
          <w:lang w:eastAsia="en-US"/>
        </w:rPr>
        <w:t>Artículo 15</w:t>
      </w:r>
      <w:r w:rsidR="00043A95" w:rsidRPr="004D6950">
        <w:rPr>
          <w:rFonts w:ascii="Arial" w:eastAsiaTheme="minorHAnsi" w:hAnsi="Arial" w:cs="Arial"/>
          <w:i/>
          <w:color w:val="231F20"/>
          <w:sz w:val="22"/>
          <w:szCs w:val="22"/>
          <w:lang w:eastAsia="en-US"/>
        </w:rPr>
        <w:t xml:space="preserve">. </w:t>
      </w:r>
      <w:r w:rsidR="00043A95" w:rsidRPr="004D6950">
        <w:rPr>
          <w:rFonts w:ascii="Arial" w:eastAsiaTheme="minorHAnsi" w:hAnsi="Arial" w:cs="Arial"/>
          <w:i/>
          <w:iCs/>
          <w:color w:val="231F20"/>
          <w:sz w:val="22"/>
          <w:szCs w:val="22"/>
          <w:lang w:eastAsia="en-US"/>
        </w:rPr>
        <w:t>Régimen de infracciones, fraudes y sanciones</w:t>
      </w:r>
      <w:r w:rsidR="00601537" w:rsidRPr="004D6950">
        <w:rPr>
          <w:rFonts w:ascii="Arial" w:eastAsiaTheme="minorHAnsi" w:hAnsi="Arial" w:cs="Arial"/>
          <w:i/>
          <w:iCs/>
          <w:color w:val="231F20"/>
          <w:sz w:val="22"/>
          <w:szCs w:val="22"/>
          <w:lang w:eastAsia="en-US"/>
        </w:rPr>
        <w:t>.</w:t>
      </w:r>
    </w:p>
    <w:p w14:paraId="4B1A42C2"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p>
    <w:p w14:paraId="497FE68A"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El beneficiario estará sometido al régimen de infracciones y sanciones regulado en el Título IV de la Ley 38/2003, de 17 de noviembre.</w:t>
      </w:r>
    </w:p>
    <w:p w14:paraId="4ABC22B6" w14:textId="77777777" w:rsidR="00043A95" w:rsidRPr="004D6950" w:rsidRDefault="00043A95" w:rsidP="00043A95">
      <w:pPr>
        <w:autoSpaceDE w:val="0"/>
        <w:autoSpaceDN w:val="0"/>
        <w:adjustRightInd w:val="0"/>
        <w:rPr>
          <w:rFonts w:ascii="Arial" w:eastAsiaTheme="minorHAnsi" w:hAnsi="Arial" w:cs="Arial"/>
          <w:color w:val="231F20"/>
          <w:sz w:val="22"/>
          <w:szCs w:val="22"/>
          <w:lang w:eastAsia="en-US"/>
        </w:rPr>
      </w:pPr>
    </w:p>
    <w:p w14:paraId="2E8C6D25" w14:textId="77777777" w:rsidR="00043A95" w:rsidRPr="004D6950" w:rsidRDefault="008864E2" w:rsidP="00043A95">
      <w:pPr>
        <w:autoSpaceDE w:val="0"/>
        <w:autoSpaceDN w:val="0"/>
        <w:adjustRightInd w:val="0"/>
        <w:jc w:val="both"/>
        <w:rPr>
          <w:rFonts w:ascii="Arial" w:eastAsiaTheme="minorHAnsi" w:hAnsi="Arial" w:cs="Arial"/>
          <w:i/>
          <w:iCs/>
          <w:color w:val="231F20"/>
          <w:sz w:val="22"/>
          <w:szCs w:val="22"/>
          <w:lang w:eastAsia="en-US"/>
        </w:rPr>
      </w:pPr>
      <w:r w:rsidRPr="004D6950">
        <w:rPr>
          <w:rFonts w:ascii="Arial" w:eastAsiaTheme="minorHAnsi" w:hAnsi="Arial" w:cs="Arial"/>
          <w:i/>
          <w:color w:val="231F20"/>
          <w:sz w:val="22"/>
          <w:szCs w:val="22"/>
          <w:lang w:eastAsia="en-US"/>
        </w:rPr>
        <w:t>Artículo 16</w:t>
      </w:r>
      <w:r w:rsidR="00043A95" w:rsidRPr="004D6950">
        <w:rPr>
          <w:rFonts w:ascii="Arial" w:eastAsiaTheme="minorHAnsi" w:hAnsi="Arial" w:cs="Arial"/>
          <w:i/>
          <w:color w:val="231F20"/>
          <w:sz w:val="22"/>
          <w:szCs w:val="22"/>
          <w:lang w:eastAsia="en-US"/>
        </w:rPr>
        <w:t xml:space="preserve">. </w:t>
      </w:r>
      <w:r w:rsidR="00043A95" w:rsidRPr="004D6950">
        <w:rPr>
          <w:rFonts w:ascii="Arial" w:eastAsiaTheme="minorHAnsi" w:hAnsi="Arial" w:cs="Arial"/>
          <w:i/>
          <w:iCs/>
          <w:color w:val="231F20"/>
          <w:sz w:val="22"/>
          <w:szCs w:val="22"/>
          <w:lang w:eastAsia="en-US"/>
        </w:rPr>
        <w:t>Tratamiento de datos de carácter personal</w:t>
      </w:r>
      <w:r w:rsidR="00601537" w:rsidRPr="004D6950">
        <w:rPr>
          <w:rFonts w:ascii="Arial" w:eastAsiaTheme="minorHAnsi" w:hAnsi="Arial" w:cs="Arial"/>
          <w:i/>
          <w:iCs/>
          <w:color w:val="231F20"/>
          <w:sz w:val="22"/>
          <w:szCs w:val="22"/>
          <w:lang w:eastAsia="en-US"/>
        </w:rPr>
        <w:t>.</w:t>
      </w:r>
    </w:p>
    <w:p w14:paraId="5C43F3CA"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35EC73EF"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1. Los datos personales recogidos con motivo de estas normas reguladoras serán tratados de conformidad con las previsiones contenidas en la Ley Orgánica 3/2018, de 5 de diciembre, de Protección de Datos Personales y Garantía de los Derechos Digitales, así como en el Reglamento (UE) 2016/679, de 27 de abril de 2016, del Parlamento Europeo y del Consejo, relativo a la protección de las personas físicas en lo que respecta al tratamiento de datos personales y a la libre circulación de estos datos.</w:t>
      </w:r>
    </w:p>
    <w:p w14:paraId="4B2872B6"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r w:rsidRPr="004D6950">
        <w:rPr>
          <w:rFonts w:ascii="Arial" w:eastAsiaTheme="minorHAnsi" w:hAnsi="Arial" w:cs="Arial"/>
          <w:color w:val="231F20"/>
          <w:sz w:val="22"/>
          <w:szCs w:val="22"/>
          <w:lang w:eastAsia="en-US"/>
        </w:rPr>
        <w:t xml:space="preserve">2. El órgano responsable es la Dirección General de Administración Local, Acción Exterior y Casas de Cantabria y ante él podrán ejercerse los derechos de acceso, rectificación, supresión, oposición y limitación de tratamiento. </w:t>
      </w:r>
    </w:p>
    <w:p w14:paraId="69C5969E" w14:textId="77777777" w:rsidR="00043A95" w:rsidRPr="004D6950" w:rsidRDefault="00043A95" w:rsidP="00043A95">
      <w:pPr>
        <w:jc w:val="both"/>
        <w:rPr>
          <w:rFonts w:ascii="Arial" w:eastAsia="Times New Roman" w:hAnsi="Arial" w:cs="Arial"/>
          <w:sz w:val="22"/>
          <w:szCs w:val="22"/>
          <w:lang w:eastAsia="es-ES"/>
        </w:rPr>
      </w:pPr>
    </w:p>
    <w:p w14:paraId="5C3017D1" w14:textId="77777777" w:rsidR="00043A95" w:rsidRPr="004D6950" w:rsidRDefault="00043A95" w:rsidP="00043A95">
      <w:pPr>
        <w:jc w:val="both"/>
        <w:rPr>
          <w:rFonts w:ascii="Arial" w:eastAsia="Times New Roman" w:hAnsi="Arial" w:cs="Arial"/>
          <w:i/>
          <w:sz w:val="22"/>
          <w:szCs w:val="22"/>
          <w:lang w:eastAsia="es-ES"/>
        </w:rPr>
      </w:pPr>
      <w:r w:rsidRPr="004D6950">
        <w:rPr>
          <w:rFonts w:ascii="Arial" w:eastAsia="Times New Roman" w:hAnsi="Arial" w:cs="Arial"/>
          <w:i/>
          <w:sz w:val="22"/>
          <w:szCs w:val="22"/>
          <w:lang w:eastAsia="es-ES"/>
        </w:rPr>
        <w:t>Disposición final única. Entrada en vigor.</w:t>
      </w:r>
    </w:p>
    <w:p w14:paraId="3C0EA6C2" w14:textId="77777777" w:rsidR="00043A95" w:rsidRPr="004D6950" w:rsidRDefault="00043A95" w:rsidP="00043A95">
      <w:pPr>
        <w:jc w:val="both"/>
        <w:rPr>
          <w:rFonts w:ascii="Arial" w:eastAsia="Times New Roman" w:hAnsi="Arial" w:cs="Arial"/>
          <w:sz w:val="22"/>
          <w:szCs w:val="22"/>
          <w:lang w:eastAsia="es-ES"/>
        </w:rPr>
      </w:pPr>
    </w:p>
    <w:p w14:paraId="192047A8" w14:textId="77777777" w:rsidR="00043A95" w:rsidRPr="004D6950" w:rsidRDefault="00043A95" w:rsidP="00043A95">
      <w:pPr>
        <w:jc w:val="both"/>
        <w:rPr>
          <w:rFonts w:ascii="Arial" w:eastAsia="Times New Roman" w:hAnsi="Arial" w:cs="Arial"/>
          <w:i/>
          <w:sz w:val="22"/>
          <w:szCs w:val="22"/>
          <w:lang w:eastAsia="es-ES"/>
        </w:rPr>
      </w:pPr>
      <w:r w:rsidRPr="004D6950">
        <w:rPr>
          <w:rFonts w:ascii="Arial" w:eastAsia="Times New Roman" w:hAnsi="Arial" w:cs="Arial"/>
          <w:sz w:val="22"/>
          <w:szCs w:val="22"/>
          <w:lang w:eastAsia="es-ES"/>
        </w:rPr>
        <w:t>El presente decreto entrará en vigor el día siguiente al de su publicación en el Boletín Oficial de Cantabria</w:t>
      </w:r>
    </w:p>
    <w:p w14:paraId="0669B015" w14:textId="77777777" w:rsidR="00043A95" w:rsidRPr="004D6950" w:rsidRDefault="00043A95" w:rsidP="00043A95">
      <w:pPr>
        <w:autoSpaceDE w:val="0"/>
        <w:autoSpaceDN w:val="0"/>
        <w:adjustRightInd w:val="0"/>
        <w:jc w:val="both"/>
        <w:rPr>
          <w:rFonts w:ascii="Arial" w:eastAsiaTheme="minorHAnsi" w:hAnsi="Arial" w:cs="Arial"/>
          <w:sz w:val="22"/>
          <w:szCs w:val="22"/>
          <w:lang w:eastAsia="en-US"/>
        </w:rPr>
      </w:pPr>
    </w:p>
    <w:tbl>
      <w:tblPr>
        <w:tblW w:w="0" w:type="auto"/>
        <w:jc w:val="center"/>
        <w:tblLook w:val="01E0" w:firstRow="1" w:lastRow="1" w:firstColumn="1" w:lastColumn="1" w:noHBand="0" w:noVBand="0"/>
      </w:tblPr>
      <w:tblGrid>
        <w:gridCol w:w="4561"/>
        <w:gridCol w:w="4510"/>
      </w:tblGrid>
      <w:tr w:rsidR="002C40C5" w:rsidRPr="004D6950" w14:paraId="66333E88" w14:textId="77777777" w:rsidTr="008864E2">
        <w:trPr>
          <w:jc w:val="center"/>
        </w:trPr>
        <w:tc>
          <w:tcPr>
            <w:tcW w:w="4885" w:type="dxa"/>
            <w:shd w:val="clear" w:color="auto" w:fill="auto"/>
          </w:tcPr>
          <w:p w14:paraId="1F94C403" w14:textId="77777777" w:rsidR="002C40C5" w:rsidRPr="004D6950" w:rsidRDefault="002C40C5" w:rsidP="002C40C5">
            <w:pPr>
              <w:ind w:left="426"/>
              <w:jc w:val="center"/>
              <w:rPr>
                <w:rFonts w:ascii="Arial" w:eastAsia="Times New Roman" w:hAnsi="Arial" w:cs="Arial"/>
                <w:sz w:val="20"/>
                <w:szCs w:val="20"/>
                <w:lang w:eastAsia="es-ES"/>
              </w:rPr>
            </w:pPr>
            <w:smartTag w:uri="urn:schemas-microsoft-com:office:smarttags" w:element="PersonName">
              <w:smartTagPr>
                <w:attr w:name="ProductID" w:val="LA CONSEJERA DE"/>
              </w:smartTagPr>
              <w:r w:rsidRPr="004D6950">
                <w:rPr>
                  <w:rFonts w:ascii="Arial" w:eastAsia="Times New Roman" w:hAnsi="Arial" w:cs="Arial"/>
                  <w:sz w:val="20"/>
                  <w:szCs w:val="20"/>
                  <w:lang w:eastAsia="es-ES"/>
                </w:rPr>
                <w:t>LA CONSEJERA DE</w:t>
              </w:r>
            </w:smartTag>
            <w:r w:rsidRPr="004D6950">
              <w:rPr>
                <w:rFonts w:ascii="Arial" w:eastAsia="Times New Roman" w:hAnsi="Arial" w:cs="Arial"/>
                <w:sz w:val="20"/>
                <w:szCs w:val="20"/>
                <w:lang w:eastAsia="es-ES"/>
              </w:rPr>
              <w:t xml:space="preserve"> PRESIDENCIA, JUSTICIA, SEGURIDAD Y SIMPLIFICACIÓN ADMINISTRATIVA</w:t>
            </w:r>
          </w:p>
          <w:p w14:paraId="29306B47" w14:textId="77777777" w:rsidR="002C40C5" w:rsidRPr="004D6950" w:rsidRDefault="002C40C5" w:rsidP="002C40C5">
            <w:pPr>
              <w:ind w:left="426"/>
              <w:rPr>
                <w:rFonts w:ascii="Arial" w:eastAsia="Times New Roman" w:hAnsi="Arial" w:cs="Arial"/>
                <w:sz w:val="20"/>
                <w:szCs w:val="20"/>
                <w:lang w:eastAsia="es-ES"/>
              </w:rPr>
            </w:pPr>
          </w:p>
          <w:p w14:paraId="41904182" w14:textId="77777777" w:rsidR="002C40C5" w:rsidRPr="004D6950" w:rsidRDefault="002C40C5" w:rsidP="002C40C5">
            <w:pPr>
              <w:ind w:left="426"/>
              <w:rPr>
                <w:rFonts w:ascii="Arial" w:eastAsia="Times New Roman" w:hAnsi="Arial" w:cs="Arial"/>
                <w:sz w:val="20"/>
                <w:szCs w:val="20"/>
                <w:lang w:eastAsia="es-ES"/>
              </w:rPr>
            </w:pPr>
          </w:p>
          <w:p w14:paraId="562DF357" w14:textId="77777777" w:rsidR="002C40C5" w:rsidRPr="004D6950" w:rsidRDefault="002C40C5" w:rsidP="002C40C5">
            <w:pPr>
              <w:ind w:left="426"/>
              <w:jc w:val="center"/>
              <w:rPr>
                <w:rFonts w:ascii="Arial" w:eastAsia="Times New Roman" w:hAnsi="Arial" w:cs="Arial"/>
                <w:sz w:val="20"/>
                <w:szCs w:val="20"/>
                <w:lang w:eastAsia="es-ES"/>
              </w:rPr>
            </w:pPr>
            <w:r w:rsidRPr="004D6950">
              <w:rPr>
                <w:rFonts w:ascii="Arial" w:eastAsia="Times New Roman" w:hAnsi="Arial" w:cs="Arial"/>
                <w:sz w:val="20"/>
                <w:szCs w:val="20"/>
                <w:lang w:eastAsia="es-ES"/>
              </w:rPr>
              <w:t>María Isabel Urrutia de los Mozos</w:t>
            </w:r>
          </w:p>
        </w:tc>
        <w:tc>
          <w:tcPr>
            <w:tcW w:w="4885" w:type="dxa"/>
            <w:shd w:val="clear" w:color="auto" w:fill="auto"/>
          </w:tcPr>
          <w:p w14:paraId="3BDD25A6" w14:textId="77777777" w:rsidR="002C40C5" w:rsidRPr="004D6950" w:rsidRDefault="002C40C5" w:rsidP="002C40C5">
            <w:pPr>
              <w:ind w:left="426"/>
              <w:jc w:val="center"/>
              <w:rPr>
                <w:rFonts w:ascii="Arial" w:eastAsia="Times New Roman" w:hAnsi="Arial" w:cs="Arial"/>
                <w:sz w:val="20"/>
                <w:szCs w:val="20"/>
                <w:lang w:eastAsia="es-ES"/>
              </w:rPr>
            </w:pPr>
            <w:r w:rsidRPr="004D6950">
              <w:rPr>
                <w:rFonts w:ascii="Arial" w:eastAsia="Times New Roman" w:hAnsi="Arial" w:cs="Arial"/>
                <w:sz w:val="20"/>
                <w:szCs w:val="20"/>
                <w:lang w:eastAsia="es-ES"/>
              </w:rPr>
              <w:t>LA PRESIDENTA DEL GOBIERNO</w:t>
            </w:r>
          </w:p>
          <w:p w14:paraId="2DFA315D" w14:textId="77777777" w:rsidR="002C40C5" w:rsidRPr="004D6950" w:rsidRDefault="002C40C5" w:rsidP="002C40C5">
            <w:pPr>
              <w:ind w:left="426"/>
              <w:rPr>
                <w:rFonts w:ascii="Arial" w:eastAsia="Times New Roman" w:hAnsi="Arial" w:cs="Arial"/>
                <w:sz w:val="20"/>
                <w:szCs w:val="20"/>
                <w:lang w:eastAsia="es-ES"/>
              </w:rPr>
            </w:pPr>
          </w:p>
          <w:p w14:paraId="72449160" w14:textId="77777777" w:rsidR="002C40C5" w:rsidRPr="004D6950" w:rsidRDefault="002C40C5" w:rsidP="002C40C5">
            <w:pPr>
              <w:ind w:left="426"/>
              <w:rPr>
                <w:rFonts w:ascii="Arial" w:eastAsia="Times New Roman" w:hAnsi="Arial" w:cs="Arial"/>
                <w:sz w:val="20"/>
                <w:szCs w:val="20"/>
                <w:lang w:eastAsia="es-ES"/>
              </w:rPr>
            </w:pPr>
          </w:p>
          <w:p w14:paraId="4B8A12D9" w14:textId="77777777" w:rsidR="002C40C5" w:rsidRPr="004D6950" w:rsidRDefault="002C40C5" w:rsidP="002C40C5">
            <w:pPr>
              <w:ind w:left="426"/>
              <w:rPr>
                <w:rFonts w:ascii="Arial" w:eastAsia="Times New Roman" w:hAnsi="Arial" w:cs="Arial"/>
                <w:sz w:val="20"/>
                <w:szCs w:val="20"/>
                <w:lang w:eastAsia="es-ES"/>
              </w:rPr>
            </w:pPr>
          </w:p>
          <w:p w14:paraId="0B01FC28" w14:textId="77777777" w:rsidR="002C40C5" w:rsidRPr="004D6950" w:rsidRDefault="002C40C5" w:rsidP="002C40C5">
            <w:pPr>
              <w:ind w:left="426"/>
              <w:jc w:val="center"/>
              <w:rPr>
                <w:rFonts w:ascii="Arial" w:eastAsia="Times New Roman" w:hAnsi="Arial" w:cs="Arial"/>
                <w:sz w:val="20"/>
                <w:szCs w:val="20"/>
                <w:lang w:eastAsia="es-ES"/>
              </w:rPr>
            </w:pPr>
            <w:r w:rsidRPr="004D6950">
              <w:rPr>
                <w:rFonts w:ascii="Arial" w:eastAsia="Times New Roman" w:hAnsi="Arial" w:cs="Arial"/>
                <w:sz w:val="20"/>
                <w:szCs w:val="20"/>
                <w:lang w:eastAsia="es-ES"/>
              </w:rPr>
              <w:t>María José Sáenz de Buruaga</w:t>
            </w:r>
          </w:p>
        </w:tc>
      </w:tr>
    </w:tbl>
    <w:p w14:paraId="56F2C37E" w14:textId="77777777" w:rsidR="00043A95" w:rsidRPr="004D6950" w:rsidRDefault="00043A95" w:rsidP="00043A95">
      <w:pPr>
        <w:autoSpaceDE w:val="0"/>
        <w:autoSpaceDN w:val="0"/>
        <w:adjustRightInd w:val="0"/>
        <w:jc w:val="both"/>
        <w:rPr>
          <w:rFonts w:ascii="Arial" w:eastAsiaTheme="minorHAnsi" w:hAnsi="Arial" w:cs="Arial"/>
          <w:sz w:val="22"/>
          <w:szCs w:val="22"/>
          <w:lang w:eastAsia="en-US"/>
        </w:rPr>
      </w:pPr>
    </w:p>
    <w:p w14:paraId="3A429BAE" w14:textId="3F31051A" w:rsidR="00043A95" w:rsidRPr="004D6950" w:rsidRDefault="00043A95" w:rsidP="00043A95">
      <w:pPr>
        <w:autoSpaceDE w:val="0"/>
        <w:autoSpaceDN w:val="0"/>
        <w:adjustRightInd w:val="0"/>
        <w:jc w:val="both"/>
        <w:rPr>
          <w:rFonts w:ascii="Arial" w:eastAsiaTheme="minorHAnsi" w:hAnsi="Arial" w:cs="Arial"/>
          <w:sz w:val="22"/>
          <w:szCs w:val="22"/>
          <w:lang w:eastAsia="en-US"/>
        </w:rPr>
      </w:pPr>
    </w:p>
    <w:p w14:paraId="569D8C03" w14:textId="152F3959"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4FB7DAAE" w14:textId="48F86D81"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7D8DD363" w14:textId="2572DB15"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424B803B" w14:textId="5333D6B8"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06C12524" w14:textId="5059C66F"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1F1E74A8" w14:textId="4CF48EBB"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5D147FD0" w14:textId="2773F1D7"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26118C71" w14:textId="62B40AE3"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3012804E" w14:textId="20258F7C"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5BFE3933" w14:textId="4D4297A0"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0EBFBD0E" w14:textId="63F739B3"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1E6D659D" w14:textId="0BE7CF02"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56FD360C" w14:textId="30D91E06"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1461A400" w14:textId="12A4CDA7"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577249C5" w14:textId="66B936D2"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5A6EA060" w14:textId="74E1A6D5" w:rsidR="00191203" w:rsidRPr="004D6950" w:rsidRDefault="00191203" w:rsidP="00043A95">
      <w:pPr>
        <w:autoSpaceDE w:val="0"/>
        <w:autoSpaceDN w:val="0"/>
        <w:adjustRightInd w:val="0"/>
        <w:jc w:val="both"/>
        <w:rPr>
          <w:rFonts w:ascii="Arial" w:eastAsiaTheme="minorHAnsi" w:hAnsi="Arial" w:cs="Arial"/>
          <w:sz w:val="22"/>
          <w:szCs w:val="22"/>
          <w:lang w:eastAsia="en-US"/>
        </w:rPr>
      </w:pPr>
    </w:p>
    <w:p w14:paraId="285B330F" w14:textId="77777777" w:rsidR="00043A95" w:rsidRPr="004D6950" w:rsidRDefault="00043A95" w:rsidP="00043A95">
      <w:pPr>
        <w:autoSpaceDE w:val="0"/>
        <w:autoSpaceDN w:val="0"/>
        <w:adjustRightInd w:val="0"/>
        <w:jc w:val="both"/>
        <w:rPr>
          <w:rFonts w:ascii="Arial" w:eastAsiaTheme="minorHAnsi" w:hAnsi="Arial" w:cs="Arial"/>
          <w:color w:val="231F20"/>
          <w:sz w:val="22"/>
          <w:szCs w:val="22"/>
          <w:lang w:eastAsia="en-US"/>
        </w:rPr>
      </w:pPr>
    </w:p>
    <w:p w14:paraId="4DC29FEA" w14:textId="77777777" w:rsidR="00043A95" w:rsidRPr="004D6950" w:rsidRDefault="00043A95" w:rsidP="00043A95">
      <w:pPr>
        <w:jc w:val="center"/>
        <w:rPr>
          <w:rFonts w:ascii="Arial" w:eastAsia="Times New Roman" w:hAnsi="Arial" w:cs="Arial"/>
          <w:b/>
          <w:sz w:val="20"/>
          <w:szCs w:val="20"/>
          <w:lang w:eastAsia="es-ES_tradnl"/>
        </w:rPr>
      </w:pPr>
      <w:r w:rsidRPr="004D6950">
        <w:rPr>
          <w:rFonts w:ascii="Arial" w:eastAsia="Times New Roman" w:hAnsi="Arial" w:cs="Arial"/>
          <w:b/>
          <w:sz w:val="20"/>
          <w:szCs w:val="20"/>
          <w:lang w:eastAsia="es-ES_tradnl"/>
        </w:rPr>
        <w:t xml:space="preserve">ANEXO </w:t>
      </w:r>
      <w:commentRangeStart w:id="1"/>
      <w:r w:rsidRPr="004D6950">
        <w:rPr>
          <w:rFonts w:ascii="Arial" w:eastAsia="Times New Roman" w:hAnsi="Arial" w:cs="Arial"/>
          <w:b/>
          <w:sz w:val="20"/>
          <w:szCs w:val="20"/>
          <w:lang w:eastAsia="es-ES_tradnl"/>
        </w:rPr>
        <w:t>I</w:t>
      </w:r>
      <w:commentRangeEnd w:id="1"/>
      <w:r w:rsidR="00646956" w:rsidRPr="004D6950">
        <w:rPr>
          <w:rStyle w:val="Refdecomentario"/>
        </w:rPr>
        <w:commentReference w:id="1"/>
      </w:r>
    </w:p>
    <w:p w14:paraId="3E7DA934" w14:textId="77777777" w:rsidR="00043A95" w:rsidRPr="004D6950" w:rsidRDefault="00043A95" w:rsidP="00043A95">
      <w:pPr>
        <w:jc w:val="both"/>
        <w:rPr>
          <w:rFonts w:ascii="Arial" w:eastAsia="Times New Roman" w:hAnsi="Arial" w:cs="Arial"/>
          <w:sz w:val="20"/>
          <w:szCs w:val="20"/>
          <w:lang w:eastAsia="es-ES_tradnl"/>
        </w:rPr>
      </w:pPr>
    </w:p>
    <w:tbl>
      <w:tblPr>
        <w:tblW w:w="8789" w:type="dxa"/>
        <w:tblInd w:w="-10" w:type="dxa"/>
        <w:tblCellMar>
          <w:left w:w="70" w:type="dxa"/>
          <w:right w:w="70" w:type="dxa"/>
        </w:tblCellMar>
        <w:tblLook w:val="04A0" w:firstRow="1" w:lastRow="0" w:firstColumn="1" w:lastColumn="0" w:noHBand="0" w:noVBand="1"/>
      </w:tblPr>
      <w:tblGrid>
        <w:gridCol w:w="5103"/>
        <w:gridCol w:w="3686"/>
      </w:tblGrid>
      <w:tr w:rsidR="00B94FC9" w:rsidRPr="004D6950" w14:paraId="67D2BC57" w14:textId="77777777" w:rsidTr="00B94FC9">
        <w:trPr>
          <w:trHeight w:val="588"/>
        </w:trPr>
        <w:tc>
          <w:tcPr>
            <w:tcW w:w="5103" w:type="dxa"/>
            <w:tcBorders>
              <w:top w:val="single" w:sz="8" w:space="0" w:color="auto"/>
              <w:left w:val="single" w:sz="8" w:space="0" w:color="auto"/>
              <w:bottom w:val="nil"/>
              <w:right w:val="nil"/>
            </w:tcBorders>
            <w:shd w:val="clear" w:color="000000" w:fill="5B9BD5"/>
            <w:vAlign w:val="center"/>
            <w:hideMark/>
          </w:tcPr>
          <w:p w14:paraId="75D0F785" w14:textId="77777777" w:rsidR="00B94FC9" w:rsidRPr="004D6950" w:rsidRDefault="00B94FC9" w:rsidP="00B94FC9">
            <w:pPr>
              <w:jc w:val="center"/>
              <w:rPr>
                <w:rFonts w:ascii="Calibri" w:eastAsia="Times New Roman" w:hAnsi="Calibri" w:cs="Calibri"/>
                <w:b/>
                <w:bCs/>
                <w:color w:val="FFFFFF"/>
                <w:sz w:val="22"/>
                <w:szCs w:val="22"/>
                <w:lang w:eastAsia="es-ES"/>
              </w:rPr>
            </w:pPr>
            <w:r w:rsidRPr="004D6950">
              <w:rPr>
                <w:rFonts w:ascii="Calibri" w:eastAsia="Times New Roman" w:hAnsi="Calibri" w:cs="Calibri"/>
                <w:b/>
                <w:bCs/>
                <w:color w:val="FFFFFF"/>
                <w:sz w:val="22"/>
                <w:szCs w:val="22"/>
                <w:lang w:eastAsia="es-ES"/>
              </w:rPr>
              <w:t>AYUNTAMIENTO</w:t>
            </w:r>
          </w:p>
        </w:tc>
        <w:tc>
          <w:tcPr>
            <w:tcW w:w="3686" w:type="dxa"/>
            <w:tcBorders>
              <w:top w:val="single" w:sz="8" w:space="0" w:color="auto"/>
              <w:left w:val="nil"/>
              <w:bottom w:val="nil"/>
              <w:right w:val="single" w:sz="8" w:space="0" w:color="auto"/>
            </w:tcBorders>
            <w:shd w:val="clear" w:color="000000" w:fill="5B9BD5"/>
            <w:vAlign w:val="center"/>
            <w:hideMark/>
          </w:tcPr>
          <w:p w14:paraId="6CB49C07" w14:textId="77777777" w:rsidR="00B94FC9" w:rsidRPr="004D6950" w:rsidRDefault="00B94FC9" w:rsidP="00B94FC9">
            <w:pPr>
              <w:jc w:val="center"/>
              <w:rPr>
                <w:rFonts w:ascii="Calibri" w:eastAsia="Times New Roman" w:hAnsi="Calibri" w:cs="Calibri"/>
                <w:b/>
                <w:bCs/>
                <w:color w:val="FFFFFF"/>
                <w:sz w:val="22"/>
                <w:szCs w:val="22"/>
                <w:lang w:eastAsia="es-ES"/>
              </w:rPr>
            </w:pPr>
            <w:r w:rsidRPr="004D6950">
              <w:rPr>
                <w:rFonts w:ascii="Calibri" w:eastAsia="Times New Roman" w:hAnsi="Calibri" w:cs="Calibri"/>
                <w:b/>
                <w:bCs/>
                <w:color w:val="FFFFFF"/>
                <w:sz w:val="22"/>
                <w:szCs w:val="22"/>
                <w:lang w:eastAsia="es-ES"/>
              </w:rPr>
              <w:t>NUMERO EQUIPOS</w:t>
            </w:r>
          </w:p>
        </w:tc>
      </w:tr>
      <w:tr w:rsidR="00B94FC9" w:rsidRPr="004D6950" w14:paraId="43A282F4" w14:textId="77777777" w:rsidTr="00B94FC9">
        <w:trPr>
          <w:trHeight w:val="300"/>
        </w:trPr>
        <w:tc>
          <w:tcPr>
            <w:tcW w:w="5103" w:type="dxa"/>
            <w:tcBorders>
              <w:top w:val="nil"/>
              <w:left w:val="single" w:sz="8" w:space="0" w:color="auto"/>
              <w:bottom w:val="single" w:sz="4" w:space="0" w:color="auto"/>
              <w:right w:val="single" w:sz="4" w:space="0" w:color="auto"/>
            </w:tcBorders>
            <w:shd w:val="clear" w:color="000000" w:fill="FFFFFF"/>
            <w:noWrap/>
            <w:vAlign w:val="center"/>
            <w:hideMark/>
          </w:tcPr>
          <w:p w14:paraId="1A9042EE" w14:textId="77777777" w:rsidR="00B94FC9" w:rsidRPr="004D6950" w:rsidRDefault="00B94FC9" w:rsidP="00B94FC9">
            <w:pPr>
              <w:jc w:val="center"/>
              <w:rPr>
                <w:rFonts w:ascii="Calibri" w:eastAsia="Times New Roman" w:hAnsi="Calibri" w:cs="Calibri"/>
                <w:color w:val="000000"/>
                <w:sz w:val="22"/>
                <w:szCs w:val="22"/>
                <w:lang w:eastAsia="es-ES"/>
              </w:rPr>
            </w:pPr>
            <w:r w:rsidRPr="004D6950">
              <w:rPr>
                <w:rFonts w:ascii="Calibri" w:eastAsia="Times New Roman" w:hAnsi="Calibri" w:cs="Calibri"/>
                <w:color w:val="000000"/>
                <w:sz w:val="22"/>
                <w:szCs w:val="22"/>
                <w:lang w:eastAsia="es-ES"/>
              </w:rPr>
              <w:t>LOS CORRALES DE BUELNA</w:t>
            </w:r>
          </w:p>
        </w:tc>
        <w:tc>
          <w:tcPr>
            <w:tcW w:w="3686" w:type="dxa"/>
            <w:tcBorders>
              <w:top w:val="nil"/>
              <w:left w:val="nil"/>
              <w:bottom w:val="single" w:sz="4" w:space="0" w:color="auto"/>
              <w:right w:val="single" w:sz="8" w:space="0" w:color="auto"/>
            </w:tcBorders>
            <w:shd w:val="clear" w:color="000000" w:fill="FFFFFF"/>
            <w:vAlign w:val="center"/>
            <w:hideMark/>
          </w:tcPr>
          <w:p w14:paraId="2B645876" w14:textId="77777777" w:rsidR="00B94FC9" w:rsidRPr="004D6950" w:rsidRDefault="00B94FC9" w:rsidP="00B94FC9">
            <w:pPr>
              <w:jc w:val="center"/>
              <w:rPr>
                <w:rFonts w:ascii="Calibri" w:eastAsia="Times New Roman" w:hAnsi="Calibri" w:cs="Calibri"/>
                <w:b/>
                <w:bCs/>
                <w:color w:val="000000"/>
                <w:sz w:val="22"/>
                <w:szCs w:val="22"/>
                <w:lang w:eastAsia="es-ES"/>
              </w:rPr>
            </w:pPr>
            <w:r w:rsidRPr="004D6950">
              <w:rPr>
                <w:rFonts w:ascii="Calibri" w:eastAsia="Times New Roman" w:hAnsi="Calibri" w:cs="Calibri"/>
                <w:b/>
                <w:bCs/>
                <w:color w:val="000000"/>
                <w:sz w:val="22"/>
                <w:szCs w:val="22"/>
                <w:lang w:eastAsia="es-ES"/>
              </w:rPr>
              <w:t>8</w:t>
            </w:r>
          </w:p>
        </w:tc>
      </w:tr>
      <w:tr w:rsidR="00B94FC9" w:rsidRPr="001920E5" w14:paraId="11078D39" w14:textId="77777777" w:rsidTr="00B94FC9">
        <w:trPr>
          <w:trHeight w:val="300"/>
        </w:trPr>
        <w:tc>
          <w:tcPr>
            <w:tcW w:w="5103" w:type="dxa"/>
            <w:tcBorders>
              <w:top w:val="nil"/>
              <w:left w:val="single" w:sz="8" w:space="0" w:color="auto"/>
              <w:bottom w:val="single" w:sz="4" w:space="0" w:color="auto"/>
              <w:right w:val="single" w:sz="4" w:space="0" w:color="auto"/>
            </w:tcBorders>
            <w:shd w:val="clear" w:color="000000" w:fill="FFFFFF"/>
            <w:noWrap/>
            <w:vAlign w:val="center"/>
            <w:hideMark/>
          </w:tcPr>
          <w:p w14:paraId="4C86AD8C" w14:textId="77777777" w:rsidR="00B94FC9" w:rsidRPr="004D6950" w:rsidRDefault="00B94FC9" w:rsidP="00B94FC9">
            <w:pPr>
              <w:jc w:val="center"/>
              <w:rPr>
                <w:rFonts w:ascii="Calibri" w:eastAsia="Times New Roman" w:hAnsi="Calibri" w:cs="Calibri"/>
                <w:color w:val="000000"/>
                <w:sz w:val="22"/>
                <w:szCs w:val="22"/>
                <w:lang w:eastAsia="es-ES"/>
              </w:rPr>
            </w:pPr>
            <w:r w:rsidRPr="004D6950">
              <w:rPr>
                <w:rFonts w:ascii="Calibri" w:eastAsia="Times New Roman" w:hAnsi="Calibri" w:cs="Calibri"/>
                <w:color w:val="000000"/>
                <w:sz w:val="22"/>
                <w:szCs w:val="22"/>
                <w:lang w:eastAsia="es-ES"/>
              </w:rPr>
              <w:t>SOLÓRZANO</w:t>
            </w:r>
          </w:p>
        </w:tc>
        <w:tc>
          <w:tcPr>
            <w:tcW w:w="3686" w:type="dxa"/>
            <w:tcBorders>
              <w:top w:val="nil"/>
              <w:left w:val="nil"/>
              <w:bottom w:val="single" w:sz="4" w:space="0" w:color="auto"/>
              <w:right w:val="single" w:sz="8" w:space="0" w:color="auto"/>
            </w:tcBorders>
            <w:shd w:val="clear" w:color="000000" w:fill="FFFFFF"/>
            <w:vAlign w:val="center"/>
            <w:hideMark/>
          </w:tcPr>
          <w:p w14:paraId="65BCA4B4" w14:textId="3AF2351E" w:rsidR="00B94FC9" w:rsidRPr="001920E5" w:rsidRDefault="00D957F3" w:rsidP="00B94FC9">
            <w:pPr>
              <w:jc w:val="center"/>
              <w:rPr>
                <w:rFonts w:ascii="Calibri" w:eastAsia="Times New Roman" w:hAnsi="Calibri" w:cs="Calibri"/>
                <w:b/>
                <w:bCs/>
                <w:color w:val="000000"/>
                <w:sz w:val="22"/>
                <w:szCs w:val="22"/>
                <w:lang w:eastAsia="es-ES"/>
              </w:rPr>
            </w:pPr>
            <w:r w:rsidRPr="004D6950">
              <w:rPr>
                <w:rFonts w:ascii="Calibri" w:eastAsia="Times New Roman" w:hAnsi="Calibri" w:cs="Calibri"/>
                <w:b/>
                <w:bCs/>
                <w:color w:val="000000"/>
                <w:sz w:val="22"/>
                <w:szCs w:val="22"/>
                <w:lang w:eastAsia="es-ES"/>
              </w:rPr>
              <w:t>4</w:t>
            </w:r>
          </w:p>
        </w:tc>
      </w:tr>
    </w:tbl>
    <w:p w14:paraId="69C17289" w14:textId="77777777" w:rsidR="00043A95" w:rsidRPr="00043A95" w:rsidRDefault="00043A95" w:rsidP="00043A95">
      <w:pPr>
        <w:jc w:val="both"/>
        <w:rPr>
          <w:rFonts w:ascii="Arial" w:eastAsia="Times New Roman" w:hAnsi="Arial" w:cs="Arial"/>
          <w:sz w:val="20"/>
          <w:szCs w:val="20"/>
          <w:lang w:eastAsia="es-ES_tradnl"/>
        </w:rPr>
      </w:pPr>
    </w:p>
    <w:p w14:paraId="3D53DFC4" w14:textId="77777777" w:rsidR="00043A95" w:rsidRPr="00043A95" w:rsidRDefault="00043A95" w:rsidP="00043A95">
      <w:pPr>
        <w:jc w:val="both"/>
        <w:rPr>
          <w:rFonts w:ascii="Arial" w:eastAsia="Times New Roman" w:hAnsi="Arial" w:cs="Arial"/>
          <w:sz w:val="20"/>
          <w:szCs w:val="20"/>
          <w:lang w:eastAsia="es-ES_tradnl"/>
        </w:rPr>
      </w:pPr>
    </w:p>
    <w:p w14:paraId="55BC2E8E" w14:textId="77777777" w:rsidR="00043A95" w:rsidRPr="00043A95" w:rsidRDefault="00043A95" w:rsidP="00043A95">
      <w:pPr>
        <w:jc w:val="both"/>
        <w:rPr>
          <w:rFonts w:ascii="Arial" w:eastAsia="Times New Roman" w:hAnsi="Arial" w:cs="Arial"/>
          <w:sz w:val="20"/>
          <w:szCs w:val="20"/>
          <w:lang w:eastAsia="es-ES_tradnl"/>
        </w:rPr>
      </w:pPr>
    </w:p>
    <w:p w14:paraId="2F52DAF3" w14:textId="77777777" w:rsidR="00043A95" w:rsidRPr="00043A95" w:rsidRDefault="00043A95" w:rsidP="00043A95">
      <w:pPr>
        <w:jc w:val="both"/>
        <w:rPr>
          <w:rFonts w:ascii="Arial" w:eastAsia="Times New Roman" w:hAnsi="Arial" w:cs="Arial"/>
          <w:sz w:val="20"/>
          <w:szCs w:val="20"/>
          <w:lang w:eastAsia="es-ES_tradnl"/>
        </w:rPr>
      </w:pPr>
    </w:p>
    <w:p w14:paraId="18A65C32" w14:textId="77777777" w:rsidR="00043A95" w:rsidRPr="00043A95" w:rsidRDefault="00043A95" w:rsidP="00043A95">
      <w:pPr>
        <w:jc w:val="both"/>
        <w:rPr>
          <w:rFonts w:ascii="Arial" w:eastAsia="Times New Roman" w:hAnsi="Arial" w:cs="Arial"/>
          <w:sz w:val="20"/>
          <w:szCs w:val="20"/>
          <w:lang w:eastAsia="es-ES_tradnl"/>
        </w:rPr>
      </w:pPr>
    </w:p>
    <w:p w14:paraId="412B9B51" w14:textId="77777777" w:rsidR="00043A95" w:rsidRPr="00043A95" w:rsidRDefault="00043A95" w:rsidP="00043A95">
      <w:pPr>
        <w:jc w:val="both"/>
        <w:rPr>
          <w:rFonts w:ascii="Arial" w:eastAsia="Times New Roman" w:hAnsi="Arial" w:cs="Arial"/>
          <w:sz w:val="20"/>
          <w:szCs w:val="20"/>
          <w:lang w:eastAsia="es-ES_tradnl"/>
        </w:rPr>
      </w:pPr>
    </w:p>
    <w:p w14:paraId="40F25242" w14:textId="77777777" w:rsidR="00043A95" w:rsidRPr="00043A95" w:rsidRDefault="00043A95" w:rsidP="00043A95">
      <w:pPr>
        <w:jc w:val="both"/>
        <w:rPr>
          <w:rFonts w:ascii="Arial" w:eastAsia="Times New Roman" w:hAnsi="Arial" w:cs="Arial"/>
          <w:sz w:val="20"/>
          <w:szCs w:val="20"/>
          <w:lang w:eastAsia="es-ES_tradnl"/>
        </w:rPr>
      </w:pPr>
    </w:p>
    <w:p w14:paraId="2B4A9408" w14:textId="77777777" w:rsidR="00043A95" w:rsidRPr="00043A95" w:rsidRDefault="00043A95" w:rsidP="00043A95">
      <w:pPr>
        <w:jc w:val="both"/>
        <w:rPr>
          <w:rFonts w:ascii="Arial" w:eastAsia="Times New Roman" w:hAnsi="Arial" w:cs="Arial"/>
          <w:sz w:val="20"/>
          <w:szCs w:val="20"/>
          <w:lang w:eastAsia="es-ES_tradnl"/>
        </w:rPr>
      </w:pPr>
    </w:p>
    <w:p w14:paraId="671DB984" w14:textId="77777777" w:rsidR="00043A95" w:rsidRPr="00043A95" w:rsidRDefault="00043A95" w:rsidP="00043A95">
      <w:pPr>
        <w:jc w:val="both"/>
        <w:rPr>
          <w:rFonts w:ascii="Arial" w:eastAsia="Times New Roman" w:hAnsi="Arial" w:cs="Arial"/>
          <w:sz w:val="20"/>
          <w:szCs w:val="20"/>
          <w:lang w:eastAsia="es-ES_tradnl"/>
        </w:rPr>
      </w:pPr>
    </w:p>
    <w:p w14:paraId="7A62E925" w14:textId="77777777" w:rsidR="00043A95" w:rsidRPr="00043A95" w:rsidRDefault="00043A95" w:rsidP="00043A95">
      <w:pPr>
        <w:jc w:val="both"/>
        <w:rPr>
          <w:rFonts w:ascii="Arial" w:eastAsia="Times New Roman" w:hAnsi="Arial" w:cs="Arial"/>
          <w:sz w:val="20"/>
          <w:szCs w:val="20"/>
          <w:lang w:eastAsia="es-ES_tradnl"/>
        </w:rPr>
      </w:pPr>
    </w:p>
    <w:p w14:paraId="3F973BBC" w14:textId="77777777" w:rsidR="00043A95" w:rsidRPr="00043A95" w:rsidRDefault="00043A95" w:rsidP="00043A95">
      <w:pPr>
        <w:jc w:val="both"/>
        <w:rPr>
          <w:rFonts w:ascii="Arial" w:eastAsia="Times New Roman" w:hAnsi="Arial" w:cs="Arial"/>
          <w:sz w:val="20"/>
          <w:szCs w:val="20"/>
          <w:lang w:eastAsia="es-ES_tradnl"/>
        </w:rPr>
      </w:pPr>
    </w:p>
    <w:p w14:paraId="27DB688D" w14:textId="77777777" w:rsidR="00043A95" w:rsidRPr="00043A95" w:rsidRDefault="00043A95" w:rsidP="00043A95">
      <w:pPr>
        <w:jc w:val="both"/>
        <w:rPr>
          <w:rFonts w:ascii="Arial" w:eastAsia="Times New Roman" w:hAnsi="Arial" w:cs="Arial"/>
          <w:sz w:val="20"/>
          <w:szCs w:val="20"/>
          <w:lang w:eastAsia="es-ES_tradnl"/>
        </w:rPr>
      </w:pPr>
    </w:p>
    <w:p w14:paraId="2746A71E" w14:textId="77777777" w:rsidR="00043A95" w:rsidRPr="00043A95" w:rsidRDefault="00043A95" w:rsidP="00043A95">
      <w:pPr>
        <w:jc w:val="both"/>
        <w:rPr>
          <w:rFonts w:ascii="Arial" w:eastAsia="Times New Roman" w:hAnsi="Arial" w:cs="Arial"/>
          <w:sz w:val="20"/>
          <w:szCs w:val="20"/>
          <w:lang w:eastAsia="es-ES_tradnl"/>
        </w:rPr>
      </w:pPr>
    </w:p>
    <w:p w14:paraId="5C85DEB9" w14:textId="77777777" w:rsidR="00043A95" w:rsidRPr="00043A95" w:rsidRDefault="00043A95" w:rsidP="00043A95">
      <w:pPr>
        <w:jc w:val="both"/>
        <w:rPr>
          <w:rFonts w:ascii="Arial" w:eastAsia="Times New Roman" w:hAnsi="Arial" w:cs="Arial"/>
          <w:sz w:val="20"/>
          <w:szCs w:val="20"/>
          <w:lang w:eastAsia="es-ES_tradnl"/>
        </w:rPr>
      </w:pPr>
    </w:p>
    <w:p w14:paraId="16BE3B39" w14:textId="77777777" w:rsidR="00043A95" w:rsidRPr="00043A95" w:rsidRDefault="00043A95" w:rsidP="00043A95">
      <w:pPr>
        <w:jc w:val="both"/>
        <w:rPr>
          <w:rFonts w:ascii="Arial" w:eastAsia="Times New Roman" w:hAnsi="Arial" w:cs="Arial"/>
          <w:sz w:val="20"/>
          <w:szCs w:val="20"/>
          <w:lang w:eastAsia="es-ES_tradnl"/>
        </w:rPr>
      </w:pPr>
    </w:p>
    <w:sectPr w:rsidR="00043A95" w:rsidRPr="00043A95" w:rsidSect="00D11390">
      <w:headerReference w:type="default" r:id="rId11"/>
      <w:footerReference w:type="default" r:id="rId12"/>
      <w:pgSz w:w="11906" w:h="16838" w:code="9"/>
      <w:pgMar w:top="1418" w:right="1134" w:bottom="425" w:left="1701" w:header="902" w:footer="425"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de Pablo Varona María Luisa" w:date="2025-04-09T11:39:00Z" w:initials="dPVML">
    <w:p w14:paraId="1E30FE21" w14:textId="77777777" w:rsidR="00646956" w:rsidRDefault="00646956">
      <w:pPr>
        <w:pStyle w:val="Textocomentario"/>
      </w:pPr>
      <w:r>
        <w:rPr>
          <w:rStyle w:val="Refdecomentario"/>
        </w:rPr>
        <w:annotationRef/>
      </w:r>
      <w:r>
        <w:t>NO VEO ADECUADAMENTE JUSTIFICADO INCLUIR SÓLO A ESTOS DOS DE ACUERDO CON EL TEXTO ANTERIOR…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30FE2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83F7A" w14:textId="77777777" w:rsidR="0081040E" w:rsidRDefault="0081040E">
      <w:r>
        <w:separator/>
      </w:r>
    </w:p>
  </w:endnote>
  <w:endnote w:type="continuationSeparator" w:id="0">
    <w:p w14:paraId="782BA9C4" w14:textId="77777777" w:rsidR="0081040E" w:rsidRDefault="00810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Sans">
    <w:panose1 w:val="00000000000000000000"/>
    <w:charset w:val="00"/>
    <w:family w:val="auto"/>
    <w:notTrueType/>
    <w:pitch w:val="default"/>
    <w:sig w:usb0="00000003" w:usb1="00000000" w:usb2="00000000" w:usb3="00000000" w:csb0="00000001" w:csb1="00000000"/>
  </w:font>
  <w:font w:name="NimbusRomanNo9L-Medium">
    <w:panose1 w:val="00000000000000000000"/>
    <w:charset w:val="00"/>
    <w:family w:val="auto"/>
    <w:notTrueType/>
    <w:pitch w:val="default"/>
    <w:sig w:usb0="00000003" w:usb1="00000000" w:usb2="00000000" w:usb3="00000000" w:csb0="00000001" w:csb1="00000000"/>
  </w:font>
  <w:font w:name="NimbusRomanNo9L-RegularItalic">
    <w:panose1 w:val="00000000000000000000"/>
    <w:charset w:val="00"/>
    <w:family w:val="auto"/>
    <w:notTrueType/>
    <w:pitch w:val="default"/>
    <w:sig w:usb0="00000003" w:usb1="00000000" w:usb2="00000000" w:usb3="00000000" w:csb0="00000001" w:csb1="00000000"/>
  </w:font>
  <w:font w:name="NimbusRomanNo9L-Regular">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446374"/>
      <w:docPartObj>
        <w:docPartGallery w:val="Page Numbers (Bottom of Page)"/>
        <w:docPartUnique/>
      </w:docPartObj>
    </w:sdtPr>
    <w:sdtEndPr/>
    <w:sdtContent>
      <w:p w14:paraId="518CD1EA" w14:textId="50B93E91" w:rsidR="0066336F" w:rsidRDefault="0066336F">
        <w:pPr>
          <w:pStyle w:val="Piedepgina"/>
          <w:jc w:val="right"/>
        </w:pPr>
        <w:r>
          <w:fldChar w:fldCharType="begin"/>
        </w:r>
        <w:r>
          <w:instrText>PAGE   \* MERGEFORMAT</w:instrText>
        </w:r>
        <w:r>
          <w:fldChar w:fldCharType="separate"/>
        </w:r>
        <w:r w:rsidR="004D6950">
          <w:rPr>
            <w:noProof/>
          </w:rPr>
          <w:t>2</w:t>
        </w:r>
        <w:r>
          <w:fldChar w:fldCharType="end"/>
        </w:r>
      </w:p>
    </w:sdtContent>
  </w:sdt>
  <w:p w14:paraId="225DD42D" w14:textId="77777777" w:rsidR="0066336F" w:rsidRDefault="006633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B6973" w14:textId="77777777" w:rsidR="0081040E" w:rsidRDefault="0081040E">
      <w:r>
        <w:separator/>
      </w:r>
    </w:p>
  </w:footnote>
  <w:footnote w:type="continuationSeparator" w:id="0">
    <w:p w14:paraId="0DA5B99C" w14:textId="77777777" w:rsidR="0081040E" w:rsidRDefault="00810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F4274" w14:textId="77777777" w:rsidR="0066336F" w:rsidRDefault="0066336F" w:rsidP="00CA0C46">
    <w:pPr>
      <w:spacing w:line="259" w:lineRule="auto"/>
      <w:ind w:left="-747" w:right="-684"/>
      <w:rPr>
        <w:rFonts w:ascii="Arial" w:eastAsia="Arial" w:hAnsi="Arial" w:cs="Arial"/>
        <w:b/>
        <w:color w:val="000000"/>
        <w:sz w:val="11"/>
        <w:szCs w:val="22"/>
        <w:lang w:eastAsia="es-ES"/>
      </w:rPr>
    </w:pPr>
    <w:r w:rsidRPr="00752DD2">
      <w:rPr>
        <w:rFonts w:ascii="Calibri" w:eastAsia="Calibri" w:hAnsi="Calibri" w:cs="Calibri"/>
        <w:noProof/>
        <w:color w:val="000000"/>
        <w:sz w:val="22"/>
        <w:szCs w:val="22"/>
        <w:lang w:eastAsia="es-ES"/>
      </w:rPr>
      <mc:AlternateContent>
        <mc:Choice Requires="wpg">
          <w:drawing>
            <wp:anchor distT="0" distB="0" distL="114300" distR="114300" simplePos="0" relativeHeight="251659264" behindDoc="0" locked="0" layoutInCell="1" allowOverlap="1" wp14:anchorId="44E3A0E7" wp14:editId="6BA09CC6">
              <wp:simplePos x="0" y="0"/>
              <wp:positionH relativeFrom="margin">
                <wp:align>right</wp:align>
              </wp:positionH>
              <wp:positionV relativeFrom="page">
                <wp:posOffset>312420</wp:posOffset>
              </wp:positionV>
              <wp:extent cx="6164580" cy="845820"/>
              <wp:effectExtent l="0" t="0" r="0" b="0"/>
              <wp:wrapSquare wrapText="bothSides"/>
              <wp:docPr id="27656" name="Group 27656"/>
              <wp:cNvGraphicFramePr/>
              <a:graphic xmlns:a="http://schemas.openxmlformats.org/drawingml/2006/main">
                <a:graphicData uri="http://schemas.microsoft.com/office/word/2010/wordprocessingGroup">
                  <wpg:wgp>
                    <wpg:cNvGrpSpPr/>
                    <wpg:grpSpPr>
                      <a:xfrm>
                        <a:off x="0" y="0"/>
                        <a:ext cx="6164580" cy="845820"/>
                        <a:chOff x="0" y="0"/>
                        <a:chExt cx="4994053" cy="619995"/>
                      </a:xfrm>
                    </wpg:grpSpPr>
                    <wps:wsp>
                      <wps:cNvPr id="27661" name="Rectangle 27661"/>
                      <wps:cNvSpPr/>
                      <wps:spPr>
                        <a:xfrm>
                          <a:off x="1068416" y="474726"/>
                          <a:ext cx="41475" cy="145269"/>
                        </a:xfrm>
                        <a:prstGeom prst="rect">
                          <a:avLst/>
                        </a:prstGeom>
                        <a:ln>
                          <a:noFill/>
                        </a:ln>
                      </wps:spPr>
                      <wps:txbx>
                        <w:txbxContent>
                          <w:p w14:paraId="0BAB567D" w14:textId="77777777" w:rsidR="0066336F" w:rsidRDefault="0066336F" w:rsidP="00752DD2">
                            <w:r>
                              <w:rPr>
                                <w:rFonts w:ascii="Century Gothic" w:eastAsia="Century Gothic" w:hAnsi="Century Gothic" w:cs="Century Gothic"/>
                                <w:sz w:val="18"/>
                              </w:rPr>
                              <w:t xml:space="preserve"> </w:t>
                            </w:r>
                          </w:p>
                        </w:txbxContent>
                      </wps:txbx>
                      <wps:bodyPr horzOverflow="overflow" vert="horz" lIns="0" tIns="0" rIns="0" bIns="0" rtlCol="0">
                        <a:noAutofit/>
                      </wps:bodyPr>
                    </wps:wsp>
                    <wps:wsp>
                      <wps:cNvPr id="27660" name="Rectangle 27660"/>
                      <wps:cNvSpPr/>
                      <wps:spPr>
                        <a:xfrm>
                          <a:off x="4952578" y="382494"/>
                          <a:ext cx="41475" cy="145269"/>
                        </a:xfrm>
                        <a:prstGeom prst="rect">
                          <a:avLst/>
                        </a:prstGeom>
                        <a:ln>
                          <a:noFill/>
                        </a:ln>
                      </wps:spPr>
                      <wps:txbx>
                        <w:txbxContent>
                          <w:p w14:paraId="70C19FD8" w14:textId="77777777" w:rsidR="0066336F" w:rsidRDefault="0066336F" w:rsidP="00752DD2">
                            <w:r>
                              <w:rPr>
                                <w:rFonts w:ascii="Century Gothic" w:eastAsia="Century Gothic" w:hAnsi="Century Gothic" w:cs="Century Gothic"/>
                                <w:sz w:val="18"/>
                              </w:rPr>
                              <w:t xml:space="preserve"> </w:t>
                            </w:r>
                          </w:p>
                        </w:txbxContent>
                      </wps:txbx>
                      <wps:bodyPr horzOverflow="overflow" vert="horz" lIns="0" tIns="0" rIns="0" bIns="0" rtlCol="0">
                        <a:noAutofit/>
                      </wps:bodyPr>
                    </wps:wsp>
                    <pic:pic xmlns:pic="http://schemas.openxmlformats.org/drawingml/2006/picture">
                      <pic:nvPicPr>
                        <pic:cNvPr id="27658" name="Picture 27658"/>
                        <pic:cNvPicPr/>
                      </pic:nvPicPr>
                      <pic:blipFill>
                        <a:blip r:embed="rId1"/>
                        <a:stretch>
                          <a:fillRect/>
                        </a:stretch>
                      </pic:blipFill>
                      <pic:spPr>
                        <a:xfrm>
                          <a:off x="0" y="12"/>
                          <a:ext cx="1069264" cy="559374"/>
                        </a:xfrm>
                        <a:prstGeom prst="rect">
                          <a:avLst/>
                        </a:prstGeom>
                      </pic:spPr>
                    </pic:pic>
                    <pic:pic xmlns:pic="http://schemas.openxmlformats.org/drawingml/2006/picture">
                      <pic:nvPicPr>
                        <pic:cNvPr id="27657" name="Picture 27657"/>
                        <pic:cNvPicPr/>
                      </pic:nvPicPr>
                      <pic:blipFill>
                        <a:blip r:embed="rId2"/>
                        <a:stretch>
                          <a:fillRect/>
                        </a:stretch>
                      </pic:blipFill>
                      <pic:spPr>
                        <a:xfrm>
                          <a:off x="1203758" y="0"/>
                          <a:ext cx="2679134" cy="46624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07FD80" id="Group 27656" o:spid="_x0000_s1026" style="position:absolute;left:0;text-align:left;margin-left:434.2pt;margin-top:24.6pt;width:485.4pt;height:66.6pt;z-index:251659264;mso-position-horizontal:right;mso-position-horizontal-relative:margin;mso-position-vertical-relative:page;mso-width-relative:margin;mso-height-relative:margin" coordsize="49940,619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esSKQwMAALoKAAAOAAAAZHJzL2Uyb0RvYy54bWzUVm1P2zAQ/j5p/yHy&#10;d0iT5qWJaNE0BkKaBhrbD3Bdp7GWxJbt0rJfvzs7CRSY2Bja2Iem5/fnnnvu7KPjXdsE11wbIbs5&#10;iQ4nJOAdkyvRrefk65fTgxkJjKXdijay43Nyww05Xrx9c7RVJY9lLZsV1wFs0plyq+aktlaVYWhY&#10;zVtqDqXiHQxWUrfUQlOvw5WmW9i9bcJ4MsnCrdQrpSXjxkDviR8kC7d/VXFmL6rKcBs0cwLYrPtq&#10;913iN1wc0XKtqaoF62HQZ6Boqejg0HGrE2ppsNHiwVatYFoaWdlDJttQVpVg3PkA3kSTe96cablR&#10;zpd1uV2rkSag9h5Pz96Wfbq+1IFYzUmcZ2lGgo62ECZ3cuC7gKKtWpcw80yrK3Wp+461b6HXu0q3&#10;+A/+BDtH7s1ILt/ZgEFnFmVJOoMYMBibgRn37LMaQvRgGas/9AuTokgm6dQvzKKiKFIMWzgcGyK6&#10;EcxWgZDMLVfmz7i6qqniLgQGGbjlKosGrj6DyGi3bjjyBd2OHjd7JMuUBnh7hKloks2SCGgHTpI8&#10;yePMK3IgLYmSPPWeR0kaZ8We57RU2tgzLtsAjTnRAMXJkF5/NNaTNEzB05sOv508FU3jR7EHCBwA&#10;omV3y13vw1KubsDlWurvF5DkVSO3cyJ7i2Dew6E4SoLmvAOqMcUGQw/GcjC0bd5Ll4gexruNlZVw&#10;OPFgf1qPB2KIuvtLwQTcXvj7wXQKRRAQ+qeDmRRpnOZQ8CCY01mcFMnrCKZL71GX/zqmSrASfn0x&#10;A+tBgj5d9GGV3WhO+k3aX9qjpfrbRh1A3VXUiqVohL1xdwhkDILqri8FwyzFxl6upxBTLw+YgQe7&#10;yjjD6A5zcSVmFLb3Nlo2QmG6oeLR7iHDFXSvhD/itb8eTiTbtLyz/r7TvAH0sjO1UIYEuuTtkkP5&#10;1ucrF2JaGqu5ZTUeWMHBqGif6+OAQ3kLDDH/pD5BXoCYo3hfyFC1ijhLfF1K02KaO6WPFfk365KD&#10;4wE4E/B4YsH4r2SSPyaT/LXJpA/mqIYXkEkUT6Y5ZgmIpb/VhxsszvIimvZaSbIMyiIS8qJacS8A&#10;eCC5bfvHHL7A7rbBvvvkXPwA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wQUAAYACAAA&#10;ACEAD8hEqt4AAAAHAQAADwAAAGRycy9kb3ducmV2LnhtbEyPQUvDQBSE74L/YXmCN7tJrNrGbEop&#10;6qkItoJ4e01ek9Ds25DdJum/93nS4zDDzDfZarKtGqj3jWMD8SwCRVy4suHKwOf+9W4BygfkElvH&#10;ZOBCHlb59VWGaelG/qBhFyolJexTNFCH0KVa+6Imi37mOmLxjq63GET2lS57HKXctjqJokdtsWFZ&#10;qLGjTU3FaXe2Bt5GHNf38cuwPR03l+/9w/vXNiZjbm+m9TOoQFP4C8MvvqBDLkwHd+bSq9aAHAkG&#10;5ssElLjLp0iOHCS2SOag80z/589/AAAA//8DAFBLAwQKAAAAAAAAACEAZVLBjF4lAABeJQAAFAAA&#10;AGRycy9tZWRpYS9pbWFnZTEuanBn/9j/4AAQSkZJRgABAQEAYABgAAD/2wBDAAMCAgMCAgMDAwME&#10;AwMEBQgFBQQEBQoHBwYIDAoMDAsKCwsNDhIQDQ4RDgsLEBYQERMUFRUVDA8XGBYUGBIUFRT/2wBD&#10;AQMEBAUEBQkFBQkUDQsNFBQUFBQUFBQUFBQUFBQUFBQUFBQUFBQUFBQUFBQUFBQUFBQUFBQUFBQU&#10;FBQUFBQUFBT/wAARCABvAN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TaKyvFHijTfBuiXGrarP9ns4B8xClmY9lUDqT6V4Yvx68e+OLiYe&#10;C/CcaWSEql1fxvLuIIGCEPy9+enFROcaavIaTZ9E15/8dvHC+APhP4k1lNUTSrmC2KwXWzzSszEK&#10;gCjqSxAH1714NpfiT4k/tEa9P4envo/Dtjpe5dQW0SSA+arFSSfvHquFB28E89ub/aC+CsPg/wAA&#10;Xwj8fvfzXE8Jk0yef55syAEqinJK53Z7AZ46jkliFLmiotra6t/mnoWovvqfQ37Mvj+f4hfCfT76&#10;+1WTVtShkktrqae38mRHVuEYdGYKRlhweter4718G/s/fBKbxh4dvob3x/NosNvqMwFna3bRyNJg&#10;AsQWHXj6EV2/jrVvib+zHLFeWmtJ4p0K8DQxW+oB5SH2/LtI+bdkg4HBAPTk1arKmkmnbRX/AA11&#10;6v8AEVm9XufXVFfOknx2+JngvZceLfAyS6cx3NNYK6lFOcD5s8jjNe0eAfHmlfEfw3BrOkTF4JMq&#10;8cg2yRMDgqw/D8a2jVhN2i9SWmtTo6KKK1EFFFFABRRRQAUUUUAFFFFABRRRQAUUUUAFFFFABRRR&#10;QAUUUUAfNf7YFxdrqngmGVyNCW4a5u0LbVfYyfLnPBIJH49uo+cviB/wUW1jTIYtC+HHh610DTLN&#10;RCLjUUEsrYGGxGp2r82TnLZ6nBNffnj/AOHeh/EzQ/7J1+0F1aBxKvOCrDoR/geDX54/tLfs3p4H&#10;vppI/B1zNdahfJHbahp0220WFQP+WeSQxUDOe+cY6187mFXEYWr7WCbhJJNq3u2vvfpZ3v0t5n2H&#10;DdTKYYn/AIVqTqR6JO2um+qurX6/I851zx94+1r4SN4lt72a0/tTWGivLvS7nyZZmAdhG6J82MnI&#10;5/DGDXBfB+G/1b4iWE62r6jI7mKW6nDvHAZFKCWRgDgDJOTxx7V61ot54ztfDdzFZXmkaSLO3FtY&#10;S6bap5UyYKNJMCGIZlIwcZJJJGBVPwz8O9f0e80x9I1e80uxntIhrP2cOPtLCT5iGXoGzt3Ng4AJ&#10;zuxXxcswqclRVJRTu7av8dN7dt3ukfbYfNsLhcDi8DCnCPtXKzu20nra6WqtpHz30OL/AGgLPXNP&#10;8afaLyz+z2il4bTUrYOIrvB3O6seCcvg46YxzitLQfF3xCuvhTq2q3epXOo6Lpc0KwPql+zNAxK4&#10;8lW5OdwzzjAIFdV4o+FXiLxLq9y11quqy6IpurnTrOTzJ0t3bJPll2wVXcSMHcAuO2agkvPGth4I&#10;sbTz7LXJVRrGa1urZDbLAdwUA7VJYbiT9R1Kiqp5jUlThyzjKd1zbrq300u/Wyb0vsY1cxwtfK8N&#10;lqhTbg43eqdtW1eSuu0ne21tDq/hn/wUU8aaHcGz8c2Vr4w0SY7ZsRrDcKp4OMfIwxn5SBn1FfRn&#10;7JmpvJ8TPFselNL/AMI5cwmeO1bpbHcGjQ443AM3T+9Xy5+z78BX8aeJrnT4/CBv9SsLmGeLV5Zy&#10;dOWMMCfMjYgsCAfl5POPr+knw3+Ffh74W2N5BodmkEt7L591OFAaWTAGcAcDAHAr7DL5V8RW9rJP&#10;kimk3b3r223dlb7z5Xietk9Suv7Joumre8r3TfSyu7ff8lY6+iiivpD4kKKWkoAKKKKACiiigAoo&#10;ooAKKKKACiiigAoopaAEooooAKKKKAOa8cfEnwv8NrW0uPFGv2Ogw3chhge9lCCVwCxVc9TgE15R&#10;8Uvjd8IPiB4B1vQ5vHGiTtdWzCH/AEpAUlAzG6luFYNgg9q4P/goVCkmjeASyhiNQuBz6GA/4Cvk&#10;SHxV4Yh0mW3u9Ic3kZZJNY+3MDA7EBNkAGJFAKk89z9a9mngsN9TWKxVRxUp8iSV9X80fMYjNMYs&#10;wlgMHRUnCHtG3K2idrbPU1tc+Nt7osdzohh0m+06f7PDNeLeeeZBGc7wIQME8Ek5B9yTWvb/ABU0&#10;G8sRYXviGC2sbiD7LLAumicCIEsIyWGSCSTycc4PYVwryR2saF3ht0LKu6RwiLk4yT2HNH2g/wBo&#10;3drtEiQNtW6hO6Ccf3o2wMqexrOt4W5TKcaMK7hJ62UU/nrdK1j5SHiLjXSliFhE4J2vz21+78j1&#10;6x+IHgLSfD4gsPG0Ft9ntnit7WHSBGEaQDeMeWfvbcEg8ZHOODz9v8adNtRBYaLJYahpsFzJMn2/&#10;/RcMyFQx80nOA3oRnPtXHw+KPDE2hR2x02ePUWl8oar/AGjuLTgZMZtgnyp0AYk+uRWfNdW6uYpH&#10;XdjdsPORkdvxH514GV+G2S4yNWq8XOUYycXzRhFX+Vu769We3mfGWZ5bVpUqmDjKVSKmuWblo/8A&#10;t3c+9/gj8YvhP8NfhxpGjy+PNFGorHvvpnu0aSecn5ndlGGOMDPoAO1eu+C/iz4P+I1xdw+GPEVh&#10;rktqqvOtnIHMak4BP1INflTHqFoLhbVJYxMQSsQ4JHPIH4GvqD9gTH/CzPGAwMf2RAegyf3zf4V9&#10;3juHqGAwTxFGtzKNlZLTtvdnn5VxXiMzzCOCrYf2bld3bd9m9rI+xPiD470f4YeCNc8WeILj7Lo2&#10;j2kl5dSqpZtijOFA5LHoB3JFeEfBzxV8Y/2jvCtt47Otaf8ADDwrqheXR9Gj0wX1/Jb7iqSzyu6q&#10;hYDcEVTww5ql/wAFNNB1TxB+xr42j0pJJHtWtby5WM8/Z450eQn2AG4/SvYv2eNc0vxN8Bfh7qOj&#10;SRvps2g2axGEghdsKqy59VZSD7g18cfo5ynw31z4s6d8dtT8J+OJ9J1bwuug/b9N1nS7JrY3E3nq&#10;jpKpdgjKp+6CQQQQeuOU8I/HLxl+0d8UfF+ifDq8sPDPgPwnc/2bfeJLq1+1Xd/eDO+O2iLKqouC&#10;DI2fYHqKPhv4hfELU/2zPGXwuuPFsd74W0nw0utwwjTY47l5JWWNYmlB6KX3ZC88DjGa47/glDG2&#10;i/A/xt4a1A7fEej+L72LU42ADhykShm+pR/yoA77xp8cPGH7Mvj/AMJ2HxK1Cx8UfD/xReLplt4m&#10;tbP7Jc6ZeNjYlxEGZWjb5v3i4xjkeuX+0R8avid8O/2lfhN4B8Pa5osOi+O57iJpLzR2lmsRCEJw&#10;RMockN3A6Vz3/BVSRLz4FeF9CgjM+uat4psodNhjyZDICxJUDnpxx61zf7XGiahP+1d+yVpC6nLp&#10;eq4voTqUCLJJFIsUIZlDfKckdwf8QD1rxl8b/iD8BPjB4C8PeOJtH8V+EfGd62mWuqaZaNZ3dndY&#10;BUPEXdWTHcHPXiqn7YHxo+I/wY8WfDO38Kaxo8dh4u16PRJYNQ0ozNbbsfvFcSru78EeleRftL2m&#10;t/sz/Gj4ZfFD4g66fi14Zk1UaTaWuowi0m0S4kVmFxAkX7uQ7VOSwz8oxyQR2n/BRD/kbv2c/wDs&#10;fLb+QpAdP+1Z8XPif8F9c+E9r4e8Q6NLD4s12Hw9eG+0YuY3c589MTDtkbT7c13HxD0X446L4cmv&#10;vDPjrw7qupwOrJp134cMQuhkZjVxcnaxGccGvJP+CjNrNqGrfs921tezabPL4/tUjvLdVaSFipAd&#10;QwIJB55GK9O8RfAnxrN4y8F65N8UNW1/StD1pdQvNH1K3toYZIgjjdviRTlCQwByDjtTA5H9o741&#10;fEr4c/tFfCjwT4c1zRrfRPHV1JbM15pDTzWewLllYTKHznuBirPjL49ePfgB8aPAHhfx7Po/irwt&#10;44vv7NstW0uzeyurG5JUKskRdw6EsPmBz149fN/20pbnxB+1V+y3L4d1W1tbi6v7p7PUmg+1QrkR&#10;lX2B13jH+0PrVH4Oxy+Ov2wLrRf2hb2W9+KnhORrvwbbwqLfRrm0OG+0wRAZMwK7sM7Yx3K0Aem/&#10;tqfHP4o/s7z+EvEXhCLT/EmhXl5JHqXh59OY3XkQwtNLJHMJOgSN8/JwcdeRXsXhH4pWfxy+DNv4&#10;y+Hmu21vFqFs01td3FuLgQSLndHLHuXDKwKkZBFZHxgHmfGD4JxsN0b6vqAZT0P/ABLpxyPxP518&#10;v+M9Nvf+Cd/xevfEemW8s37PfjiUxarZwKXHh6+dSFljUZwjEdxjB25yFyAez6P+0tqXwv8A2SIP&#10;i58Ub611i+uIEkhsdGs/IEkzuUigj+dtxY4JbIwMnoK3vBek/G/x54Ks/Emq+MtI8H6zqVut3a6B&#10;a6OLq3sg6hkinkeQPIwyNxULg5xnFfJf7VGnXEn7APwT1mGQy6Fo+r2F1fvHyjQF3RHYHtll/FhX&#10;6SaZe2+p6daXlpIs1rcRJLDIhyroygqQe4IIpAeJ/s5ftFXfxQ8Q+MvAPi/TrbQ/iV4MuBBqlnaS&#10;b7e6hbmO6gzzsZSpIPKlh617pXxD8JYZfEH/AAVD+Lep6Vu/szSfD0FjqMqqRGbhhEVQkcFu/wDw&#10;E+hr7epgFFFFAHyV/wAFCP8AkCeAv+wjcf8Aohq+LJ9Gsbi686WBXlPPzE4PTqvQ9B27Cvsn/gox&#10;qEem+Hvh7JKrFG1WZCyjhMwN8x9BXxheSouo20oZemA3X5ckN0BOOR09q/SMlxWFwuUyq4lJxjO7&#10;0va/Kr2s9j8Z4lwWNxmfQo4STjKdN2s7XtzPlvdb2tqfTmn/ALMfhC8/Zhk8bapFdXPiK6g+3RzL&#10;dOqQgyBY1VQccLjnjk/hXnHx+8DaB8P/AIlz6N4ct7uzsbWCMtHcXRmEjuoctyMjG7GM44/CtzTv&#10;2oW0v9nG/wDAVzYi51RTHDp8vmb0Ns8oYhyoyrJ83B7Ba8r+MfxT1H4t+JLLXW0y102+W3SC/C/c&#10;mCABHUFvv4Yg9eI+MZr5fB5xRwuY1cbUqKcdVpJatvTTey32t5XPsMwyKtjsqoZfRpOnKyesG7WW&#10;utrJt6Xvd97XMhdEsUuDOLdRJv8AM6nG7+8BnAPvWfq1xc2mrxm1vZrNnh3EwqhLFXTg7gcAjr9P&#10;el8Nszee00/mzfKG+Zio6gDknJBBGevrzXP6x4iU+KJ7VwTPGojghVlyQSMseehOOe1fSZ9iMLjs&#10;gdTD0v4svdVlq1Ld+tmfG8NYLGYDidUMVVuqMXzPmdlFxWi9G1p3N/Sp7m91SRbvUpb8wfOFJAUO&#10;cjcFGCBgnAIHX8vrD9gWQj4reLY+zaJCx/Cc/wCNfHum3VxZahHM3yCaXyJbeSUEJg4yp9cjp3z7&#10;V9e/sDyA/FjxYVIONDjB+v2ivJwbpw4YlQStOErSVre9zf5H0GKhU/1zhiL3pzheDvf3eT/O59za&#10;hp9tq1jc2V7bx3dncxtDNbzKGSRGGGVgeoIOMV4P4S/Zb1T4QyXVr8LfiNf+EfDFxO1x/wAI5qVg&#10;mqWlozHLC23ujRKSSduWFfQHWvnL9tH41eKvhD8N9O13wPrGkRXB1m0068iuLf7TJsmlEe5cOApB&#10;P8Qr5E/SDtPhv+z3ZeCvidrPxI1bXr7xP461awXS7nUJo0ggS2V1cRxQrwg3IDyxPvVTWP2cLay+&#10;Jl98QPAmvz+BPE+qRiLV1t7Zbmx1Paflkmt2IHmrk4dWU885r1+8urexj8y4nit4843SuFGfqadF&#10;Kk8SyxOskbDKuhBBHqCKAPHtJ/ZvtdQ+JWmePvHuv3HjzxJo4YaMs9sltY6WWxukht1LfvDgfOzM&#10;RgYxWN8Xv2VZvi38XvCPxCl8d6ho+p+E2kfR7a1sYnihaTG8vuyXztHpXvlFAHg2r/smWXxA8caF&#10;4k+JPi/VvHq6DP8AatN0W5hittOhnwMStEi/Owx/Ecc9Km/aC/Zgf9oDxB4U1K98aXuiQ+Gb5dT0&#10;+1s7ONwtwOjuzHLD24r3OigDwn45fsw3fx21LwXe6n47vdMk8K3qanZrY2EW17tekjBieB2Wp/HX&#10;wD8cfEDw7d6Jf/GfWrKwvFMdx/Zul20EkkZ+8m8AlQRkcY4Ne30UAfPfxC/ZDi8bfEL4e+KLTxld&#10;aCvgJFj0HTLbT4pIIVVFTD7jl+EA6it34/fsv6J8ff8AhFdSu9XvvDnjHwxdJdaZ4n0gKl1EwILL&#10;g8FGIB29j+OfZ6KAPIfFPwP8Q+LPFfgXxBdfEW8iu/Cksk8UcOmQrFdySRmJ2lGe6MwwpAGa9C8a&#10;+CdG+I3hHU/DPiOxi1TRtSt2trq3mX5XUjGR6EHkEcggGtyigDz7wz8EfDmi/BWy+F2owDxD4Yt9&#10;P/sySK/XJnh5ADc/ewR8w5yM8VyHhf8AZ/8AF/w98Kx+FPCfxZ1Cx8M2yeTYw6npcV9eWUPaKO4Z&#10;lyqjhdysQAOuBXuFFAHAfBn4IeGfgZ4dudM8Pxz3F3f3DXuqaxfyebe6lcsSWmnk/iYknA4AHQCu&#10;/oooAKKKKAPj/wD4KQRJJ4R8DrKoMTalMp3dMmE4H1r8/F/4kdySjjUdNbghsyvAWOCAeRtO7POM&#10;YPbp94f8FSoY7j4W+DVljWRf7ZY4dQR/qHr83ILeK13eTEkW7r5ahc/lXVDPo5dFUfZ3ktb37/I+&#10;ky3wsxPGFJ5jTxapwb5XFxb263v5/wDDpnqKW9tHlUVUycFFbCkkcgr0JxRJHBax5BS17B1CrjOM&#10;9R3wPyry+30qO6vI1htY5LqSQBNqDczk8c+ua9fsf2bp7u1jbxDqEen3bDAtfspnNuTIFzKxIVVP&#10;zcqWORgivQp8UQrXUML+K/yPFzjwkWQuLx2cpStpFQk5W8lzaL1sin8sdqTD5ajaWDHoTjqx6n61&#10;iaPp1rGLi7upI2v7ja07+duIxgD5s5OCBzx/Ou01r9nGIWUw0XWWuCoZY7a8tgkco2kpGkqsyFvl&#10;bOcKuRzXi+qeFxomoT2N9p0NvdQttkjKKcH6jg/hTxHE3K4uphtFt711+RlkPhTSznnpYHNoqo9W&#10;nTlGVv8AwLXu7N9LnomzTTNHMXgMsYwrGQE9/fryea+sv+Cd9xFN8UvFhSRH/wCJLH90jtOP8R+d&#10;fn//AGbZ/wDPpB/37X/Cvtj/AIJbWUMHxI8avDDHE39kxjKqBx5w9K4qnEcMfB4aNHl5tb37a9j3&#10;cf4Q4vhWl/bFbGqqqdly8rTtL3dG29rn1L+3V8TtX+FP7Nuv6poN5/ZuqXtxa6VHqGDm0W4mWN5R&#10;6MqMxB7HFeJ/t4fBfwR4H/Z18JXmgaJa2N7a+I9JRdQtVCTXYeVQzXDjmfdgN85PzYPUV9f/ABV+&#10;GOg/Gb4fa14M8TWxutF1aHyZlRtroQQVdD2ZWAIPqK8C1b9h/U/F3w50zwN4s+MfibX/AA7o93bT&#10;6an2S3hmjSBgY0lkAJmIAwGOMdcE1wnzplajd6t8av2sPib4UuNO8M+INM8K6bp8FroPirzHt8TI&#10;zy3SRKjKzEsibiMrt4616d+yr8H/ABJ8DPDniHwxr3iKx1izfU5NQ0mws3kf+y7WXpbAyc+WpHy8&#10;AYzWZ8Vv2R/+E3+IWlfEDwt8QNd8A+OrSzTT7rWLCOKYajbrn5biIhVZuTg9BxxwK9P+F/wyh+Gu&#10;lXMcus6l4m1q+dZtQ1vV5Q9xcuBhRgAKiKCdqKMDJ7kkgHZ0UUUAFFFFABRRRQAUUUUAFFFFABRR&#10;RQAUUUUAFFFFAHyj/wAFJPDL6x8A7bU0Td/ZGqwzO391ZA0efzda/Luv3R+IXg2y+IngnWvDOoqW&#10;s9UtZLaTHbcOG+oOD+Ffif8AEDwJq3wz8Zar4Z1yA2+padMYZB2YdVdT3Vhhh7GvAzKnaSqL0P6J&#10;8Lc1g6VfK5v3k+ePmmkpW9LJ/M9E/Z48LPqE2o6rEiyXIdLC3Ku2+FpeGfbsZfu5CsxADfhX0joH&#10;huDxBGqQxXbReZMYY9NmFutwFBEsqyBlJnH39j4XZtxklq+ef2ePEQtbG9st+JLC9i1VFYg8cQvt&#10;Uck4YZOCAB0HWvofwzNY6Fpa6fJ9nkgtw5t4bycpG8DLKUuJH24EaIx+VdzeYWB4wK9DBqKox5T8&#10;u41nXqZ/ivb7qVl/hsuX8CDWvDEem6X9sX7X5E1sZYrfU7lJ47mFCC7XABKwoACEKENk9GxXiHx4&#10;8N21z4XXUUdjPprQLFNcFwXt5QXEQPKu4Z88Y2hGHYZ92v5rHTdE+x6eLdrl7ZIUNrOZJL/D5BTc&#10;uY5InClt6BMHORXjHxu1pNN8HXkcbq/2r7PpkTxvEWKxqHckFixjLK+Cq8FkGfvZ1xCToyv2PJ4d&#10;qV6ecYWWHvzc8du19fla9/I+b6+8/wDglv4bl+1ePPEJysIS2sEyvBYlnbB9gFyP9oV8Kafp91q1&#10;/b2VlbyXd5cSLFDBCpZ5GJwFAHUk1+y/7MvwfX4IfB3RfDkqoNUZTd6kyNuBunA3gHuFwq/8Brxs&#10;vpuVTn6I/e/E7NqdDL4ZbF+/UabXaMdfxdrejOy+IfjzSPhd4F13xbr85t9H0a0kvLl1G5tqDOFH&#10;dj0A7kivDPg/4n+Mf7RHhe28ef25p3wy8MapmfRdFXS/t169vkhJbl3ZApcANtUEYI5rP/4KaaFq&#10;ev8A7GfjePSwzPava3lwqHBMEc6NJ+AAz+Fex/s869pnib4DfD3UtHkjl02XQrNYjEwKrthVGT6q&#10;ylT7g19GfzEch8KfEXxZs/jd4j8IfECXRtS0CDSI7/R9X0i0eA3RMuyQTKzHY68fKpIwQcnmqP7Z&#10;H7Rmpfs7eAbDU9B0w6xrE12ss1uI94hsIiHu5mGRgCPgHsWFe/4G4dN2OPXFfJ91rF/8VPiB8RtZ&#10;f4d654z8L3FnJ4P024066tI4Tbgn7awE0yHLS7Rnbj91160AfTvhzxBY+LvDem65pU6z6fqdpHeW&#10;s64IaORAytx7EV8e+Iv2wfGXwJ/amvPCHxJa01H4WXMlvZ23ie1sTbf2dczp5ka3B3EMMK4JGOMN&#10;2Iq//wAE4/HGoaX4V8V/BTxLFcWXib4d37QRWt68bTnT5mLwE7CVO0HBIOPmWu3v/hP4c+N3xD+P&#10;ng3xVZi90fUoNGRx0eNhDMUkQ/wupwQfUUAdZ+0t4m8c+E/Cei6t4E1rTbGa41jT9Nmj1Cy+0RvH&#10;c3KQmRSGGCofcB3xWbJb/GzV/Fniz7P4t0bQvC+jpHBYvcaCbi5v5RCHllP71VRNzBQBno3TFfJv&#10;hv4j+KPg9Npn7NXxQmlv9a0vxHo914R14odmqaat7EQpbJ+ZFDcHkAFf4QT+jusf8gnUP+veT/0E&#10;0AfGX7PXxW/aA/aG/Z51Dx9pPi/wzZ69DdXltb6TN4fYwzNCQADIJtyluf4T1H1r2f8AaA+NmvfC&#10;v9nFvFenaW1z45vLGBbHSfKLsbyRAzrs6kIN7EdcLXlv/BKn/k1GP/sYNR/9GCuy8UeNtX8S/tIX&#10;EmmeCdW8Y6F4Gs2s92mz20aJql1Gpkz50qbmS2bbxnHn0gPWPgj8UrH41fCbwt420/Hk6xYx3Dxj&#10;/lnLjEideMOGH4V4f8Z/it8T/Cv7U/w4+G+heJdLtNE8ZW15cfaLnSBPNZmBS20fvFDAjjnH+PB/&#10;sM+Irv4Q/Gr4kfAnWdJuvC9lJO3inwrpWovE0sdpM372JWjJVlUgEAHja/Xmr37Vek6hrn7dP7PF&#10;jpWsy+H7+XTtW8rUYYUmeEhAThH+U5AK89mpgdzrHx48d/BH4/eAvh/4+k0rxVoPjqSW10vW9Ltm&#10;tLm1uE2/JNCWZSh3qNytnqfaqH7SPxj+JXw9/aI+E/gnw34h0uy0fxzdS20jXmk/aJLPywvKESLu&#10;znv615h8arfW/wBmj9pL4X/EL4j6uvxX0XVL7+wtPu72AWtx4emk25kghj+R9wzkn5uMZ6VuftvW&#10;+pXX7XH7MUOj31vpupvqN4Le6urY3EUbbUwWjDLu/wC+h160AegeMPjt4/8A2f8A4zeAfC/jubSP&#10;FnhPxpdNp9prOnWrWV3ZXIxgSQ7nVkwy/MrZ68dMt/bc+M3xB+Bdt4H1Lwdq2mx2+veILbQ7i11D&#10;T/O8tZc/vFYMOQR0PFeV/B/zPH37Ylxov7QV/Jc/FjwmWu/CNjaoLbRp7Nh/x826cs0vy7sOxxtI&#10;52nHUf8ABTZj/wAIt8H12nB8eaeS3pyeP8+lAH2FpNrd2unwQX94NQvEGJLpYhEJD67QTj6Zr5z+&#10;Hf7WzeMv2tvFPwuuLNbXw+th5nh7UmQgajPbti8CN/EAWIGOhhkr1P8AaB8fXfw5+Fes6hpNrJqH&#10;iG6C6do9jCQJLi+nPlwopJAB3sOTwMV8VftL6J4p+Gfw1+F3jfQvhr4k0XVvhTdRXNzq13c2MqXF&#10;o3/H35ginZj5jnceMfM2fYA/Riisfwb4u07x94R0bxJpE3n6ZqtpHeW8nGdjqGAPoRnBHYg0UAbF&#10;fPP7V/7JemftCaSmpafJDpXjKyTbbXzL8tyn/PGbHUf3W6qT6EivoaionFVIuMtmdeFxVfA14YnD&#10;TcZxd00fiD4m8F+Mvgb4uSDW9KuND1a3JKefGGjkUgglW5V1IyOK9Q0P45eG9U0t7fVbc6YjFmbT&#10;pojdWxwwI8qQDdEWBIChcDYAWxiv1U8VeC9B8caXJpviHSLPWbBwQYLyFZFGfTI4PuMGvCPEX/BP&#10;j4Pa9ctNBpuoaODyIbC8IjHrwwY/r9MV58cPVoN+xkmuzP0DG8SZZxBGM86w8o1o6c9JxTl/iUv8&#10;9PwPizUPi74Q8P21xFYSRSSMCDb6VbNsnwmQrzuEcISduAD3JAwK8ov77xR8bvFVta6dpdxfXLbY&#10;rTSrENKsA2qCF477MljjJyTX6P6P/wAE6/hBpl1HPPb6tqOw58m4vT5bexCgH9a918D/AAv8J/DW&#10;xNp4W8PWGhwsMP8AZYQHfnPzOcs34k0Tw9avpVkkvIywGe5RkE/rGV4edStbSVVq0fSMevzPmr9j&#10;79ihPhNNb+MfGghu/F+0/ZLFSJItOB43bujS4yMjhcnGTzX15RjFFd9OnGlFRifE4/H4nM8RLFYu&#10;fNOX9WXZFbVNLs9b02707ULWG9sLuJoJ7adA8csbAhlZTwQQSCK+f/Bv7Keu/Bu4u7P4V/FC/wDC&#10;vhKd2mTw1q2mR6rbWkjHLGBmdHjUn+HJFfRNFaHnnmtv8I9UtdF1l18a6lP4u1O2No3iG5iV/syE&#10;5IgtwQkf6nIBJOK1Pgt8N5fhD8OdI8JSay+vJpqskd9NbiGWUFixaTDEM5ZmJbjJPSu2ooA8Bj/Z&#10;VubX9pW7+M9l44ubHWbq3FjcaXDpyC0ntgMBJAH3O4wPnJ/hHHFdR8Pvgzrvgn4peLPGV144l1tf&#10;EphN3pc2nJFFF5KFIhEwclcAnOc5JPTt6tRQB5z8XvgT4c+Mlx4XvtVjNvrHhrVIdU03UoVHmxMj&#10;AmM+qOBgj6Guw8XaVqGveH72w0vVF0a7uUMYvGt/P8tTwcLuXnGcHPHvWtRQB4d+zb+zVefs0+Ad&#10;Q8I6P40l1fTZpZrq2kvtNQSW9xJjc+VcBlyAduB9a6j4F/CG8+DOg6ppl14nm8VNqGpT6pLeXVos&#10;M7TTNucsVYhhwAOBgADmvSaKAPAvid+yzefEP48eFfinbeObjw9rPhqNoLGCy05CskLZ3xzMXzIp&#10;3MMcDDGoPiV+yxrfxG+NHhj4ln4k3Oj6z4Zjlh0u3tNIiaGJJBiQOHc7y2eTxX0JRQB4Mf2TrTxV&#10;8RtA8a/EXxhq3j3UvD8v2jSbC4jjtdPtZc5EnkRjDsOOWJ6Co/jF+y3ffFz4v+DvH7+O7jR7vwjM&#10;Z9JsYdLiliR2xuMhZsvnHtXvtFAHi37QX7L+j/H6PwvqNxrF34a8Z+GrpLvTfE+kRqtzCwILJgn7&#10;jEZ254OPxw/jt+yrq/7QOk+ErHX/AIi3FoPDt5FqMctjpMatcXUf3ZHy5H4KB1NfQtFAHj/jb4I+&#10;IvHXirwFrl949KP4TuDerZR6Qn2a9uCrJ5sqmTIIVjt2kbTyK7j4oeCW+JPw/wBe8LfbU0+LWLSS&#10;ymuGtxPiN1KthSQM4Jwc8GuoooA8n/Zq+Bd1+zr8OoPBQ8W3firR7NibA31qkUtqjEs0YZT8y5OQ&#10;COMnmivWKKAP/9lQSwMECgAAAAAAAAAhAPjjBxywbAAAsGwAABQAAABkcnMvbWVkaWEvaW1hZ2Uy&#10;LmpwZ//Y/+AAEEpGSUYAAQEBAGAAYAAA/9sAQwADAgIDAgIDAwMDBAMDBAUIBQUEBAUKBwcGCAwK&#10;DAwLCgsLDQ4SEA0OEQ4LCxAWEBETFBUVFQwPFxgWFBgSFBUU/9sAQwEDBAQFBAUJBQUJFA0LDRQU&#10;FBQUFBQUFBQUFBQUFBQUFBQUFBQUFBQUFBQUFBQUFBQUFBQUFBQUFBQUFBQUFBQU/8AAEQgAcgN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kpaKAGcUMeemTSfdOBXmnx++L3/Ck/h3deKDpzaqsEscZtVl8otvcL97a3r6VLlyx5pG1DD1M&#10;VVjQpK8pHpnHrRx618N/8POrf/on0v8A4Nl/+N0f8PO7b/on0n/g2X/43XN9bofzn2H+pOf/APQP&#10;/wCTR/8Akj7k49aOPWvhv/h51b/9E+l/8Gy//G6P+Hndt/0T6T/wbL/8bo+t0P5g/wBSeIP+gf8A&#10;8mj/APJH3Jx60cetfDf/AA87tv8Aon0n/g2X/wCN03/h5vb/APRP5f8Awa//AGqj63Q/nD/UnP8A&#10;/oH/APJo/wDyR9y8L0wKNvfFeIfC/wDaMj+JXw8sfFDaJJYC5uJrf7Ktx5u3yyctu2r6V2Vv8WdN&#10;mkKT29xbj+9gNXz2K4oyfA4n6pia8YyPnqmU42nKUZU/hO+4oyF9qx9H8UabrWBbXkcr/wB3OG/7&#10;5rYNe/h8Vh8XT9ph5qUfI82UZQlaSH0UlLXaQFFFFABRRRQAUUUUAFFFFABRRRQAUUUUAFFFFABR&#10;RRQAUUUUAFFFFABRRRQAUUUUAFFFFABRRRQAUUUUAFFFFABRRRQAUUUUAFFFFABRUe9fM27vm/u1&#10;JQAUUUUAMGO1HAo46V8Yft7ftCeO/gtr3hK18H60ulQX9vcSXKtaQTlmRkC/6xGx97tXZg8JUxta&#10;NCl8TOTFYmGEp+1qH2fu/wA4o3f5xX5Ef8N7fG//AKHCP/wV2f8A8ao/4b2+N/8A0OEf/grs/wD4&#10;1X0/+qWO/mj9/wDwDwP9Y8J/LI/Xfd/nFG7/ADivyI/4b2+N/wD0OEf/AIK7P/41R/w3t8b/APoc&#10;I/8AwV2f/wAao/1Sx380fv8A+AH+seE/lkfrvu/zijd/nFfkR/w3t8b/APocI/8AwV2f/wAao/4b&#10;2+N//Q4R/wDgrs//AI1R/qljv5o/f/wA/wBY8J/LI/Xfd/nFG7/OK/Ij/hvb43/9DhH/AOCuz/8A&#10;jVH/AA3t8b/+hwj/APBXZ/8Axqj/AFSx380fv/4Af6x4T+WR+u+7/OKN3+cV+RH/AA3t8b/+hwj/&#10;APBXZ/8Axqj/AIb2+N//AEOEf/grs/8A41R/qljv5o/f/wAAP9Y8J/LI/Xfd/nFG7/OK/Ij/AIb2&#10;+N//AEOEf/grs/8A41R/w3t8b/8AocI//BXZ/wDxqj/VLHfzR+//AIAf6x4T+WR+u+7/ADijd/nF&#10;fkR/w3t8b/8AocI//BXZ/wDxqj/hvb43/wDQ4R/+Cuz/APjVH+qWO/mj9/8AwA/1jwn8sj9d93+c&#10;Ubq/Ij/hvb43/wDQ4R/+Cuz/APjVH/De3xv/AOhwj/8ABXZ//GqP9Usd/NH7/wDgB/rHhP5ZH679&#10;uelLxivg/wDYb/aa+Inxk+LeqaJ4v11dV02DRZbyOIWUEW2VZ4EDb4kXPyu3HvX3f2r5nGYOpgKz&#10;oVviR72ExVPGU/aUwDcUxsN3H5V45+1n8QNc+GPwF8SeJPDl2LDWbM2vkXDRJKF3XESP8r/L9xmr&#10;5c+Gvi79rn4seDbLxP4d8Q6bNpV40qxSTQWMT/I7o3y+V/eWt8Pl08RQ9vzRjHm5feZzV8fGhU9j&#10;yylLyP0I5HtRwvNfO3wXt/j3YeF/HDfEjUbG61X7In9gPb/ZlVZ9ku7dsRV+/wCV9+tn9mXUPidc&#10;eFdZk+LGoWdzqcd5/o0trLasq2+xfveR8v3t/wB7muWpheTm96MuXt+h0wxHNy+6/ePcaKyrjxNp&#10;Fnp7302qWcVkp2tcPcKsS/8AAulWdO1Kz1a1W5sbqG8tpB8s1vIro30Za5uWS1aOrnj3LoNHWsbW&#10;vFmieHNg1TWLDS9/3ftl0kW7/vo1d0/UbXVLVLi0uI7qBx8skDh1b/gQp8kl71g547XLm2jbWf8A&#10;25p+2dhf2+23G6ZvOX93/v8A92m6N4i0vxBbtPpep2mpRKdpktJ1lX81NHLMOZdzSxRiqOpapZaP&#10;aNc6hew2Nsg+aa4lVEX/AIE1RaPr+m+ILfz9L1G01G3+75tpOkq/mtTyStzBzLuaPT2oYeo4r56i&#10;1D4wr+1M9tJf2Z+FPzFLUSWfn/8AHp/d/wBfjz/87a9y1nxBpnh6AXGqala6dC3y+ZdTLEv5sa1n&#10;RdNxV78xhTrKfNfTlNU0lZ+ka7puu2v2nTtQttRg/wCetrMsq/mtJrGv6b4ftftGp6ja6bb5x5t3&#10;MsS/mxqOSV+WxvzxtuaPHHal618d/tV/tCeL/APxk+Gui+E9ehttC1ryjdKkEEy3CtPs+V2Rj93+&#10;7X141wlvAZZWWONV3MzHpW9bC1aNOnUl9o5qWJhVqSpx+yWdtJisfRvFmieIHkj0vV7DUXj++tpc&#10;pLt/75NbO6ublcNzqUk9htFVbvVLTT1Vrq5htg3C+dIq7vzqndeKdGs9Sh0+41eygv7j/VWktyiS&#10;v/urncarkk9kLnj1ZsbRRgUm6sS88aaFp+px6bc6zp9vfv8AdtZbpFlb/gOc1MYuWyHzJbs3Noow&#10;KikmSONpGZURfmZmrKvfFmi6faLc3OsWFvbPJ5KzS3SIjP8A3d2fvU+RvZC5l3Nuio43WRNytuVv&#10;4qkpFBRRRQAUUUUAFFFJQAw4XNfOH7fQH/DOeqHv9ttf/Ror6PHoRXhn7YngnW/iJ8EdS0bw7Yya&#10;nqj3EDC3jdUZlWUFuW46VlW/hyPbyKpCjmmGnVlyxUon5PUV7F/wx98Yf+hHvP8AwIt//jtZPij9&#10;m34l+CNButa1vwtcadplmm+edriJ1X5tv8L18x7Gr/If17DO8rqSUIYiP/gUTzOiiisD2gor0rwf&#10;+zf8R/Hmg2us6D4VuNS0y53eROlxEittba33n/vJWw37HvxhXr4GvB/28W//AMdrf2NX+Q8WedZX&#10;Rk4TxEeb/FE+l/2WwP8Ahm/RD3/tO7/mteitkMcVifAX4W+KfBvwL0jStZ0eW01OG/uZJLfejsqs&#10;Rtf5a3poZbaYpLG0TL95XXbX8weIWErxzqVWUPd5Y/8ApKPw2WIpVsVXlSnze9L/ANKGrI8bblbY&#10;y13XhL4lT2bLa6kzTQfwXH8S/wC9/erhgw6UfSvjcnz7HZHXVfCT5f8A0mXqc2JwdLFw5akT6Ogl&#10;WaKORGDqeQR3qbnJH5V5p8K/EjSbtJnbdtXdCW/8eWvSx9a/tXh7OqOfZfDG0vtfF5SPy7FYaWFr&#10;SpyJK+B/jl8Z/i5H+0xrPgTwP4hniVpreGw09Yrfbua0id/nkT++zfeavvivzT+O3jhfhn+25rHi&#10;d7Nr5NMu7Wf7Oknleb/oUX8VfUHGdL4k+Lf7TPwJkstY8Yn7ZpMknl+XdxWstuzf3XaD5k/76r1D&#10;9o340XXi79lDRfG/hjUb3QZdRvoEZrO5aKaNv3qSxbk/2lxXjHxm/an1z9pnw9beB/DPgq4t/tVy&#10;ssqRT/a5pdv3VRVRdq/7Vdx8c/hxd/Cv9iDw74e1Jk/tKLU4pblVbcqyy+c2z/gG7b/wCgD3/wDZ&#10;d8SzXn7OfhjWte1SSaYwTvdahqFzvY7biUb3kataX9pf4WQ3v2Z/Hmjednb8tzuTP+992vL/AIO6&#10;r4Y0f9h/TG8YXJs/Dlxp15a3T/xbZbiZdqf7XzfLXy/rafAa/wDCWpLoPhfx7DdxQP8AZtemVJYv&#10;N2fJ5qb9u3/gNAH6XR61YTaQuqJeQSacY/PF1HKGiaPGd27+7XGW/wAf/h3daTf6rb+MdJl06xKJ&#10;dXAuBsjZ9+xf95tj/wDfNfNf7DviO+1L4E/EXSJp2mtdOWV7ZXb/AFXmwNvRf9ncu7/gdeS/sa/A&#10;HQvjlfeJf+Eknu/sGlx2+20tZfK82SXzfnb/AHNn/j9AH6C+Bfip4U+JlvPN4Y1+01jyOJUt3y8f&#10;puX7wrr6/OX9n/w+3wr/AG3h4T066mewinvrF2f70kH2eWZN34on/fFfo1QBheJvGGi+C9KfUtd1&#10;S10jT0O17i7lVE3f3ev3q8K+Ovx38NeK/gH40uvA3jCKbVbOCCTdp9y8VzCDcRLvX7rd/vV4V+1V&#10;NqHxh/av0T4dzXrWelW8lrZxc/Ivmokssu3+/tfZ/wAASuj/AGmP2P8Awb8PPhDfeJfC32qw1DSP&#10;K+0faLp5VuomdUfd/db5t3y+lAHrH7DPiPVPE/wTe+1rU7vVbv8AtW4T7RfTNM+3amF3NXoviv4/&#10;fDvwTrDaXrPi/TbPUEfbLbebveL/AH9v3P8AgVfLnwT8c33w4/YS8W69pjtFqEOoSwQSL/yxeV4I&#10;t/8AwHfu/CvFfg/qXwRtvDV/L8SbDXtY8RXUr7XtS6JAn975JV3t95vn3UAfqBoHiDTfFGlwalpG&#10;oW+p2E67o7i0lWWNvoy1qV+fn7A/jWXS/i94j8I6deXNx4YvoJbq1W5XY2+J02Ps/hZovvf8Ar9A&#10;6APg39oL40fFiz/aU1LwN4K8QT26TSWsVjYrFb7N728T/elT++/96s/xR4s/au+FukP4i1+5mfSr&#10;Vt87tFYTqi/7SxfNtrl/2j/GEvgH9tW98R29p/aM2l3NhcLa7tnm7bWL5d1avxQ/be8S/FbwvfeC&#10;7HwfDpVxrO2yZvtT3ErKzfcRNifM33aAPrj9mn42L8dvhyutzWyWOqWtw1lfW8ZyvmqqPuT/AGWV&#10;1NbfjD48fD7wHqn9m674t02w1BfvWpl3On++q52/8CrwX4feD9e/ZZ/ZH8YapebbfxRc77zyVbd9&#10;jaXZBF9WT71fMnwa1X4Mw6Tqtz8U7PXNe8QXk7+X9lZ9kSf396SozO77vv0AfqB4f8SaV4u0mLUd&#10;E1K31Wwl+5cWkqyI341neNPiR4Y+Hdmlz4k12y0WKTiP7XKFeQ/7K/eb8K+Gv2HPGyaD8dtY8MaL&#10;d3dz4V1aKd7VLtdj/uvmilZP4X2b1as34ceFT+19+0t4lufFd9c/2VZJLcLaRS7X+zpLsit0/ur8&#10;/wA3/wBnQB9z+BfjJ4J+JEzW/hrxNYatdKm5reKTbLt/vbG+bFT/APC2PB3/AAmn/CJ/8JDY/wDC&#10;S7/K/szzP327Zv8Au/7teXeDf2M/AngH4kWHi/R2v4fsS/uNOkn3xrL/AM9d33vu/wANeATf8pIv&#10;+4mn/pvoA+0vG3xS8I/Dma0j8S+ILHRXuld4Fu5dnmbfvY/76FP8YfEzwp4Bt7O68Ra9Y6PBecWz&#10;3Uu3zen3f++hXx1/wUu/5DngP/r2vP8A0KGr3/BQ7/kRvhl/28f+ioqAPpfXv2hPhx4ZurSHUvGG&#10;l20t1Gk8aebu+Rl3KzbR8u5efmrutH1ey1/ToNQ028g1CxnXdFcW0iyRuv8AssvWvkz4e/sO+C/E&#10;3wh0u71Wa9m8Tatp8d7/AGpHcuVt2lQOiKn3WVc/xVxX7B/xC1LwrqHj/wANXMrXmnadp8urpFu+&#10;RJYn2vs/39y/98UAfYnjr4v+CvhvJHF4m8R2Gj3Eq7khll/esv8Ae2L822tDwX8QfDfxC0977w3r&#10;NnrVqrbGktJd+xvRl/hr8xvhz4y8A+KPHXiHxP8AGgatrs163mxW9ju2M7/f3sroyqnyKiJ/7JXT&#10;fBrxxofgr9qjRJPh5LqUPhLWryLT3tNQ+/tl+TY3ztu2P8y/7lAH6D6h8WPB+k+LIfDF54isbfxB&#10;M6Rppzy/vWZ/uDb/ALVTeHPib4V8Xzauuja9Zal/ZLbL57aTclufm+833f4G/KvgD9rPR9T8Q/tg&#10;S6VpEnk6nftYWtrLv27WaKJf/Z6+q/hv8D/B/wCy98O/FEmr63PeaRf2y/2xdXqKsW1FdDtRRuG8&#10;Sn5fmoA6+7/aU+FthefZpfHej+arbDsudyf99L8teg6Pq1lr2nwX+m3kF/YzruiuLWRZYnX/AGWX&#10;rX5svD+z3f6TeW2meGvH1x5Ssp8QqiukTfwOy79u3/gFej/8E/8Ax5eaL4P+JUE7vc6fpFtFqsVv&#10;u+62yXft/wB/yloA+uvHHxc8GfDfYniXxHY6PLKu5Yppf3rL/e2L81WPA/xQ8KfEi1ll8M69Zaws&#10;I/epbS/PH/vL95a+Ef2YfhLZ/tSeNvF/irx9fXGomCWIyW8Um1pZZd/8X8CKqfcX/wBlr6p+E/7J&#10;vg34P+PL/wATaNLeyTTQfZ7a2uJdy2yt9/H97d/tUAedfDPT9eT9qbV7i5+K1nq+nm+1Bj4Vj1a5&#10;lmiUmXYhgZdn7r5P93bX014o8YaJ4J0ttR13VbTSLFTt868nWNN393Jr4c+Bv/J/niv/ALCOs/8A&#10;ob1Q8X2F1+1B+2Ne+Etc1Ce10DSbme1it4Wxtig+/t/2ndfvf/EUAei/CC10n4i/tDal421b4o6Z&#10;f6pI2zS9C0S/li3RrnZE29I2lRF/gX7zbmavqvxZ400PwHpP9qeINTt9I0/esX2i4fam5q+KP2rf&#10;2UfCvwp+H0XjHwdJd6VPY3USzRS3LS7tzbUdXb5lZX2Vf+MHjvUPiV+wf4d1zVHaXU3vooLiVv8A&#10;ls8UssW//gWzdQB9N6p+0J8OtF0ix1K78Y6XDaX6u9s6y7zIquVZwq/Nt3K3zdK7bw74m0rxdpMG&#10;qaNf2+qabPzFc2sm9Gr4S+FP7J/hfx1+zVL4x1C91D/hIJrK8ubWRZf3Nv5TyhE2/wAS/L83+9XX&#10;f8E1tVuZtD8dac0rNaW9xZXMUX9xpUlV/wD0Uv8A3zQB9p/w1+df/BUz/kavAH/Xpd/+hxV+in8N&#10;fnX/AMFTP+Rq8Af9el3/AOhxV9Nw3/yM6fz/ACPBzz/cpHw1RRRX7aflAUUUUAFFFdB4D8M2njHx&#10;RZaNeaquj/bJVt4LhoHlTzX+VEbb81cmLxVPBYeeIq/DD3u/5GlKnKtPkic/T7e2kvLiKCBWeWVt&#10;iov8TV7l+098DdF+Dmr2X2PV1d7y2i8jTEtW3/KiLLK0v3fndXb/AIHXJ/An4mR/Cnx1Dq98zTaU&#10;sTPPYpAkv2plT90ibvutv2/P/D81fJ0eJFmuRPOMmpe0bjzRjK8eaXbb5dvM9GeA+rYr6viZcpwm&#10;vaHd+Hdc1DSNRi8m9sJ3tZ0/uujbXqlmvWP2gvjFH8YfEllqFijWGntaq76Y0SJ5Fx/H86/63+9u&#10;f+//AA1a/Zl+EujfFjx5BZ6hqqw/Ym+1z6Y8D/6Vbr9/ZL91fm2ferNcRVcuyD+2M7peznGPNKMe&#10;aXL+H/A87amn1KNfGfV8JLm/lPHKK7T4q+ArT4a+NL3w9BrS63cWbbJ3S1eJIm/ufN96uM+61fWZ&#10;fjqOaYaljMN8Mo80fs/mebWpSw9SVOfxREooorvMAooooA+uv+CZP/Jfda/7Fqf/ANKrWv09/wAa&#10;/ML/AIJk/wDJfdb/AOxan/8ASq1r9Pf8a/FeJ/8AkYz+X6H6lkH+5I+fP29P+TWfF+eu6z/9K4q+&#10;Vf2drz9puH4S6Onw3sbCbwfun+xvcNZ793nP5v8ArG3ff319gftjeD9Y8dfs8+KdE8P6fNqmq3TW&#10;vlWsH3323ETt/wCOqah/Y18H6x8P/wBnvw3ofiDTptK1WCS6eW1uPvpvuJWT/wAdIp4fGQw+VfDG&#10;UvafDL/CFfDSr4+/NKPu/Z9Sv4Vn+I837N/jFvilDBD4m+w6gNluYinkeQdn+q+X+9Xzr+w+P+MT&#10;/jN/u3n/AKQCvt74kWFzqnw/8T2NpC1xdXWl3UMUK/eZ2iZVX8zXyh+yT8I/GXgv9nL4paJrmg3m&#10;l6xqQuvsdrOPnn3WexQv/AsiscPWhLCV+bljzSj+fQ0r0ZxxFO3ve7I8l/Yp/Zr0X4+eA9dufFt/&#10;qc2i6dqDW9jplrc+VEk7xI0sv+9t8pf+AV1v/BPl77wX8cvid4EW+ludIsFnCRMcr5sF15W//eZW&#10;/SvXP+Cffw38TfDP4X+IdP8AFOjXGi30+stcRxXQ+dk8iJN3/jlcd+zF8HPGfhf9pr4sa3rOiXuk&#10;aPqo1FbHUJV+WXzb1XRk/wCA/NXp4rGQqvF0nJcvu8v/AADz6GFdKOHqRj732jzP4g+C/ghovxQ8&#10;Vah8T/iZqfxE8QXs/wAun6JbOr2rb33Izo7L8nyKqb12bPu1rf8ABOPWpLX4ueP/AA7YT6gnhr7M&#10;91a2OofLKu2dUVnT7qybG+bbWd8CfC3xd/Zf8YeI9Ig+EL+NNR1NljtdaR/LjjCb/m8/Yy7G37tj&#10;Mld7+yH8K/iN8Ov2jfGmseNvD01smtWc7y6nbjfatdPcJKwRv7py3/fNdWJnCOErUpVOb3Y8vvR/&#10;CPQ5aMZvEU6nLy+973uv8WeM/s3/AAdtPjd8dPiNoOt6jqFv4ahu7i8vLKxn8r7Y63TrEr/7C7ma&#10;ur+EXhNfgL/wUE/4Qjw9e3Y0C6R4nhml3ebG1l56K397a/8A6DXpX7Gfwh8YeBfjf8StX1/QbrSt&#10;M1Ay/ZLi4HyS5uS3y/8AATT9S+EXjCb/AIKH2vjZPD903hNQu7Vtv7r/AJBvlf8Aofy1FXGU5161&#10;Pm9z2f8A5NZfiaQwtSNKnUUfe9p/5KeceLNOuv2tv20tX8F+INTu4PCfh1p1isbWXy/lg2I5X/ba&#10;V/vf3K9f8B/sX6h8G/jdZeKfAfip9L8L7FF7pN7vnluF582Hjau37rKzZ2tXGfGH4N/Er4OftFzf&#10;F34ZaP8A8JTZaizS3emImXV2TbKjJ95lbG9WT+L/AMf0vhxZ/H741fHDSPFXiS31T4beDtOEXnaW&#10;txLCl0qNv8oxM25mdvvMyj5eK5sRUlUow9hVjGn7P4f73p3NaUIxrS9tTlKpzf1qczZcf8FULjH+&#10;1/6aKsftJeDfhV/wvC/174r/ABPutUXydlv4RsLZ/NsxtTYu5GbYuPnxhNxfdXTWfwj8Xj/gofP4&#10;2k0C6/4RNw23Vsfuv+Qb5X/ofy1wE3w/+JXwH/ak8VeM7T4aXHxKsNYuLqSzmh5MKzTearbtjeUy&#10;fc+Zf71b80JVaco1fejRj1j91+hm4zjTlGUf+Xj7/kcl+yXremaD+2Zb6X4GfWNP8HavFOi2WsfJ&#10;K0a2rSruT/fX5P8AZrZt/DLftgftneLNF8Waldr4b8OvdJBY28pX91BKsCqn93czF2aup+H/AMNf&#10;i2/7Zmi/Efxl4NeztNS3S3Lae6yxWKNavBEjN/eX5d1SfEb4T/FD9nv9pHVfib8OvDr+LtF1xpXu&#10;rG3Xc6ea++WJkX5vv/MrLXRUq05Ynmpziqkqa5Xzfa9f5jOnRqxo+/H3Y1P/ACX0PK/2gPgpZfAv&#10;9or4d6Not7fXHh25urW6s7W+n80Wjfagsqp/sfKjf8Cr0/8Aa+8Qa98Y/wBpLwx8FLTVZ9K8Pt5H&#10;2zyuPNlk/euzf3tsQ+Rf71c38Svhv8cfjF8XvAvjvxF4JksbVbuBI9MspN5062iuEfdL/ttvZv8A&#10;gFer/tafs9eNdU+Jmg/Fj4aol94j0wR+dp+5Vdmib5ZV3fe+U7GT0xWft6bqUFXqR5+WXvf3uhPs&#10;Z2rezjLl5o/+Anl/7TX7Kunfsx+E9I+Ifw713WNN1LTruKCZ7i5Vn+b7rqyqv8f3k+62+vtv4G+P&#10;J/ij8J/C/ii5RIrrUrFJbhI/uiX7r7f9ncrV8Y/ESP8AaA/a6j0jwhqPgMeCdEguUnv7u6RokZl+&#10;XdiX5mVd7fKm7Nfcvw78F2Pw68E6H4Y05mkstKtI7SNmxufYoG5v9pvvfjXhZlUbwtOOIlzVPv8A&#10;dPYwMX9YlKjHlp/+3HyL/wAFSf8AkSfAv/YRn/8ARS1z3xM/Yn0eH9n6/wDHdxr2qX/j230w65ea&#10;hcXG+Od9gllXZ6bchfm9K6H/AIKlf8iT4F/7CM//AKKWuW8VeKP2itZ+Edp8LV+H39ox3thHZL4m&#10;sWLJPZ7E25b7isyfKzPt/i+SvYwcqkMDhnRqKPvS5v8ACediowli66nHm92I/Sf2o/F1j+wk+rjU&#10;J38Sw6qfDMerM/75V2eb5u7+8sR27/bdUvwj/YJ8PfEz4Naf4m1zXtV/4SrxBZ/b47pZFMUO/wCe&#10;LcrJuk/h3ZbmvTbH9jGdf2Rz8N7i8hXxNJN/a5ugP3S3/wDd/wB3Z+63f8Cry/wd42/aa+EPgiP4&#10;c23w1k1G4somtdO1pIjKkEWCF+dW8ttv8O70+apVaEo1PqE4xl7T093/ACF7OcZR+txlKPL/AOTC&#10;/sk/FXXvEHwT+L3gTxFdyX7aBo1y1lcSvudY2ilR4t391GRdvs1ecfsf/st2H7RPg/X7jxFrmqWW&#10;k6XeeVY2mnSptW4kRfNlberc7Uir6J/Z5/Zb1v4RfBH4gnWUS68a+JtMnja0gbzRF+6l8uLfj5mZ&#10;n+b/AIDWt/wT4+Gvib4Y/DnxJZeKNEuNFvLrVvPiiuh87r5SLu/SpxONpU44qphJK7lH/wC2sa0M&#10;NVqzoRxEfsyPqDSdJttB0my06xiWGzsoUt4Il6KiqFVa0KKK+IPrwooooAKKKKACkpaSgCpdXP2e&#10;B5DG8hX+GNcmuSt/iRaXGtfZVRzDs+V/Lbe0n93bXX3EP2iF497IGXbuU/NWNbeD9LsLuG5t4BBJ&#10;Fu+ZDjd/vetfM5pTzapXpf2fKMYfa5v0OyjKhGMvaxNyNg6g4OD/AHq8Y/bJ/wCTa/Gv/XCH/wBH&#10;x17V/Ea8V/bJ/wCTa/Gv/XCH/wBHx19BU/hSOzJv+Rlhv+vkf/SkfkrRRRXyZ/bXQ/WD9iX/AJNn&#10;8In2uv8A0plr3Rq8L/Yl/wCTZvCP0uv/AEplr3Vu1fWUf4cT+KM8/wCRpif+vkv/AEoMDA44rF17&#10;w3Z+ILdormNS2Plkx8y1tdsUYOfasMVhKGMpSo1480ZHjxqSpy5os+ctY02TS9Qms5vvRNtB/vVW&#10;PFdV8Tdo8VS7f+eS7q5VTuWv4Lz3B08vzOvhaXwxlKJ+uYOrKth4VJ9TS8PXzWGt2E6/wyLu/wB3&#10;+KvoFe30r5sj/wBYtfSUHMan2r988I8RKdDF4f7MZRl99/8AI+Q4jilUpyJq+K/EHwb8Yah+3EPF&#10;g8N3E3hX7dbzNqDqvlbFtERv/H0r7Vor+hT48q2tlbWYxBDHDu/55ptrwv8AbQ8D698QPg6uk+Hd&#10;Nm1XUP7Tgm8i3Pz7VV8tXv1FAHx7qnwB8VeLv2L/AA54OFm1h4p0ydrz+zbh0XzNstxiIt93lZd3&#10;4VzPgTUvj1a/CeX4a6f8No9Nit7Oe2bWL0eT+6ffu2p915fn/hr7oooA+P8A9j74S+LvAnw7+I1h&#10;4g0G50u71KNUs4ZSv7z91Kvy/wDfQqb9g74U+LPhi3jX/hKNDudE+2fY/I+0bf3uzzd//oS19dUU&#10;AfFvhv4O+MrP9ueXxhP4fu08NfbrqX+0/l8rY1rKif8Aj719pUUUAfH37W37N/irxJ42074j+AVe&#10;fXLVY/tVrCyLLuiP7qWPd94/7P8AsLXA+OLP9pH47+AbzTNb8ODTdKsVWWW2S2+z3GpSo67U2M/z&#10;f3/4U+T/AHa+/wCopJFhVmZlVV+8zUAfL/7PfwN1G6/Zf13wL4y02fR59Tu7j5JF+eLiLypf+Aug&#10;b/gNeUeDNK+Pv7MqX/hrSfBtt4t0eWdpYLiO2a6hVv76bXVl/wB16+8rPULa/j321xHOn96N91Wq&#10;APD/ANm8/FafS9W1D4mW1hZtdS+bYW8USpcQL/GrbPlVP7u75/71e4UUUAfFnjb4PeMtQ/bcsvF9&#10;toF3L4aTULGZtRXb5WxLeJX/APHkrrf2y/2crv4o6TbeKfDFp53ivTisclvD8rXlvv6Z/vJ/It/s&#10;19TUUAeE/DXT/EvxY+BN/wCE/iZot9pOqtbNplxcXCrvuV2fJcL/ALXP/fSZ/ir548JeHfjz+y7N&#10;qWgaN4RtvGOh3E/nQSJbNdRbvu7l2OrJ/D8rV9+0UAeDfs2t8Wr5da1L4lWWn6db3LB9OtEgWK4g&#10;/vL8v3Y/9/568P8AiJ8BPiT8E/jBe+PvhNbNqljeSSzPYRLveLzfmeJov44t/wB3Z6/7O6vumigD&#10;5O+C/iT9orx18TLHVfE+lw+HPCcKtHd2V1beQjr1+RW/e+b/ALX3K4P9pj4H/Efw/wDHn/hZHgPT&#10;7jVBNLFdRPYr5strOiIrK0X8aPs/8fr7tooA/Nv4zfCb4/8Axe/sXX/Evh+S+umilig0+yVE+xxf&#10;L99d/wArPu/3vkr0X/golE0fgv4axyDbIr3CMv8A2yir7almit13SSKg/wBpq8q+OH7P/h/9oKy0&#10;iLWtTv7OHTXklibTXiG7ftzu3o39wUAfLGk65+0n4M+HGl+GdC0j+19GvtPibT9ZsrXz7iCCRNyJ&#10;u3/Lt3bfmT5a9g/Y9/Zr1D4T6HrGq+Ko4/7d1uMW72Ybf5Fv/cZu7Nxn/dWvfbFdL+HXgm0gub9L&#10;XSdGsY4Hvb2RUCRRJtDO33ei1rabqFnrFnFd2NzDe2kq7o7i3kV0Zf8AZZaAPhWP4P8Axb/ZZ8da&#10;vffD/Qo/F3hfUvlWFoTP8v8AAksSPv3Lub5l+WvXvgHrHxu8V+OrjV/G+iWPh/wo8GE0+Sz8qVZf&#10;4WiU/vP97fX01RQB8XfEj4Q+M9Y/bU0fxZZeH7y68Ow32nSy6iu3ylVEXf8A98173+0p8NdR+K3w&#10;b13w7pMqrqc3lywLK21ZGidX2H2bbXq1FAHwz8F9S+PPgHwWPh1pHw3gs3jaXyta1AbEt/Nfc7v/&#10;AAy7d38Pov3q3v2GPg34p+H9143i8X+HbjSrXUra1iiS627ZcebvX/x+vsiigD4Cf4N/GH9lfx9q&#10;eo/DawbxJ4dvvlWNI/PLRfwJLF9/cv8AfT/2bbXs37OurfHfxP421DWviDaw6R4YmgwmnTweU6v/&#10;AAeUn3l/2t9fS9FAHxd8JPg/4z0P9srxD4p1Dw/dW3h24vtUli1Btuxlldtn/fVL+0H+zl458O/F&#10;r/haXwsLTajJL9quLKFl82KXZsZ1Vv8AWq/8Sf7bV9oUUAfn/wCKtB/aH/agfT/D/iPw9H4Y0OGZ&#10;ZZ3ltmtIiw/jbe7M/wDuJXsHx/8Agbe2f7LuleA/BenXGrzadcwYSH/WScu0sv8AwJ2Lf8Cr6goo&#10;A8J+B3grW/Dn7Ktr4a1LTprTXV06+iaxf7+53l2L/wCPLXmX7Evws8afDPQviINc0S60W9vYrX7D&#10;5u3966Lcfd/76SvsOsfxHoreIPD9/piX13pT3UDRLe2MmyeDd/EjdmoA+Y/2NfiJ8RPFvjHx1onj&#10;7Vbm8u9Gjt1+z3EUSeRKzPv+4o/u147/AMFTP+Rq8Af9el3/AOhxV9pfCX4L+H/g7pt9Boxuru71&#10;GX7RfalqE3nXFy+Ty79/vN/31Xxb/wAFTP8AkavAH/Xpd/8AocVfTcN/8jOn8/yPBzz/AHKR8NUU&#10;UV+2n5OFFFFIZ2Xgf4U+JvHsk39maZdvbxWdxe/aPIbyn8pHbYjfxO7Lt/4HWGqaz4J1y3uGiu9H&#10;1W3ZbiBpomilX+46bv8A0KvSvgb+0VqXwOsNWisbP+1Wv54n+z3c7pbxKu/ftRf+Wr/J8/8ADs/i&#10;rzjxhrr+KPFWq6q0lzN9sunlVr6XzZdrN8qO38VfE4KtnWIzbE4bHUI/VOWPs5fzd+Zf1sevVjhY&#10;4anKlL959or3/iDU9Vs7ezvr6e8t7WWWWBbht/lNL9/b/v7azqKK+wpUaVCHs6MOU8yc5VNZhV7T&#10;da1HR7e9gsbuWzivYvs915LbPNi37tjf7P3flqjRRWpQrQ5K0OZEQnKm7xNe4uda8aawJpPtet6t&#10;Oqp8ivLNLsTb/vN8q1u+KvhH4o8I6XpOoX+kXv2e/sft7P8AZW2W6b3TZL/db5Ub/gdcppt5LY39&#10;vcxTz2zxSq6zW7bJU/20/wBqvZvjZ+01qPxo8OQ6RdWLaTDa3nmwJb3Luktvs+5P/fZH2tv/AN/5&#10;a+MzGpnWFzDCUMsoR+rf8vP7senKv62PWoRws6FWVeX7z7J4hRRRX3R5AUUUUAfXX/BMn/kvut/9&#10;i1P/AOlVrX6e/wCNfmF/wTJ/5L7rf/YtT/8ApVa1+no/rX4rxP8A8jGfy/Q/Usg/3JA3XBHFC+mO&#10;K88+PHxYX4J/DLU/GEmmnV47BoVNoJvKL+ZKkQ+ba2OX9Kk+B/xSX4z/AAx0bxilg2lpqayOLRpf&#10;M8rZK8f3tq5+56V837Gp7H23L7t7fM9321P2nsvtHodJgelGaKyNhjfLxjihefavNP2gPjMnwK+G&#10;t14tfTG1dLeaKL7Ks3lFt77fvbW/lV74I/E9fjJ8MtG8YJYNpaaksji0aTzTHslePG7aufu+lbfV&#10;6io+25fd2Mfb0/aex+0d77ijA696+eYf2sYZ/wBqBvg6PDkqyrI0f9sfbPk+W0+0/wCq2f8AAfvV&#10;9C9CaVXD1KHKqkbc2oqdaFXm5fsj6SjcK8G/aI/agHwF8ReFdKPhmfXP7b3jzYrnyvI2si8jY277&#10;9FKjOvP2dPcdWrGjHmme9YFH403d/LNeC+Af2idX+JHxm8ReE/D/AIUW48K6DcNa3niea+ZE81Rh&#10;o0i8r5m37v4/uru71NOlOpGUo/ZFUrRpyjF/aPfcD0owPSiioNw4pOPSjtXGfFz4gL8Lfh1r/ilr&#10;JtRXSrU3LWySCMyY7bjVRjKcuWJEpRhHmkdlRXwxa/8ABTOXUIfMtfhVqVxDnbvh1Asv/oivQ/gf&#10;+2ldfGH4iWHhaX4eal4fW6jkcahc3O9V2qzY2mJf7tenUynGUoynOPw+aPPp5lhasuWEj6m2j0oo&#10;3CjI9a8o9I8E/ao/Znl/aU0XQrCPxAvh/wDsy5kn81rP7R5m5NuMb1xXsvh3SRoehadpxk877Fbx&#10;weZtxu2rtrU7daQEbTW0q9SVONF/DExjRpwqSqR+KRJSYHpRmisTcKMe1GaKAFopKKAFopKM0ALR&#10;RRQBHuG0Vh+JvETeHrfz3tJLiD+Joz938K3do4rJ1nQbXWvKS5zJDG27y8/Kzf7VeVmUMVUws44K&#10;XLU6G1FwVRe1+E5Xwh47n1i5mgktp53abI8tV2xr/tHNeg9Kw9H8L2ehXlzPaL5QmVd0a/d+Xits&#10;jPevN4fw+Y4XBqnmdTnqG+KqUalTmoR5YiD7xrxX9sn/AJNs8a/9cIv/AEfHXtQ+8a8V/bJ/5Ns8&#10;a/8AXCL/ANHx19DV/hyOnJf+Rlhv+vkf/SkfkrRRRXyZ/bnQ/V39ifcP2afCPI5F1t/8CZa90Pp/&#10;HXyh+zX4o1LQf2b/AAIllKsSSJebvlVv+XmSvRT8SfEG0/6Uv/fla+bzLxByvJcTLBYiMuaNvhS7&#10;ep/ImZ5RicVj8RVhb+JL/wBKZ7Z19xWXrniC00Gyee6k2r2X+I15DJ8RNdkXb9t8v/diWsS7vrm/&#10;kElxPJPJ/elbdXyWZ+K2E9hKGX0Zc397+mc1Dh+rz/v5e6O1bUH1bUZ7yYfNI24D+7VVaNtKOOlf&#10;zXXxFTFVZVqvvSkfdwhGnDkjsaXhyxbUNasIF/jlXd/u/wAVfQargD6V5t8LfDTQo+rXKFGZdsKN&#10;/d/vV6Vmv648NcmqZZlTr11adb3vl0PzfO8THEYnljtEd/DX56fEv9nn41/D3wrrXim++IzTafYJ&#10;9olit9avfN27/wCD5P8Aar9DK8l/at/5N38c/wDXj/7Otfr588fFfwX+FPxi+Onhi717Q/iFc2dr&#10;BePZMl9rF4j7kRG/h3/36+wr/wCKek/s1/Dnwbp/xE1a5uNSa1Fq13bJLdG4liVd7bvvfxfxVwH/&#10;AATo/wCSLa1/2HZf/Se3rlv+Cln/ACBvAX/Xxe/+gRUAe/aF+0h4H8TePtL8IaXfzX2taha/a0SO&#10;H5I08rzdrt2fb/DWH46/bE+Gvw91y70bUNUurjU7ORorm2tLR28p16rubav61y37K/7M/hnwH4V8&#10;OeOLpZbrxbdWP2w3ss7KkCzxcoqZ2/dbHz7q8k1b4peEPil8TNfl8F/ApfiFdytvvNSupW/e7fl3&#10;bdjLErbP+B0AfVvwr+Pfgv4yLcL4a1f7RdW67prKeNoZ0X+9sb7y/wC0tZnib9pzwD4P+Icng3Vt&#10;TmstXi2ea0tuwt4g0fm7ml+6Plr4v+A7y+Hf20NKtrTw5d+CorieWKXQbyVmeBWtHfZvb7yb/nX/&#10;AIBWl8bPCtj44/bwTQdSVpNPv76winVH270+zxb0oA+nvD/7bHws17xRHocOsXUDSyeTFe3dm0Vv&#10;K3+//D/wNVr074ifErw58LfDsmteJtTXTbBW8tW2s7yN/cRV+Zm4r4Y/bw+DvhP4Y3PhC78MaRHp&#10;H9ordRXUVuzbH8rytjf73ztXqn7Vvwn8V/Fv4N/D3U9Bgl1e70y0Wa7sYm/ey+bFF+9Rf4nTb/49&#10;QB6P4Q/bS+F3jLWoNMh1i4026nl8mD+0LZ4Ulb/f+6v/AALFeG/8FBvi9HczaZ4E0vUJ0mtZGuNX&#10;t1VlVtyI1v8AN/EvzNWD8Ofjh4DtfGnh6w+JPwqsPC2u6bPEINY062+yeTKv3XngGz5f++v92tX/&#10;AIKO+GNK03WPCGr21jHDqeqG6+2Xar88/lJbqm7/AHFoA7/9hLQvBOj2/iOTwn4mu9ev57ay/tOK&#10;4sXt1gl/e/dZvvfx/wDfFd342/bN+F3gfWJtKl1i41S7t22T/wBlwGZIm92+7/3zXJfE3w9pfwZ/&#10;ZN1vW/BukQaLquqaVYRXl3ZrsZvNdEZ//Ir/APfVcr+xX8AfAnir4SjxHruj2XiDVLy6kicXieat&#10;qqHaqKp+638W7r89AH0n8LvjR4Q+MFjPc+FtXjvzb/663dWini/3kbn/AIFWL4h/aS8C+GPiQPA+&#10;p389tritGrK9uwhTem8Fpfu7drCvkO30O2+BH7c2k6L4Rkki026vLe3e0Rt22O5VN8Tf7Kbt/wD3&#10;xWV+0x4Sl8d/toXXhyCf7M+qXOnWvm/88le3iV3/AO+aAPs3w/8AtOeBvE3hnxX4g0+8u59H8NbB&#10;eXX2Vvn3fxRr95hXNzfttfCu18MprP8Aat2ySXD28VpHaP57sqKzNs7L8w+Zqxvid8EfC3wV/Zm+&#10;IFj4Ytp4RdWKvc3FxO0jzsrcOedq/eP3NteUfsUfAPwT8Sfhjr2q+JtFi1W8m1F9PV5mb91GsSMN&#10;u0/K3z/eoA+hbf8AbA+Ftz4Ll8Tf8JB5VrHL9neykgYXYl/ueV/7N9z/AGqt/Cf9qPwF8ZNWbSND&#10;vrqPVlRpFs7+AwvKq/eK/wALV8Wfsa/Cbw58QPjHr2n+I7FNV0/S7GWWK3m+4z+aib2/4C7VsTeD&#10;9N+GP7e2k6L4dj+w6bFqtq0dvG3+qWW3R3T/AHPnegD7L+KX7Qngf4M3lva+JtSltr64i8+K1gtn&#10;lkdM7d3y/L/DWN8O/wBrX4b/ABM16HRdM1iW31OdtsFvfwNEZX/uK33d3+zmvKP2mPi54Iuvippv&#10;hUfDb/hZfjGwXyFieV0ii83Y/lbVV/Nbb833fk/76r5i/aBS50HxNoWpxfDKf4V6htaXyYZ99vOy&#10;ujpLF8ibWT+LZ/sUAfqH4q8WaR4K0G61rXdQh0vTLVd0txcNhE/+vXiFt+3l8JZtU+xvqOowxbtn&#10;26WwcQ//ABf/AI7Xiv8AwUJ8SX2peKPAvhySd7bR5bb7a2futK77dz/7ir/4+1fQUn7IXwnuPCdr&#10;oTeGISkaqf7ShO27dv7zS/e+b/vmgDmf2wh4N8bfBvQb3WPFTaXoEuqRXNtqen2X28Tv5Uu1Qquv&#10;y7d/zf7Nekfs92+k6J8DvCsWlao2paNDZs0Wo3EHkF03s29k3fLXjH7fmj2Ph39n3w7pmm20djp9&#10;rrdvHBbxLtSJVt7iuO+JvibUPDf7AvgiDT5WhXU/s9hcsg/5ZfvWZP8AgWxV/GgDT/ad+Pvw2+JW&#10;mw+D4/HWoWWlR3W/UZNJ0r7VHdbfur5rSp8qn5/k3fw/3a+gP2ebz4fN8O7Sz+HN3Dc6La/LJsz5&#10;3m/xNKrfNub3ryj9l39m/wCHWtfA7RNU1XQbLxBqGswPLc3d2m91+Z12J/c2/d+X0ryH9n+1b4Tf&#10;tsan4M8P3Mk2hXE91ZSpu3/ukieVN/8AtI6bd3+/QB9RX/7Vnw40rxtqvhjUNXmsNQ01pluXuLd1&#10;iTylLt8//Af+BVT8C/tjfDT4geKYdAsNTu7fUbmTyrb7bamJLhv7qN/8Vtr5Q0zwLpPxH/bs1vRN&#10;dthd6XLq9/LLAW2iTykd0X/vtVqD9sf4caD8JfjD4afwnZLokV1bRXTW9u2EWVZXXen937qUAfpV&#10;RRRQAUUUUAFFFFABRRRQAUUUUAFFFFADf4a/Ov8A4Kmf8jV4A/69Lv8A9Dir9FP4a/Ov/gqZ/wAj&#10;V4A/69Lv/wBDir6bhv8A5GdP5/keDnn+5SPhqiiiv20/Jwq7omj3niHVLfT7FFmu7h9kSPKsW5v9&#10;9vlqlT4dqSq8q703fMu771c9b2vsZ+x+M1hyc/vnq3xH/Zt8WfDfwzpWtajY7LSWz82+aaeJPss+&#10;9/3X3/mbZt+5/tV5NXpPxK+PHiL4r6TFp2vx2jw2t19osfs0XlfZV2bPKX+8v3fv/N8n3q82r5nh&#10;mOeQwP8AwvcvtuaXwbcv2f6/4d92P+qe2/2Tm5f7wUUUV9ceaFFFFADvmxmvUvhN+zz4l+LFnfaj&#10;p9sv9mwWdw8UyTxPunVP3UTpv3Jufb97+GvLfmxjtXefDL41eI/g/Bff8I09tbXd/PE89xLF5rss&#10;W/ZF833Ufe27+Kvl+I45zPL5RyKUY4jpzfD/AF9/oejgfqvtv9r+HyOX8T+GNT8IazcaVq8C22oQ&#10;fJLCk6S7W/uPtdvmrJq3rF8uqave3iwLbJPO0q28X3Itz/cWqle7hPrH1eH1j4/tf1r+Zx1eTn9z&#10;4QooorrMj66/4Jk/8l91v/sWp/8A0qta/T3/ABr8wv8AgmT/AMl91v8A7Fqf/wBKrWv09/xr8V4n&#10;/wCRjP5fofqWQf7kj54/b6/5NZ8V+vm2f/pXFXGfAvV/G+k/sKeGJPh9pUWr+KWS5itYZZYkWLN7&#10;OGkPmsqttX+Gu0/b6/5NZ8W+vm2f/pVFXzhr3ifxV4T/AOCcnga48MzXdis99Jb6hd2TMssVq11d&#10;fxr9xWfYv/Agv8VPBw9tl9Kl/wBPOv8AhJxVT2WNlL/p3+pH8SNQ/aD+EPgOHxvr/wAXLG31aTyp&#10;ZfDbvF543P8AcSLZtdl3fMqf7VfZn7OvxIuvi18GfC3i3UI4re+v7dhcLD9zzUkeNmX2ZlJ/Gvzg&#10;8VD4Gr+z9Evhi31TXfineWsEt9dXCTu9iysjXDv/AMstvyuvybvvV92/sLXEVx+y14KWNwxiW6jf&#10;HZhdS8Vvm1GP1JVXH3ufl+Hl0sY5bWn9b5eb3eX+a5j/APBQj5v2ZNYc9ft1mP8AyMtdD+w7/wAm&#10;s+Bf+uNz/wClUtWv2xPAOo/Er9n3xRo2jwNd6oFhuYIE+9J5UquyL/tFVavlv9l79uLwt8I/hVY+&#10;DPF+marHf6M0qRy2cCyLIrSu+1tzLtZWZkx7VzUaU8VlHsqMeaUan/tp0Vq0MLmPtKmkZR/Ufp//&#10;AClOk/6+ZP8A00NW98a/j18WNF/a8m8CeDNWjmtblIILTS7yKP7OkklrnzWbZv8AkZvNxu/grlv2&#10;W21P4+ftnaz8VLbTJrTQbVp5GmmHTdb/AGeKLd/e2/N/wGtzxNj/AIejaP6fu/8A02vXryjR+s8t&#10;WPN7Oj/5N/TPMi5ujzQly81QyfHnxM+OP7LvxY8Kjxd41j8XaRrbq0tusKCKVd6LMiLsXymXd8u3&#10;r/45Xpf7bvxq8a/C3xx8O7Hwvrz6Ra6oZftkKQRP5n72FR99G/vtXFf8FNP+R2+FJHTN1/6Nt6T/&#10;AIKRZ/4WR8I89f8ASP8A0bb1GHp0q9TCVZRiuaMubTsXWlUoxxFOMpe7ynpn7Yf7S3iT4a6x4e8B&#10;+AoVbxjrwVknaJJPIV38qJVV/l3O4b73C7a8q8fXn7S/7M2j2XjbW/F9l4p0fz0Goaew81I938Lf&#10;ul2L/DuVquftz+Gtb+Hvxu8BfF2002TUtF0sWyXWz7scsFw8qq/91XV9qt6rVH9p/wDbG8LfG74T&#10;r4H8DWOp6rrmvT26SwyWZRo9kqPs/wBpmdVX5PWs8HR/d0FSpRlGXxP+th4mt79Z1Kkoyj8J6N+0&#10;x+0lrS/sueDPiN4B1OTQrjWNTgid0iildF8q482L51dcrJF/45Xn3ivWv2j9c+Cdt8WR42ttG0uC&#10;xivItHsY0WWSDCr9od9m1ncfvdn3ef4fuVU/aV+Hd78KP2D/AIc+G9TIGo22tRS3Khv9XJLFeSsm&#10;f9nft/4DXuniIbf+CfQPc+BoB/5LJWMFQoU6cqcYy5qjj/26XL2tepL2kpR/dqX/AG8dd+yP8XdT&#10;+NXwU0zX9bMf9sRzy2d3JEm1JWRuGCfw7lZTj3q5+15/ybb8QD/1DW/9CWvN/wDgm6u79nUf9he6&#10;/wDZK9H/AGvP+TbfiB/2DW/9CWvInCFPNeWHwqf6nq05yqZdzS35T4g/Zd/a8vfgf8NX8PW/gDUP&#10;EyPey3P223uWVPmRfl/1Tf3a+sv2dv2sbz47eML3Q7nwJe+F0tbJr37VcXDSI+10Tb/qk/v/APjt&#10;fM37I37ZHgn4E/CuTw5r9hrNzqDahLdb9Pt4mi2sqd2lX+7X0r8LP25vAHxe8faT4T0bTtch1PUm&#10;kELXdtEsS7InlbcVlb+FGr3M2w7lVqyjhv8At7mf3nk5ZWjGNOPtv+3Tivhf8avGviD9t7xf4I1D&#10;XZLjwtZi78jTzBFti27Nnz7N/wD49SftEfGrxv4I/a4+GvhHRtdlsPDuqrp32yxWCJ1l828lif52&#10;XcPlVa8juvHlj+z7+394o17xalxaaPeefsuVhd/3U8SMsu3+Jd6bPlrJ+KHxYsPjR+2Z8L/Eei21&#10;2mgLfadZWN1dQPF9s23u55UVv4NzMn/AK1WBhKtGqqf7v2f/AJNy/mTLFTjSlT5ve9oep/tZftAf&#10;E/4d/tHeH/CvgrVG+z6hp1ssGkywQvFcXUsssSfMybvvbP4v4a6Wx8WfFP8AZf8Ahb408W/FfxJb&#10;+L7lmgj0Wxil3Ree27dubykZRyPl/uo1cF+0svmf8FBvhYrfe2aYw/8AAqWve/23/hnqfxR+AuoW&#10;OiWz3mqafdRajFaRDLz7Qyuq/wC1tdm/4DXE5UOXC0JRioytzPrubR9vJ4mpGUuaPwnz74Ttf2qf&#10;jB4NHxC03xpBpkVwjXGn6RGqRCZF/ur5TL/u+Y3zd69R/Zy/an1f4x/CHxn/AGrHHY+NvDNjJJLc&#10;xJsSbETmKXYfutuQ7k+70/vbR598E/28PBngH4G6XoGvWWox+J/D9kLKOyhgO262fKnz/wAH8O7d&#10;6/xVS/Y1+GuvWfwx+LHxB1i1bT4PEOlzxWKuu3zU2Su8v+7uZdv/AAOurE0E6VX6xSjHllHl/rro&#10;Y0Kz9pT9jUlLmj7xkfAbx/8AtE/tKeH9W0/SPG9rpkOnz77nXLqBElZmUbYEEcXbazE/7Yr0r9lf&#10;9oLx7H8XdZ+EHxPuBqWs2ayfZdQCoJN0Q3MrMv3lZPmVvvf+y+J/sP8A7S3h34GaH4h0zxdDe22j&#10;6jdLPbalb2rSp56p88Tbe+3ZXXfs2Je/tBftkeJvilZWNxaeGrVZ9k0q4yWt/s0Sf72wb66cZh4R&#10;liY1acY04x92VvtHPhq0+WjKFSUqkpe9/hNLSfi38Xf2tvid4ltfh74rt/A3hLQmws235pUZnWJ2&#10;bbuZn2s237q/+heg/ssfH7xtffFTxH8JPiVcw6l4h0lWlttWhVF88Jt3owXbu+V0ZW2/393avkb4&#10;d+Afht8L/iZ4q8H/AB303Ubb7K6pY3sHmqnyM/zbYvmZZV2Mr/7FfQv7Gth8O/EnxY1rV/APw81X&#10;SrTRYp0tvEV5qsssUu/5FRo3X5WZfm27m21OOw+GhRqRhT93ljyy5V/6VfU0wlavKtGUpe9ze9r/&#10;AO29Dc8YaX+0j4+8deJLm58U2Xwm8IWjn+z3luoNsqb32nfHubdtTc251+/9ynfsUftA+NPGvxF8&#10;XeAfGGt23in+yYZZ7bVrfYwcRTrE21l/1qNvVlevnH4aeJvAPjD4heL9Q/aS1PV7jW7WX/RrGdrj&#10;yfM3P5sWyL5k2fJtX5Urv/2B7qwX9qrxx9i0+TRdPudKvJtP0+4TY8UDXVu0S/8AfrZUYjCxp4Or&#10;CcVeMY/Zt90t2OliJyxNOUZfFL+b9Oh+kdFFFfBH2ozOee9NZggyeDT1471yPj2zivdNVEtnuL0j&#10;9x5Q+ZT6/wC7Xl5hip4LC1MRCHM4/Z/q5rSp+0qRizXtdftL/VLuxR98tsqFm/3q1sd+teOaD4Qv&#10;rfxDDb3/ANotBMrPvgk+9/s7q9ct4VggWNCSijuc185wzm+PzehUqY6h7Nxk1/S9PvO3G4elh5Rj&#10;SnzE4+8a8V/bJ/5Ns8a/9cIv/R8de1D7xrxX9sn/AJNs8a/9cIf/AEfHX2NX+HI0yb/kZYb/AK+R&#10;/wDSkfkrRRRXyZ/bnQ/Q34B/8m7fD/8A653n/pU1dej7jVb9lXwY3in9nDwSy3f2YQi8XPl7t3+k&#10;y16h/wAKcdeRqiY/64f/AGVfhHFXBmdZlm1TGYWhzRly/aX8q8z+Y8VmmEw+Lr06kve55f8ApTPO&#10;6aQ/Yj8q5Dxb8cvhp4K12+0jVfEGopqNlI0c0C6PLuVv+BCuI1X9sr4eaYr/ANm6Fr2uTL937S8d&#10;pE3/AHzuavk6Xh9ns5cs6cY/4pL9LntUcPisTFSo0JS/7d/zse0pE1xIkSKzu33URa9A8IfDOWRk&#10;utUTyo1+ZbX+Jv8Afr4ftf29PEtn4osLmz8PaTpehxzK1xZW6tLcTR/xKJ24/wC+UWv0U8FeLtN8&#10;eeGNP1zSLlLvT7yJZYZlPBU/1r9Z4Z8N8Jhan1jMJ+0nH7P2f+CfOcRU80yunH20OSMjfjjWNAqr&#10;tVelS0lLX72koqyPzIK8++O/g/UPiD8I/EvhzSTH/aOo2vlQea+1d25erV6DRTA8I/ZF+EPiD4L/&#10;AA51DRfEaWy3s+pvdr9ll8xNrRRL/NGrD/bK+BPif44ad4Wt/DS2jvp0tw8/2qfyvvqm39Vr6Too&#10;A5jwX4fk0r4d6FoWoBTNa6VBZXO0/LuWJUb+tfIHg/8AZw+OHwD8Xawnw9vtH1DRtSKJ9ovmX7q7&#10;tjOrfMrLvb7u6vtjU9QtdF066v72ZLaytYmnnlfhY0UFmY159/w018Kf+h90X/wKFAHz94B/Zf8A&#10;iXo/7SmnePvEup6frsSz+feahHLsd2a3dPki2/dR32L/ALK10Hir9nHxfrH7Xtp8RYFsh4bivLWd&#10;na5/e7YrdEb5P99a+g/CXxU8H+PZXj8O+JdM1iVFy0NrdK8qj12ferraAPmb9s34B+KfjhF4SXww&#10;tmx0tro3H2ufyv8AWeVt2/8AfDVe+Lvwi+JviLwj4ITwT4vXw9qPh+0jWSyMrxLcTCNU3eav3v4l&#10;2su356+i6KAPhnUv2avjT8c/FOiP8U9W02LR9Lba0sJi854m2b1RYl+823+OvS/2zPgD4p+OKeEl&#10;8MLaOdL+1Gf7VP5X3/K2f+gNX03XEfFD4s+G/g7oNvrHie5ks9PuLpbWOSGBpf3rKzAfL7I1AD7j&#10;wDZeIPhhD4R16JZbWbTYrC6SN+u1FX5W/wB4V8h2n7Mfx1+CeqajbfDXxLHc6JeNv+WeKL/gTRS/&#10;Kr/7SV9XXHxu8KWvwrT4iSXk48LMqsLj7M+/DS+V9zG779LoPxu8J+J/hvf+O7C8mfw3ZpK89w8D&#10;K6rF9/5PvUAeJ/s5/sm6r4N8bS+PviDqi6z4pcs8ESSvKIpH+/K7N99//Qab4w/Zw8Y61+11ZfEa&#10;2WxHhyK8s52dp/3u2KJEf5f+A17l8LPjV4V+Men3934WvJryCzlWGZpYHi2s3b5q72gDgPjl4Rv/&#10;AB98JfE/h3SjH/aOo2vkwea+xN25erVxH7Ivwg8QfBf4bX+h+I0tVvZ9Ulu1+yy+Ym1oolH6o1e7&#10;UUAfJ/7Kv7OHjD4Q/FDxJr3iBbJNPv7OWCAW8/mvua4V+f8AgKUvjD9nDxjrX7XVl8RrZbEeHIry&#10;znZ2n/e7YokR/l/4DX1fRQB8d/F79mr4h6f8dX+J3wyu7OW+nk85re7kVHil8ryn+98rK6/+hVyf&#10;xe/Zf+Ofxkl0rVfEWq6Jf6hFE8a2MUvlRWSZX7vyfMz/AMX+4nzV94VxXxQ+K/h34OeH7fWfE1zJ&#10;Z2E90tokkMLy/vGV2Hyr/uNQBwX7R/7Odt8efCNjALiPTfEWlqTZXbR71w2N8Tf7LbV/3a+f1+Bf&#10;7Tt1pMfg+fxOlt4dj2RfaP7TTaY1/wBtU8/b/s19neCPGWl/ELwvY+INFla40q+VngleNkZ9rFfu&#10;t/umukoA+bv2iPgX4x+JXwN8NeE7TU4dc8QadeQXFzqF63kfaNkUqu//AI+tdLofwFj1r9mzSfhx&#10;4sCpPFZpDLJavu8iVXLI6N/s17ZRQB8GaT+zv+0X8J0utC8FeJIZNAuJHZWgvERU3/xbZU3RN/uV&#10;69+zB+yrL8H9SvvFHibUI9Z8X3isnmQszpArnc/zt8zux/ir6VooA+UPBP7OHjHQv2uNQ+Ilytif&#10;Dk95eXCMk/73bLE6J8v/AAKm/tcfs4+MPjL4+8O6v4cWye0sLP7PL9qufKbd5rPxX1jRQAUUUUAF&#10;FFFABRRRQAUUUUAFFFFABRRRQA3+Gvzr/wCCpn/I1eAP+vS7/wDQ4q/RT+Gvzr/4Kmf8jV4A/wCv&#10;S7/9Dir6bhv/AJGdP5/keDnn+5SPhqiiiv20/JwooooGe1/s+/s8v8ZDqdymsab5VrZ3H+g+e63E&#10;Vw6Olu7ps+5u+bcv9yvLPFXh/wD4RXXrrSm1PT9Vlt32y3GnyvLFu/ub2RN1X/CvxI8R+CLO7g8O&#10;6rPo/wBquIrieW0ba8vlfcRm/u/O/wAtYmralPrWp31/dbftF1K1xL5S7U3M25/lr4rA4XOqGb4n&#10;FY2vGWGlb2cesf8AEevWqYWeGpQpR/efaKdFbHirwrqHg3VP7P1WD7NdeRBcbP8AZliSVP8Ax1qx&#10;6+uoYiliKca+HnzRkeZKE4T5JhRRWr4V8Maj4z8R6foelRedqF/KsUSUV8RSw9KVWtPljEUYynLk&#10;iQaLpq61qlvZPfWempO2z7XfOyRL/vMqPtr2X40/s1z/AAl8K+H9Xn1zSf39ntni893lurre7N9n&#10;XZ867Gi+b5a8QjL20ylol3xt8yTL/wChV1fi34q+KvHNlLaeIdXm1WFrz7av2j5/Kl27P3X9xdv8&#10;C/L8tfHZlhc6xWY4PE5dXjHDR/iR/m7cp6mHnhYUasK8fe+ychRRRX3B5AUUUUAfXX/BMn/kvut/&#10;9i1P/wClVrX6e/41+YX/AATJ/wCS+63/ANi1P/6VWtfp7/jX4rxP/wAjGfy/Q/Usg/3JFPVNKsda&#10;s3tL+zgv7Z/vW9zEsiN9VaoofD+m2uknTIdNtYdO2Mn2KOFVi2t95dg+WtTIoyK+W5pH0PKjltI+&#10;GvhTw/b3cGl+GdH06C7XbcxWenxRLOvo4Vfm/GtjSdE0/QbT7Np1hbadbA7vKtIViTd/urWhxTqp&#10;ylL4hRhGHwoTbxiuQ1z4T+C/El6bvV/COhardn71xe6ZBM//AH0yV2FN4ojKUfhCUIz+IoaTo9ho&#10;llHaafZ29hbR/dt7WJYkX6KvFVm8L6LJrCau2lWbaovK3zW6/aB8u37+N33eK16KXNLcrliZOseF&#10;tH8QSQyanpNnqTwf6pru2SXy/wDd3DijV/C+j67JDLqOk2WpSwf6prq2SVo/90sOK2KM0+aRPLEr&#10;XFrFdQtDPGs0TLtZHXcrVgaL8NvCfhm+e90bwxo+kXkn37ix0+KGRvqyrXUfjRuo5pRQckexmaxo&#10;Gm+ILVbbU9OtNShVtyw3cCyoG/vbWp7aPYNpf9nNYW7aYY/L+yeUvlbP7uzG3bWhkUZFRzSKsjO0&#10;nRNO0K1+zadYW2nWwO7yrSJYk3f7q1LqGn22rWUtrd28d1bSptkinTejezKau0U+bqM5T/hVvg7/&#10;AKFPQ/8AwXQ//E1Pp/gHw1o91Hd6f4d0myu0HyT29jFE6/8AAlXiuhoqvaT/AJjL2cOxg+IPAfh3&#10;xd5X9vaDpmteTzF/aFnHceX/ALu9TinN4N0GWaymk0XT5JbIKtrK1qheDb93YdvyY9q3qKOefcfJ&#10;HsY154W0a+1SLUrnSLOfUYNpivJbdHmXb93a+NwrZwKWip5jQ5TUPhl4P1rVBqmo+E9FvdSzu+23&#10;OnQyzf8AfbLuqXx5pk2p+BPEWnWUIlurnTbiCCEfLuZomVVrpd1Gav2kr3M+SPY+Qf2IP2fdY8G/&#10;DfxTofxJ8JWypeams8VlqSwXaSqIgu7b8y19VaNoOneHbFLHS9PttNsoxhLezhWKJfoq8VpDGOmK&#10;Uit8ViqmKqSqT+0YYfDww1ONOP2Tn/EXgPw74ySMa94f0vWxH9z+0LOO42/TevFXtF0PT/D9jFZa&#10;bY2+nWcXCW9pEsUa/RV4rTFB965+aXLy3N+SPNzWOYvfh34T1nWY9XvfDGj3mrL92+uLCJ7hf+Bs&#10;u6r8fhfRoNYfVI9JsU1Nh816tsnnsP8AfxurYzRRzz7hyQ7C0UUVJoFJS0UARMoP1pGwnzGndcnt&#10;XK+OJ77T9Na+sr5bfyR88borK3/2VeVjsZDL8NPFSjzRjrobUqbqTjTRurfQTXkturgzxorMvpuz&#10;j/0GvIf2yP8Ak2vxoDwfIi4/7bx0zwvrGs3XiKRrR42u7r/WNP8AcGKh/a+jmX9mXxkLmRZZvs0W&#10;5lG1f9fHXzHDvEkeI8NVqxpSjy83p5fO259HhMG8HmmGhKX2o/8ApR+T9FFFdR/ZHQ/WD9iX/k2b&#10;wj9Lr/0plr3Vq8K/Ym/5Nl8I/S6/9KZa91btX1lH+HE/inPP+Rpiv+vkv/Sj4/8A26v2cf8AhNPD&#10;7eO9Atd2v6XHm+hiX5rm2XncP9pP/Qf91a/Oqv3SkUSLg8A1+X/7aH7O5+EvjJvEGi2xTwpq8rOq&#10;qnyWc/3ni/3W+8v/AAJf4RXmY6h/y9ifr3h/xJr/AGTipafZ/wDkf8j5tr6m/Yh/aK/4Vz4kPg3X&#10;bgr4c1ab/RpZH+W0uW5x/uv/AOhFf9qvlmivMpVZ0Z88T9fzjKaGc4OWDr7S2P3UUhlBHSnetfJ3&#10;7Ef7RbfE3w3/AMInrt1v8T6RF+7kmb5ry2XhX/314Vv+At3r6wr6mnUjVjzRP46zPLq2VYueDrr3&#10;oj6+bf2nP2kvEf7P/iXQUt/D9lquhapEzC4ldllSRH/er/3yyV9JV4P+2N8Nx8RvgjrJgi36no3/&#10;ABNbY8Bv3f8ArV/GLf8A+O1Z5h0Hxw+OFr8LPg+3jWxjg1JrkQf2fDK+xbgy/Mv/AI5ub/gNWP2e&#10;fiRrfxb+Gtr4p1vTbbS5b6WX7Pb2rMR5Sts3Hd33K1fnxqnxG1T41+BPhR8LrPzGvrG6a1ff9x3Z&#10;tlu//AImav1A8L+HbTwn4a0rQ7FNllp1tHaxL/sou0fyoAwvjT/yR3x3/wBgK+/9J3r4O/Y//Zx8&#10;J/HTR/Elz4il1BJtNngjg+wzpFwyN975W/u194/Gn/kjvjv/ALAV9/6TvX5yfs6fA/xr8W9H8QXP&#10;hHxV/YP2CVVlt/tMsXnsyPt+5/u0Aav7SXwssP2XfiZ4avPBWt3nnvF9tiS5kVpbZlf+8uz5H/8A&#10;i6+3fjZ+0FpHwT8C2OsarbNdarfrttNKjfa8r7NzfNj5VUfxV8O/sxeCdC8XfHyTR/iZPfDW7OX/&#10;AEWyvW+W5uom+eKVn+b+D7n8ez/vr0L/AIKNWd9D4+8G3zf8gxrF4onZNyLKku5//HWioA3F/bf+&#10;I+gR2eueJ/hmtr4SvHXyrhYp4Nytz8sr/K3/AHz81fSHib49eGtF+C//AAsmOSW+0VoFmt44/lll&#10;kdtixf7L7/lb+7hvSvmvx54P+MPjX4Yy/wDCS/FjwHc+C76KJnmYLFE6b0dNrpb/AOyv3a7nQvgX&#10;YeGf2T7/AMHfEDxVpttpMlz9qt9bs599vBvdWifeypu+f/0KgDkLX9tz4m/2fF4nn+FPneEJWyt1&#10;brcfc3Y/1+zb/wCOV6F+1141sdP+B/hzXNe8GQ6x9q1G3Z9G1aR0+yyvbyv83lN95Pu/jXz/AKlp&#10;Xxh/ZJ0K11rQ/F2n694HedFi+z3Kz2j7v+mT/d3f9Mv++q9D/a68ef8ACzP2S/BHib7MbR9T1W3l&#10;e33fdb7PcIw/3d1AGz8StStNY/4J+y32n6VBolrcWto8Wn27O0Vv/wATCL7u75v/ANdQfs43Vtp/&#10;7D/iS7u7KPVLW3i1OWSynLKs6qvKPt+btVfxR/yjetv+vK1/9L0pnwG/5MI8af8AXlq3/oqgDr/2&#10;H/FejeJPBfie903wtYeEIoL5VlisZ5XSX91u3t5jt61y3iT9t7xN4m8VXuj/AAp8EN4ptbP/AFl9&#10;JBLceYn95Io9u1fd2rlf2QrS91D9mP4vW2nK7X88c6QKh+Zn+yfw159+yUnxI1K312w+HnjPQPDd&#10;wJVlubTVYl+0XC/wOu6J/kT/ANn/ANqgD6r/AGcv2rLf4zane+GtZ0o+HfFtmrM1pubZOq/f27vm&#10;Vl/utXFfEX9t3UPh38a9Y8J3XhuG+0qwk8lZbZ2+1Sv5QdF/u/M7ItYXwf8AgT4wb9pCPxnqnjfw&#10;prmsafN5us2+kznzvnheLmJYkUfjXLRW0Vz/AMFHSssasn9pO+1v7y2W9P8Ax6gDotB/4KAeI9N8&#10;cQad418GQaJpU0qJIqrLHdWqt/G+/wC9/wB8pX0j8dPjjofwL8ILrGqBry7uG8mxsIH+e4f/AHv4&#10;V/vNXyt/wUmhij8WeCp0VfNexuFdv7yq6bf/AEN6j/4KCWd2mtfDq+uY5JtF/s94l/6670Z//Hdl&#10;AGi37eHxKgtYtfufhvAPCcrfJdeVdKrL/wBfH3P/AByvTP2oviFps37PvhrxPrPgtdShvr6Bk0XW&#10;2kiaBnil+d/Kb73/AMXXrMfxY+HcHw9t9Y/trR4fC32dBHvlQIFx8kfl/wB7tt9q8b/4KAXsGqfA&#10;PSLy0njuLSfWLeSOWNtwZWil2utAHdfDPx1FoH7Len+LdF8MRRw2mmS3sWhWM7bdqs7Miu+5v7zV&#10;4XqH7c3xP0uD+2Lz4XLZ+H93+uuILpV2/wDXX7v/AI7W6vxm1P4JfsSeB9X0aCJ9UvP9AtpZV3pB&#10;ueVw+3+L5UrnZND+Mviv4B6n421v4o6eNE1LSZbmfSri1hZJYGRhs3bdqOw/u/xUAfUnwR+MWlfG&#10;3wLB4i02CS0fzWtrizmfc8EiYym7+L7y/MP71ej18d/8E2mb/hBfF4/hGpxY/wC/VfYlABRRRQAU&#10;UUUAFFFFABRRRQAUUUUAFFFFABRRRQAUUUUAN/hr86/+Cpn/ACNXgD/r0u//AEOKv0UP3a/Ov/gq&#10;Z/yNXgD/AK9Lv/0OKvpuG/8AkZ0/n+R4Oef7lI+GqKKK/bT8nCiiigYV1vwx8ZT+A/HWk60t9c2d&#10;vbzo119kXe8sG7502N8rbv8AbrkqK48XhKWOw9XDV/hlHlNqVWVGpGpH7J7h+0F+0ZJ8bLHSltob&#10;nRLeJ5VutM81Xhl+b91Lv2LubZ/A/wB3b8tcl8D/AIe6R8UPH2n+HtS1efS5Z2/cJDY/aFuNvzuj&#10;NvTZ8i/e2tXnu0tk1YsNSvNNmlks7mW2mliaFnifa+xvvp/wKvlqXDdLKsjnlGST9j7suWXxcspe&#10;u/zPQeOeJxX1nFe93PVf2lPhvoXwx+Id7Y6Rqst291K16titj5UVrBL86Iku/wDe/wDfNH7Pvx3n&#10;+Cd7qtzKtzqVpLBtg0lGRYXuN6fvWf8Ah2Jv+5975K8rvNRu76O0W6uZblbWL7PB5rbvKi3bti/7&#10;PzNVYnNRDhtYzIY5NndX6x7vLKXw83+X5+fUHj1SxX1nCR5TvvjV8SJfih4/vtaW5uX0+XZ9jtLn&#10;Yv2VdnzxLt+X5X3fP/FXAUUpGK+my3AUcrwlPA4ePLTpx5YnBXrSxFSVSp8UhKKKK9I5wooooA+u&#10;v+CZP/Jfdb/7Fqf/ANKrWv09/wAa/ML/AIJk/wDJfdb/AOxan/8ASq1r9Pf8a/FeJ/8AkYz+X6H6&#10;nkH+5I88+P3xKu/hD8LNX8V2FpDfXVk0Crb3DMEffKifw8/xVL8F/itp/wAZvAOn+IbNfs1wT5V7&#10;Zk/Na3C/fQ/5+6wriv23P+TbfFP+9a/+lUVch4ojk/Zs+Jlj4/sYmHgPxN5Vr4ktol+Wzuf4Lv8A&#10;+K/4H/eWvlj6M9X+HPxSvfG3xI+Ivhq4s4be38L3NrBBLE7b5fNR2y3/AHzXp9fKngXxd/winjb9&#10;pnxPaeXc/YI7fUIfn3LLstJXT/gNec+C4fA3i7wbb614z0r4ga9431GL7VL4htLG9/cM3zp9l2/L&#10;tT+D5aAPvGivlrwz4b8S/HX9m+2XXrjUNE8b6JcSvp2r3qNay+bFl4pX3fwsu1W/3S1Y3wP8T6v+&#10;1T46ste8RSw2ei+C4Ik/sqznz9s1J/v3Dqv/ACy+X5P/ANqgD6A8NfE+38R/FDxh4Mt7GWOXw3FZ&#10;tNds3ySNOm/aq/7K7fzrhvF3x513UPHl/wCDPhp4ZTxRrGljGp397ceRY2Df3Gb+J/p/Rq4f4O/C&#10;zw3Y/tUfFEwWUynQW02fT83k7eW89vul3fN8/LfxbttdB+w7tm+G/iW6n/5DU/iS8fUWb7/m/L96&#10;gCWb46/ED4X6lpn/AAtLwnp1p4cv7hbX+39BummhtXb7vmo/zbf9r/0Kvoqvm/4vfGvxV4V03X31&#10;/wCC51jwdp85D6hd6xA0U6rNthl8rymb5m2t0+XiuT+OXxEi8V/EjwV4T1RNdi8HXGhLruo6b4ei&#10;lluLrzd6LE/lfN5S7P8Ax/8A3KAPryivjbwXqmn+CvjJ4QX4a+HvF2leGtUkez1zSdS0+6S0TcP3&#10;Vwhl3bHR/vVpeBPhXpvxe+MPxdg8V3F/qOg6frS+Roy3k0NuZWT5ncIy7vurt/4FQB9b0V8h+C/F&#10;1/8ABPw/8fdH067uLyw8HyxS6JFey+b5Hno5RPm/gV9tcToOm+BNY8D2+p6zpXxEv/iFeW32pvFM&#10;VjevNFdMm/8AdOny+Un/AKDQB95UV8W+OvEfi3x18D/gw2rz3/h7xRf+KYNOurhomt7hG/exJLs/&#10;vbdr133j/wCD/hT4R/C26stP8Z3XgLQb7U4ZdWvpriW4ubmPo1vE27crPy/yq38X8PQA+lK4K++K&#10;FtY/F7SvAS2Mr3d5pkmqNd7vkVUfZt/2m+WvkDxZf/DzwlqPhTXvhLpnijR9Qi1u1iutWljvFsbq&#10;J3+eKV52+Zm/+Kr0zxh8K/Der/tm6PBeWE7x32gNqlwq3s67p1lZVf5X+XG1flX5eKAPoXw7qXiS&#10;88SeI7fWNKtbHRreWJdKu4Z973SbfnZ0/g2tXV18lHx5qHgLWv2nNdtJGa601rD7GJfnWKVomVG2&#10;/wC+26tnwx+ynoHib4eWOt6lqusT+P8AULFLw+Jv7Un86G4dA/y/Pt2qxoA+nKK+IPEHjzxB8Vvg&#10;L8FbubVbjT9dvvF9vpU+pWzbH3fvYvN/3vut/vV1XxY+E2ifALWvh74s8Gy3+nardeJrPS9ReW+l&#10;l+3wy793m73/ANn/AMeoA774mfGLxtovxmsvAXgzw9pOr3dxo/8Aau/UbpocDzXRhx/ur+dOh8Vf&#10;H8yJ5ngjwqibvmxqj1wvxW/4TD/hsjRv+EH/ALG/tr/hEv8AmPeb9n8r7RLu/wBV826vQ9H/AOGg&#10;f7YsP7Vb4e/2X58f2z7H9t8/yt/z7N3y7ttAG1r3xUvdI+PXhfwCllA1jq2mT30l47t5qsm/5V/7&#10;4rqviR4mm8F+APEviC1hjubjS9OnvY4pDhXaJGfb+leQeOMJ+2t8OGP8WgXij/yLXpHx9bb8D/Hx&#10;b/oB3n/olqAND4V+L5vHvw58O+IrmGO2uNTsYrp4o+VVmFdfXmv7N/y/AXwF/wBgi3/9Ar0qgAoo&#10;ooAKKKKACiiigBvas3VNHttXWNbqMSojbvLb7u6tLjFJxXPVo068PZ1I80SoycZc0TDvPDNjPeQX&#10;YiWK5gPySRjaf92vNf2tNLvdY/Z/8XWWm2txfXs0MQjt7SJpZXImj4VV5NeyccA801trbhjPqDWV&#10;HCUKKkqUOXm3OvD4qeHr0sR8TpyUvuPxb/4VD48/6ErxF/4KJ/8A4mj/AIVD48/6ErxF/wCCif8A&#10;+Jr9ptg/uj9KPLH90fpWP1CH8x+uf8ROxf8A0DR+9niX7Huj3+ifs7eE7DUrO50+9jSfzbe6iaKV&#10;D9ok+8rcg4r20DlqWONVwBwBS5zmvRjHljyo/IMZiJYzE1MTPecnL7xM9K5P4keANL+Jng3UvDms&#10;QefY3sexuPmU9VZf9pWAYfSutbHApCN3HQ1oc9OpKjONSm7Sifj147/Zv8f+CvFmo6MnhbWNXhtp&#10;NsWoWGnSyxTr/Cysqf3awP8AhTXxB/6EXxJ/4KJ//ia/aQqGPTNN2DnIGPpXlfUIfzH7BS8TMwpw&#10;jCVGMrH48+C/BPxU+H/irTfEOieDvElpqVjJ5kTf2RP/AN8N8v3X+7X6qfC7xhc+PPBenazeaRe6&#10;Fdzxjz7HUIHimik/iXa3bP3Wrs/KXjCrn6UM20DnFdNGj7BWUj47iDiR8QOM61CMZx+0iSvG/wBo&#10;n49QfAvQdKvLjw7c+IE1C4a3khibYkUYX5yz7GXqy/L3+b+7XslLXUfHH5+/sK/Ca48Q/EzUPiBN&#10;pEmm6Bp/m/2Ws3/PWX5Nqt/Hsi3fN/tpX6BUUUAYni7w9D4s8L6xok8skNvqlnLZSzRn5lSRGQlf&#10;f5q4D4D/ALPmk/s/2Or22j6lfammpSRyytfbfl27vu7V/wBo161RQB4H8UP2RfDXxO+IEXjNdV1L&#10;w7ra+U7TaZsXdLH9yX5l+/8Ac/75r0T4g/CnQvir4NTQPFUDajCoV1ul/dzJKq/61D/C1dxRQB8h&#10;Wf8AwTi8IRakks/inWriwVt/2PZEr/8Afe3/ANlr3PxJ8BfBvir4cWvgS801ofDlntNrDb3Dq8DL&#10;91w3975m+9u616VRQB8iWf8AwTl8HRamkk/ifXJ9OVt/2QiJWb6vt/8AZa9j+Kn7Pfh/4n/DbSPB&#10;RnuNE0XS54pbZdP2hlEUTxInzez/AKV6xRQB5NqX7P8ApOpfAyP4WNqV8mkrFFD9uXZ9o+SVZf7u&#10;3qtJ4P8A2fdI8F/BvVvhxa6jey6ZqUN1FLeTbPOAnTa/8O2vWqKAPK/gP8BtK+Aeh6lpul6he6jF&#10;fXK3Dve7d6tt2/w15r8TP2EfBHjrXLjW9Nvr7w1d3LebcQ2ao8DPj7yo33f++tvtX09RQB4r8Cv2&#10;WfCnwLu57/T5LzVNZmj8l9QvWX5U/uoq/dpsP7L2iQ/Hb/han9r6l/a/nPP9h+T7PlovK/u7vu+9&#10;e2UUAeK/Hj9mTRP2gL7R7vV9V1DTX02OWONbLZ8+/b97cv8As12/j34W+Hfid4OPhvxFZ/btP2pt&#10;bdtljZcbXRv4Wrs6KAPkK3/4Jw+EV1TzZPE+sy2Ctxb7Ill2/wB3zdv/ALLXr3xD/Zu8MfED4W6X&#10;4DjkuNB0PS50ntksdrMm1HXHzhv77V6/RQB5LN+zv4Y1L4LWXw31I3N/o9mn7i6ZlW4jfezLKrY2&#10;7xurynR/+Cf3hK0S4t7/AMUa5qVkwcQWhdYoomZcK+B95l+9X1hRQB5V8CfgHpPwB0fVNP0jUr3U&#10;or6dZ3a+2bl2pt42qK9VoooAKKKKACiiigAooooAKKKKACiiigAooooAKKKKACiiigBm3oK+Sf21&#10;v2XfGH7Qet+FrvwxPpcEWmW9xHN/aE7xfM7IV27Ub+7X1vTW/KurC4qpgq0a9L4kc2Iw1PFU/ZVP&#10;hPy2/wCHavxa/wCf7w1/4Gzf/GqP+Havxa/5/vDX/gbN/wDGq/Unmjmvo/8AWjMe8fuPE/1fwXY/&#10;Lb/h2r8Wv+f7w1/4Gzf/ABqj/h2r8Wv+f7w1/wCBs3/xqv1J5o5o/wBaMx7x+4P9X8F2Py2/4dq/&#10;Fr/n+8Nf+Bs3/wAao/4dq/Fr/n+8Nf8AgbN/8ar9SeaOaP8AWjMe8fuD/V/Bdj8tv+Havxa/5/vD&#10;X/gbN/8AGqP+Havxa/5/vDX/AIGzf/Gq/Unmjmj/AFozH+79wf6v4Lsflt/w7V+LX/P94a/8DZv/&#10;AI1R/wAO1fi1/wA/3hr/AMDZv/jVfqTzRzR/rRmP937g/wBX8F2Py2/4dq/Fr/n+8Nf+Bs3/AMao&#10;/wCHavxa/wCf7w1/4Gzf/Gq/Unmjmj/WjMe8fuD/AFfwXY/Lb/h2r8Wv+f7w1/4Gzf8Axqj/AIdq&#10;/Fr/AJ/vDX/gbN/8ar9SeaOaP9aMx7x+4P8AV/Bdj8tv+Havxa/5/vDX/gbN/wDGqP8Ah2r8Wv8A&#10;n+8Nf+Bs3/xqv1J5owfWj/WjMe8fuD/V/Bdj4t/Y2/ZD8b/AX4o6j4h8S3Ojzafc6RJYqun3LyuJ&#10;Wlt3/iiT5f3TV9qdqMDpSdBXz2MxlTG1XXq/Ez2MLhaeEp+yp7HmP7Rnw51b4sfCPWfC+jSWsWoX&#10;rQMkl67LENkqOc7VY/w+ldhrnhOx8VeD7jw7rNut5YXVr9lniPRhtroaK4zsPm34A/sy6p8MbH4i&#10;aN4jvbbWdG8QxxWVu0Mr+a9qiTRfvdy/K+xl+7uqbwz4K+Nnwy8Ljwd4eufC+taTaq1vpmt6nLLD&#10;cW0X8HmxKjK+2voyigDwLxB8G/Hk/wAINJ8A2Hitr6S7m8vxD4h1O5ma7e3ZssluvzZ4O35mX5UP&#10;96nXXwEufAfxA8K+JfhotlpsdnbppOr6XdSPFFf2a/cbcqN+9X+833sL/wAC97ooA8Ns/h3438K/&#10;tEeIPFukLo954V8TrZrqK3Ujrd2vkReV+6x8tUvEHwT8Y+CfHGq+LfhZrWnWj6w/n6t4f1xG+xXE&#10;v/PZWT5lf/O6vf6KAPmvxN8N/jN8bNPbQPGWqeG/CfhWd1+2QaBFLcXdyqsG275flX5l/wD2q6T4&#10;hfBfXF8ReFfF3gK/s7bxJ4fsf7L+z6sG+z31n/zydl+ZWz3r3CigDxLQfCPxR8WfEHTNf8ZanZeG&#10;9F0lX8jQvD95K4u5W/jnf5dy/wCxWt8LPhrqvgfxt8SdZv5bV7bxFqSXlmtu7M6oqsPn+X73/fXS&#10;vV6KAPD9G+BdzceJvjE3iCa3m0Lxt9nSFbSVvOjVYnR9+5MK/wAy7cbqwNF8K/HTwj4MHgvTbzwv&#10;fWVvB9hsfEVzPcRXFvB9xd0QT/Wov3ccfd+9zX0fRQB4P4o+BOvXvhj4YaTDrza3c+GNftNW1DUN&#10;YuJWluUiZmfafny/z/Kre3zVrftCfCnWviPH4W1Hw5cWK634b1JNSgtdV3/ZbnH8D7f92vYqKAPm&#10;H4nfCn4v/GbSdNXVZPC+hRaVfQX9vpdrPPL9okRhlpZtny7V3bVRf4q634ofDzxtJ8ZvDvj/AMFr&#10;o95La6c+lXlnq0jp+6Z925Cv+9XuNFAHhmk/Ae5u9f8AjGNdktn0Txs1ukC2kjedEqROjs25MK+5&#10;lZfvVi6Z4U+O3h/wanguxuvC1zaQW/2K18STSzpcxQY2ozRbceaqfhX0bRQB8+ap+zjPpPgn4VeH&#10;PDt1bPa+EvEdrrF3cXztG86IzvMy7Vb52d/lX/x6uu+Pnw11b4maT4St9Ie0ik0nxHZ6xP8AapGT&#10;dFFv3hNqt83z16rRQB8/fE34Z/Ei4+Otl4/8DP4ZYwaJ/ZTQ69LP/wA9XdvkiT/aX+LtVrzv2lf+&#10;fb4Y/wDfd/Xu9FAHjPxq+DuuePLzwz4n8M6ta6D448Ou721zMm+3mV1w0T/xbP8A4pq4zxP4B+O/&#10;xe0l/DPiq98JeGPDtztTULjQ/PluJ4u6Jv8A/sa+maKAMrw/oNn4X0HTdHsF8qz0+2jtYF/uoi7V&#10;/QVq0UUAFFFFABRRRQAUUUUAFJRRQAtJRRQAUtFFABRRRQAUlFFAC0UUUAFJRRSExaKKKYwooooA&#10;KKKKACiiigAooooAKKKKACiiigAooooAKKKKACiiigAooooAKKKKACiiigAooooAKKKKACiiigAo&#10;oooAKKKKACiiigAooooAKKKKACiiigAooopAFFFFABRRRQAUUUUAFFFFABRRRQAUUUUAFFFFABRR&#10;RTAKKKKACiiigAooooAKKKKACiiigAooooAKKKKACiiigAooooAKKKKACiiigAooooAKKKKACiii&#10;gAooooAKKKKAP//ZUEsBAi0AFAAGAAgAAAAhACsQ28AKAQAAFAIAABMAAAAAAAAAAAAAAAAAAAAA&#10;AFtDb250ZW50X1R5cGVzXS54bWxQSwECLQAUAAYACAAAACEAOP0h/9YAAACUAQAACwAAAAAAAAAA&#10;AAAAAAA7AQAAX3JlbHMvLnJlbHNQSwECLQAUAAYACAAAACEAgXrEikMDAAC6CgAADgAAAAAAAAAA&#10;AAAAAAA6AgAAZHJzL2Uyb0RvYy54bWxQSwECLQAUAAYACAAAACEAe8A4ksMAAAClAQAAGQAAAAAA&#10;AAAAAAAAAACpBQAAZHJzL19yZWxzL2Uyb0RvYy54bWwucmVsc1BLAQItABQABgAIAAAAIQAPyESq&#10;3gAAAAcBAAAPAAAAAAAAAAAAAAAAAKMGAABkcnMvZG93bnJldi54bWxQSwECLQAKAAAAAAAAACEA&#10;ZVLBjF4lAABeJQAAFAAAAAAAAAAAAAAAAACuBwAAZHJzL21lZGlhL2ltYWdlMS5qcGdQSwECLQAK&#10;AAAAAAAAACEA+OMHHLBsAACwbAAAFAAAAAAAAAAAAAAAAAA+LQAAZHJzL21lZGlhL2ltYWdlMi5q&#10;cGdQSwUGAAAAAAcABwC+AQAAIJoAAAAA&#10;">
              <v:rect id="Rectangle 27661" o:spid="_x0000_s1027" style="position:absolute;left:10684;top:4747;width:414;height:1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vNcxgAAAN4AAAAPAAAAZHJzL2Rvd25yZXYueG1sRI9Bi8Iw&#10;FITvgv8hPMGbpnroajWKuLvo0VVBvT2aZ1tsXkqTtXV/vVkQPA4z8w0zX7amFHeqXWFZwWgYgSBO&#10;rS44U3A8fA8mIJxH1lhaJgUPcrBcdDtzTLRt+Ifue5+JAGGXoILc+yqR0qU5GXRDWxEH72prgz7I&#10;OpO6xibATSnHURRLgwWHhRwrWueU3va/RsFmUq3OW/vXZOXXZXPanaafh6lXqt9rVzMQnlr/Dr/a&#10;W61g/BHHI/i/E66AXDwBAAD//wMAUEsBAi0AFAAGAAgAAAAhANvh9svuAAAAhQEAABMAAAAAAAAA&#10;AAAAAAAAAAAAAFtDb250ZW50X1R5cGVzXS54bWxQSwECLQAUAAYACAAAACEAWvQsW78AAAAVAQAA&#10;CwAAAAAAAAAAAAAAAAAfAQAAX3JlbHMvLnJlbHNQSwECLQAUAAYACAAAACEAuErzXMYAAADeAAAA&#10;DwAAAAAAAAAAAAAAAAAHAgAAZHJzL2Rvd25yZXYueG1sUEsFBgAAAAADAAMAtwAAAPoCAAAAAA==&#10;" filled="f" stroked="f">
                <v:textbox inset="0,0,0,0">
                  <w:txbxContent>
                    <w:p w:rsidR="0066336F" w:rsidRDefault="0066336F" w:rsidP="00752DD2">
                      <w:r>
                        <w:rPr>
                          <w:rFonts w:ascii="Century Gothic" w:eastAsia="Century Gothic" w:hAnsi="Century Gothic" w:cs="Century Gothic"/>
                          <w:sz w:val="18"/>
                        </w:rPr>
                        <w:t xml:space="preserve"> </w:t>
                      </w:r>
                    </w:p>
                  </w:txbxContent>
                </v:textbox>
              </v:rect>
              <v:rect id="Rectangle 27660" o:spid="_x0000_s1028" style="position:absolute;left:49525;top:3824;width:415;height:1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lbHxAAAAN4AAAAPAAAAZHJzL2Rvd25yZXYueG1sRI/NisIw&#10;FIX3A75DuIK7MdVF1WoUcUZ06aig7i7NtS02N6WJtvr0ZjHg8nD++GaL1pTiQbUrLCsY9CMQxKnV&#10;BWcKjof19xiE88gaS8uk4EkOFvPO1wwTbRv+o8feZyKMsEtQQe59lUjp0pwMur6tiIN3tbVBH2Sd&#10;SV1jE8ZNKYdRFEuDBYeHHCta5ZTe9nejYDOuluetfTVZ+XvZnHanyc9h4pXqddvlFISn1n/C/+2t&#10;VjAcxXEACDgBBeT8DQAA//8DAFBLAQItABQABgAIAAAAIQDb4fbL7gAAAIUBAAATAAAAAAAAAAAA&#10;AAAAAAAAAABbQ29udGVudF9UeXBlc10ueG1sUEsBAi0AFAAGAAgAAAAhAFr0LFu/AAAAFQEAAAsA&#10;AAAAAAAAAAAAAAAAHwEAAF9yZWxzLy5yZWxzUEsBAi0AFAAGAAgAAAAhANcGVsfEAAAA3gAAAA8A&#10;AAAAAAAAAAAAAAAABwIAAGRycy9kb3ducmV2LnhtbFBLBQYAAAAAAwADALcAAAD4AgAAAAA=&#10;" filled="f" stroked="f">
                <v:textbox inset="0,0,0,0">
                  <w:txbxContent>
                    <w:p w:rsidR="0066336F" w:rsidRDefault="0066336F" w:rsidP="00752DD2">
                      <w:r>
                        <w:rPr>
                          <w:rFonts w:ascii="Century Gothic" w:eastAsia="Century Gothic" w:hAnsi="Century Gothic" w:cs="Century Gothic"/>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658" o:spid="_x0000_s1029" type="#_x0000_t75" style="position:absolute;width:10692;height:5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uf2wwAAAN4AAAAPAAAAZHJzL2Rvd25yZXYueG1sRE/LisIw&#10;FN0L/kO4ghsZU4XRsRpFhQEXbnzMYnaX5tpWm5uaZLTj15uF4PJw3rNFYypxI+dLywoG/QQEcWZ1&#10;ybmC4+H74wuED8gaK8uk4J88LObt1gxTbe+8o9s+5CKGsE9RQRFCnUrps4IM+r6tiSN3ss5giNDl&#10;Uju8x3BTyWGSjKTBkmNDgTWtC8ou+z+joHdluVnVh3w7Of3YX4cPeuBZqW6nWU5BBGrCW/xyb7SC&#10;4Xj0GffGO/EKyPkTAAD//wMAUEsBAi0AFAAGAAgAAAAhANvh9svuAAAAhQEAABMAAAAAAAAAAAAA&#10;AAAAAAAAAFtDb250ZW50X1R5cGVzXS54bWxQSwECLQAUAAYACAAAACEAWvQsW78AAAAVAQAACwAA&#10;AAAAAAAAAAAAAAAfAQAAX3JlbHMvLnJlbHNQSwECLQAUAAYACAAAACEAfRbn9sMAAADeAAAADwAA&#10;AAAAAAAAAAAAAAAHAgAAZHJzL2Rvd25yZXYueG1sUEsFBgAAAAADAAMAtwAAAPcCAAAAAA==&#10;">
                <v:imagedata r:id="rId3" o:title=""/>
              </v:shape>
              <v:shape id="Picture 27657" o:spid="_x0000_s1030" type="#_x0000_t75" style="position:absolute;left:12037;width:26791;height:4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wmvxgAAAN4AAAAPAAAAZHJzL2Rvd25yZXYueG1sRI9BawIx&#10;FITvBf9DeEJvNevCqmyNIoLQS1fUUujtsXndhG5eliTV9d83hUKPw8x8w6y3o+vFlUK0nhXMZwUI&#10;4tZry52Ct8vhaQUiJmSNvWdScKcI283kYY219jc+0fWcOpEhHGtUYFIaailja8hhnPmBOHufPjhM&#10;WYZO6oC3DHe9LItiIR1azgsGB9obar/O307Bx6s5paaZ21XVHO+htP37sToo9Tgdd88gEo3pP/zX&#10;ftEKyuWiWsLvnXwF5OYHAAD//wMAUEsBAi0AFAAGAAgAAAAhANvh9svuAAAAhQEAABMAAAAAAAAA&#10;AAAAAAAAAAAAAFtDb250ZW50X1R5cGVzXS54bWxQSwECLQAUAAYACAAAACEAWvQsW78AAAAVAQAA&#10;CwAAAAAAAAAAAAAAAAAfAQAAX3JlbHMvLnJlbHNQSwECLQAUAAYACAAAACEAF4MJr8YAAADeAAAA&#10;DwAAAAAAAAAAAAAAAAAHAgAAZHJzL2Rvd25yZXYueG1sUEsFBgAAAAADAAMAtwAAAPoCAAAAAA==&#10;">
                <v:imagedata r:id="rId4" o:title=""/>
              </v:shape>
              <w10:wrap type="square" anchorx="margin" anchory="page"/>
            </v:group>
          </w:pict>
        </mc:Fallback>
      </mc:AlternateContent>
    </w:r>
    <w:r w:rsidRPr="00752DD2">
      <w:rPr>
        <w:rFonts w:ascii="Arial" w:eastAsia="Arial" w:hAnsi="Arial" w:cs="Arial"/>
        <w:b/>
        <w:color w:val="000000"/>
        <w:sz w:val="11"/>
        <w:szCs w:val="22"/>
        <w:lang w:eastAsia="es-ES"/>
      </w:rPr>
      <w:t>CONSEJERÍA DE</w:t>
    </w:r>
    <w:r w:rsidRPr="00752DD2">
      <w:rPr>
        <w:rFonts w:ascii="Century Gothic" w:eastAsia="Century Gothic" w:hAnsi="Century Gothic" w:cs="Century Gothic"/>
        <w:color w:val="000000"/>
        <w:sz w:val="11"/>
        <w:szCs w:val="22"/>
        <w:lang w:eastAsia="es-ES"/>
      </w:rPr>
      <w:t xml:space="preserve"> </w:t>
    </w:r>
    <w:r>
      <w:rPr>
        <w:rFonts w:ascii="Arial" w:eastAsia="Arial" w:hAnsi="Arial" w:cs="Arial"/>
        <w:b/>
        <w:color w:val="000000"/>
        <w:sz w:val="11"/>
        <w:szCs w:val="22"/>
        <w:lang w:eastAsia="es-ES"/>
      </w:rPr>
      <w:t>PRESIDENCIA, JUSTICIA,</w:t>
    </w:r>
  </w:p>
  <w:p w14:paraId="14755E12" w14:textId="77777777" w:rsidR="0066336F" w:rsidRPr="00752DD2" w:rsidRDefault="0066336F" w:rsidP="00CA0C46">
    <w:pPr>
      <w:spacing w:line="259" w:lineRule="auto"/>
      <w:ind w:left="-747" w:right="-684"/>
      <w:rPr>
        <w:rFonts w:ascii="Calibri" w:eastAsia="Calibri" w:hAnsi="Calibri" w:cs="Calibri"/>
        <w:color w:val="000000"/>
        <w:sz w:val="22"/>
        <w:szCs w:val="22"/>
        <w:lang w:eastAsia="es-ES"/>
      </w:rPr>
    </w:pPr>
    <w:r>
      <w:rPr>
        <w:rFonts w:ascii="Arial" w:eastAsia="Arial" w:hAnsi="Arial" w:cs="Arial"/>
        <w:b/>
        <w:color w:val="000000"/>
        <w:sz w:val="11"/>
        <w:szCs w:val="22"/>
        <w:lang w:eastAsia="es-ES"/>
      </w:rPr>
      <w:t>SEGURIDAD Y SIMPLIFICACIÓN ADMINISTRATIVA</w:t>
    </w:r>
  </w:p>
  <w:p w14:paraId="75A68AD0" w14:textId="77777777" w:rsidR="0066336F" w:rsidRDefault="0066336F" w:rsidP="003B1606">
    <w:pPr>
      <w:pStyle w:val="Encabezado"/>
      <w:ind w:left="-1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158B1"/>
    <w:multiLevelType w:val="hybridMultilevel"/>
    <w:tmpl w:val="114CDA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2557E2C"/>
    <w:multiLevelType w:val="hybridMultilevel"/>
    <w:tmpl w:val="D37A71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CA4DBF"/>
    <w:multiLevelType w:val="hybridMultilevel"/>
    <w:tmpl w:val="520624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7971274"/>
    <w:multiLevelType w:val="hybridMultilevel"/>
    <w:tmpl w:val="C97E5B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0847595"/>
    <w:multiLevelType w:val="hybridMultilevel"/>
    <w:tmpl w:val="5B4600F8"/>
    <w:lvl w:ilvl="0" w:tplc="4092A786">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8D7329"/>
    <w:multiLevelType w:val="hybridMultilevel"/>
    <w:tmpl w:val="B60A0B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F5247F"/>
    <w:multiLevelType w:val="hybridMultilevel"/>
    <w:tmpl w:val="E5A8E7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9440B78"/>
    <w:multiLevelType w:val="hybridMultilevel"/>
    <w:tmpl w:val="8E5039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F327D9"/>
    <w:multiLevelType w:val="hybridMultilevel"/>
    <w:tmpl w:val="D7EAE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68957F3"/>
    <w:multiLevelType w:val="hybridMultilevel"/>
    <w:tmpl w:val="E6F4C39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E8536C5"/>
    <w:multiLevelType w:val="multilevel"/>
    <w:tmpl w:val="6DF6EC92"/>
    <w:lvl w:ilvl="0">
      <w:start w:val="1"/>
      <w:numFmt w:val="decimal"/>
      <w:pStyle w:val="Ttulo1"/>
      <w:lvlText w:val="%1."/>
      <w:lvlJc w:val="left"/>
      <w:pPr>
        <w:tabs>
          <w:tab w:val="num" w:pos="432"/>
        </w:tabs>
        <w:ind w:left="432" w:hanging="432"/>
      </w:pPr>
      <w:rPr>
        <w:rFonts w:ascii="Arial" w:hAnsi="Arial" w:hint="default"/>
        <w:b w:val="0"/>
        <w:i w:val="0"/>
        <w:color w:val="auto"/>
        <w:sz w:val="28"/>
        <w:szCs w:val="28"/>
      </w:rPr>
    </w:lvl>
    <w:lvl w:ilvl="1">
      <w:start w:val="1"/>
      <w:numFmt w:val="decimal"/>
      <w:pStyle w:val="Ttulo2"/>
      <w:lvlText w:val="%1.%2."/>
      <w:lvlJc w:val="left"/>
      <w:pPr>
        <w:tabs>
          <w:tab w:val="num" w:pos="576"/>
        </w:tabs>
        <w:ind w:left="576" w:hanging="576"/>
      </w:pPr>
      <w:rPr>
        <w:rFonts w:ascii="Arial" w:hAnsi="Arial" w:hint="default"/>
        <w:b/>
        <w:i w:val="0"/>
        <w:color w:val="auto"/>
        <w:sz w:val="24"/>
        <w:szCs w:val="24"/>
      </w:rPr>
    </w:lvl>
    <w:lvl w:ilvl="2">
      <w:start w:val="1"/>
      <w:numFmt w:val="decimal"/>
      <w:pStyle w:val="Ttulo3"/>
      <w:lvlText w:val="%1.%2.%3."/>
      <w:lvlJc w:val="left"/>
      <w:pPr>
        <w:tabs>
          <w:tab w:val="num" w:pos="720"/>
        </w:tabs>
        <w:ind w:left="720" w:hanging="720"/>
      </w:pPr>
      <w:rPr>
        <w:rFonts w:ascii="Arial" w:hAnsi="Arial" w:hint="default"/>
        <w:b/>
        <w:i w:val="0"/>
        <w:color w:val="808080"/>
        <w:sz w:val="24"/>
        <w:szCs w:val="24"/>
      </w:rPr>
    </w:lvl>
    <w:lvl w:ilvl="3">
      <w:start w:val="1"/>
      <w:numFmt w:val="decimal"/>
      <w:pStyle w:val="Ttulo4"/>
      <w:lvlText w:val="%1.%2.%3.%4."/>
      <w:lvlJc w:val="left"/>
      <w:pPr>
        <w:tabs>
          <w:tab w:val="num" w:pos="864"/>
        </w:tabs>
        <w:ind w:left="864" w:hanging="864"/>
      </w:pPr>
      <w:rPr>
        <w:rFonts w:ascii="Arial Narrow" w:hAnsi="Arial Narrow" w:hint="default"/>
        <w:b w:val="0"/>
        <w:i w:val="0"/>
        <w:sz w:val="24"/>
      </w:rPr>
    </w:lvl>
    <w:lvl w:ilvl="4">
      <w:start w:val="1"/>
      <w:numFmt w:val="decimal"/>
      <w:pStyle w:val="Ttulo5"/>
      <w:lvlText w:val="%1.%2.%3.%4.%5."/>
      <w:lvlJc w:val="left"/>
      <w:pPr>
        <w:tabs>
          <w:tab w:val="num" w:pos="1008"/>
        </w:tabs>
        <w:ind w:left="1008" w:hanging="1008"/>
      </w:pPr>
      <w:rPr>
        <w:rFonts w:ascii="Arial Narrow" w:hAnsi="Arial Narrow" w:hint="default"/>
        <w:sz w:val="22"/>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440"/>
        </w:tabs>
        <w:ind w:left="1296" w:hanging="1296"/>
      </w:pPr>
      <w:rPr>
        <w:rFonts w:hint="default"/>
      </w:rPr>
    </w:lvl>
    <w:lvl w:ilvl="7">
      <w:start w:val="1"/>
      <w:numFmt w:val="decimal"/>
      <w:pStyle w:val="Ttulo8"/>
      <w:lvlText w:val="%1.%2.%3.%4.%5.%6.%7.%8."/>
      <w:lvlJc w:val="left"/>
      <w:pPr>
        <w:tabs>
          <w:tab w:val="num" w:pos="1800"/>
        </w:tabs>
        <w:ind w:left="1440" w:hanging="1440"/>
      </w:pPr>
      <w:rPr>
        <w:rFonts w:hint="default"/>
      </w:rPr>
    </w:lvl>
    <w:lvl w:ilvl="8">
      <w:start w:val="1"/>
      <w:numFmt w:val="decimal"/>
      <w:pStyle w:val="Ttulo9"/>
      <w:lvlText w:val="%1.%2.%3.%4.%5.%6.%7.%8.%9."/>
      <w:lvlJc w:val="left"/>
      <w:pPr>
        <w:tabs>
          <w:tab w:val="num" w:pos="1800"/>
        </w:tabs>
        <w:ind w:left="1584" w:hanging="1584"/>
      </w:pPr>
      <w:rPr>
        <w:rFonts w:hint="default"/>
      </w:rPr>
    </w:lvl>
  </w:abstractNum>
  <w:abstractNum w:abstractNumId="11" w15:restartNumberingAfterBreak="0">
    <w:nsid w:val="7F2A5294"/>
    <w:multiLevelType w:val="hybridMultilevel"/>
    <w:tmpl w:val="06EE23E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
  </w:num>
  <w:num w:numId="5">
    <w:abstractNumId w:val="7"/>
  </w:num>
  <w:num w:numId="6">
    <w:abstractNumId w:val="3"/>
  </w:num>
  <w:num w:numId="7">
    <w:abstractNumId w:val="0"/>
  </w:num>
  <w:num w:numId="8">
    <w:abstractNumId w:val="6"/>
  </w:num>
  <w:num w:numId="9">
    <w:abstractNumId w:val="1"/>
  </w:num>
  <w:num w:numId="10">
    <w:abstractNumId w:val="5"/>
  </w:num>
  <w:num w:numId="11">
    <w:abstractNumId w:val="8"/>
  </w:num>
  <w:num w:numId="1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 Pablo Varona María Luisa">
    <w15:presenceInfo w15:providerId="AD" w15:userId="S-1-5-21-2575377629-64001626-1294119318-188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8433"/>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235"/>
    <w:rsid w:val="00007488"/>
    <w:rsid w:val="0002023F"/>
    <w:rsid w:val="00030271"/>
    <w:rsid w:val="00035A3B"/>
    <w:rsid w:val="00037C54"/>
    <w:rsid w:val="00043A95"/>
    <w:rsid w:val="000441AD"/>
    <w:rsid w:val="000527DF"/>
    <w:rsid w:val="00061B71"/>
    <w:rsid w:val="0006498F"/>
    <w:rsid w:val="000660C7"/>
    <w:rsid w:val="00067CD6"/>
    <w:rsid w:val="000845CB"/>
    <w:rsid w:val="000903D9"/>
    <w:rsid w:val="00093D00"/>
    <w:rsid w:val="000B4C2B"/>
    <w:rsid w:val="000C7D04"/>
    <w:rsid w:val="000D7235"/>
    <w:rsid w:val="000E0E3F"/>
    <w:rsid w:val="000E63EB"/>
    <w:rsid w:val="000F5C4C"/>
    <w:rsid w:val="00100BFB"/>
    <w:rsid w:val="001033AC"/>
    <w:rsid w:val="001042EC"/>
    <w:rsid w:val="00110504"/>
    <w:rsid w:val="001339CF"/>
    <w:rsid w:val="0013571D"/>
    <w:rsid w:val="00160AD4"/>
    <w:rsid w:val="001724ED"/>
    <w:rsid w:val="001855D9"/>
    <w:rsid w:val="00191203"/>
    <w:rsid w:val="001920E5"/>
    <w:rsid w:val="00193E9F"/>
    <w:rsid w:val="00197B01"/>
    <w:rsid w:val="001A119A"/>
    <w:rsid w:val="001A146F"/>
    <w:rsid w:val="001A5095"/>
    <w:rsid w:val="001B0E6E"/>
    <w:rsid w:val="001C0A42"/>
    <w:rsid w:val="001C7998"/>
    <w:rsid w:val="001D1D70"/>
    <w:rsid w:val="001E03DF"/>
    <w:rsid w:val="001E54B3"/>
    <w:rsid w:val="00201644"/>
    <w:rsid w:val="00215CE8"/>
    <w:rsid w:val="002168B8"/>
    <w:rsid w:val="00217827"/>
    <w:rsid w:val="00227389"/>
    <w:rsid w:val="00234190"/>
    <w:rsid w:val="00251964"/>
    <w:rsid w:val="00270238"/>
    <w:rsid w:val="00281AC6"/>
    <w:rsid w:val="00284969"/>
    <w:rsid w:val="002854CC"/>
    <w:rsid w:val="002A7578"/>
    <w:rsid w:val="002A7D2D"/>
    <w:rsid w:val="002B033F"/>
    <w:rsid w:val="002C1DDB"/>
    <w:rsid w:val="002C40C5"/>
    <w:rsid w:val="002C5439"/>
    <w:rsid w:val="002C6B50"/>
    <w:rsid w:val="002E6D32"/>
    <w:rsid w:val="002F0669"/>
    <w:rsid w:val="002F64C9"/>
    <w:rsid w:val="002F7C6C"/>
    <w:rsid w:val="003034E0"/>
    <w:rsid w:val="003061E8"/>
    <w:rsid w:val="00321AD3"/>
    <w:rsid w:val="003250AA"/>
    <w:rsid w:val="003324E6"/>
    <w:rsid w:val="0033407E"/>
    <w:rsid w:val="003357ED"/>
    <w:rsid w:val="00341BDE"/>
    <w:rsid w:val="00343DBF"/>
    <w:rsid w:val="00361800"/>
    <w:rsid w:val="00362135"/>
    <w:rsid w:val="003775E8"/>
    <w:rsid w:val="00383D9D"/>
    <w:rsid w:val="00390FD8"/>
    <w:rsid w:val="003A4E13"/>
    <w:rsid w:val="003A52A0"/>
    <w:rsid w:val="003A6288"/>
    <w:rsid w:val="003B1606"/>
    <w:rsid w:val="003C0FF4"/>
    <w:rsid w:val="003C168F"/>
    <w:rsid w:val="003C4E12"/>
    <w:rsid w:val="003C722C"/>
    <w:rsid w:val="003D3103"/>
    <w:rsid w:val="003D4D40"/>
    <w:rsid w:val="003D68E1"/>
    <w:rsid w:val="003E4950"/>
    <w:rsid w:val="003E5BE3"/>
    <w:rsid w:val="003F2749"/>
    <w:rsid w:val="003F7CBC"/>
    <w:rsid w:val="00416FD1"/>
    <w:rsid w:val="004207CD"/>
    <w:rsid w:val="004221C4"/>
    <w:rsid w:val="00431171"/>
    <w:rsid w:val="00432152"/>
    <w:rsid w:val="00435004"/>
    <w:rsid w:val="00436149"/>
    <w:rsid w:val="004365E7"/>
    <w:rsid w:val="00437B4B"/>
    <w:rsid w:val="004422C7"/>
    <w:rsid w:val="00444692"/>
    <w:rsid w:val="00444F0A"/>
    <w:rsid w:val="00446336"/>
    <w:rsid w:val="0044660E"/>
    <w:rsid w:val="004500DA"/>
    <w:rsid w:val="00453BD7"/>
    <w:rsid w:val="0045745C"/>
    <w:rsid w:val="004706AD"/>
    <w:rsid w:val="00472B89"/>
    <w:rsid w:val="00482EC1"/>
    <w:rsid w:val="00483382"/>
    <w:rsid w:val="004843E6"/>
    <w:rsid w:val="004860A0"/>
    <w:rsid w:val="004A13AB"/>
    <w:rsid w:val="004A2106"/>
    <w:rsid w:val="004B7A0D"/>
    <w:rsid w:val="004B7CE5"/>
    <w:rsid w:val="004C6653"/>
    <w:rsid w:val="004D1963"/>
    <w:rsid w:val="004D5235"/>
    <w:rsid w:val="004D6950"/>
    <w:rsid w:val="004F59D6"/>
    <w:rsid w:val="005012DF"/>
    <w:rsid w:val="00504E57"/>
    <w:rsid w:val="00507F8A"/>
    <w:rsid w:val="0051077D"/>
    <w:rsid w:val="005165EE"/>
    <w:rsid w:val="00516D4C"/>
    <w:rsid w:val="0052248B"/>
    <w:rsid w:val="0053706E"/>
    <w:rsid w:val="005437F8"/>
    <w:rsid w:val="00545F33"/>
    <w:rsid w:val="00556FD4"/>
    <w:rsid w:val="00567C94"/>
    <w:rsid w:val="00571539"/>
    <w:rsid w:val="005719F5"/>
    <w:rsid w:val="00580408"/>
    <w:rsid w:val="00584EC9"/>
    <w:rsid w:val="00587783"/>
    <w:rsid w:val="00597375"/>
    <w:rsid w:val="005978F2"/>
    <w:rsid w:val="005A5B31"/>
    <w:rsid w:val="005C01EE"/>
    <w:rsid w:val="005C02DE"/>
    <w:rsid w:val="005E3E73"/>
    <w:rsid w:val="005F4A18"/>
    <w:rsid w:val="005F4B5B"/>
    <w:rsid w:val="005F7600"/>
    <w:rsid w:val="005F79F1"/>
    <w:rsid w:val="00601537"/>
    <w:rsid w:val="0060171D"/>
    <w:rsid w:val="006055DB"/>
    <w:rsid w:val="00614977"/>
    <w:rsid w:val="00624B66"/>
    <w:rsid w:val="006251B0"/>
    <w:rsid w:val="0062747F"/>
    <w:rsid w:val="00631D19"/>
    <w:rsid w:val="00636EC0"/>
    <w:rsid w:val="006378D1"/>
    <w:rsid w:val="006402FA"/>
    <w:rsid w:val="00646956"/>
    <w:rsid w:val="0066336F"/>
    <w:rsid w:val="006652AA"/>
    <w:rsid w:val="006B1A9E"/>
    <w:rsid w:val="006B6C79"/>
    <w:rsid w:val="006C29DA"/>
    <w:rsid w:val="006C7BA3"/>
    <w:rsid w:val="006D46E9"/>
    <w:rsid w:val="00715821"/>
    <w:rsid w:val="00717168"/>
    <w:rsid w:val="00741B91"/>
    <w:rsid w:val="00752DD2"/>
    <w:rsid w:val="007703D4"/>
    <w:rsid w:val="00773342"/>
    <w:rsid w:val="00774857"/>
    <w:rsid w:val="00781958"/>
    <w:rsid w:val="00784927"/>
    <w:rsid w:val="00787EA6"/>
    <w:rsid w:val="0079234B"/>
    <w:rsid w:val="007A645F"/>
    <w:rsid w:val="007B0CB1"/>
    <w:rsid w:val="007B498B"/>
    <w:rsid w:val="007B7D70"/>
    <w:rsid w:val="007C18A6"/>
    <w:rsid w:val="007C77E5"/>
    <w:rsid w:val="007C7A39"/>
    <w:rsid w:val="007E0BEB"/>
    <w:rsid w:val="007F19D7"/>
    <w:rsid w:val="007F3633"/>
    <w:rsid w:val="007F46E1"/>
    <w:rsid w:val="00801CE8"/>
    <w:rsid w:val="00805843"/>
    <w:rsid w:val="0081040E"/>
    <w:rsid w:val="0081111C"/>
    <w:rsid w:val="008118EC"/>
    <w:rsid w:val="00815213"/>
    <w:rsid w:val="00815704"/>
    <w:rsid w:val="00821927"/>
    <w:rsid w:val="00823DBB"/>
    <w:rsid w:val="0083679A"/>
    <w:rsid w:val="00841737"/>
    <w:rsid w:val="00850C43"/>
    <w:rsid w:val="00855961"/>
    <w:rsid w:val="00861125"/>
    <w:rsid w:val="00865706"/>
    <w:rsid w:val="00880A12"/>
    <w:rsid w:val="00881915"/>
    <w:rsid w:val="008840FE"/>
    <w:rsid w:val="008864E2"/>
    <w:rsid w:val="008921BB"/>
    <w:rsid w:val="00892407"/>
    <w:rsid w:val="0089713F"/>
    <w:rsid w:val="008A7E85"/>
    <w:rsid w:val="008B43E7"/>
    <w:rsid w:val="008C092C"/>
    <w:rsid w:val="008C29D6"/>
    <w:rsid w:val="008D0D02"/>
    <w:rsid w:val="008D5742"/>
    <w:rsid w:val="008E3618"/>
    <w:rsid w:val="00900835"/>
    <w:rsid w:val="009050E8"/>
    <w:rsid w:val="00915FF7"/>
    <w:rsid w:val="0093052D"/>
    <w:rsid w:val="00932798"/>
    <w:rsid w:val="009338E0"/>
    <w:rsid w:val="00936252"/>
    <w:rsid w:val="00950DF7"/>
    <w:rsid w:val="00962466"/>
    <w:rsid w:val="00963D80"/>
    <w:rsid w:val="009736AE"/>
    <w:rsid w:val="00980864"/>
    <w:rsid w:val="009813BB"/>
    <w:rsid w:val="00994FA7"/>
    <w:rsid w:val="00995995"/>
    <w:rsid w:val="00996808"/>
    <w:rsid w:val="009A7A05"/>
    <w:rsid w:val="009B51C2"/>
    <w:rsid w:val="009C17FF"/>
    <w:rsid w:val="009D004B"/>
    <w:rsid w:val="009D0B25"/>
    <w:rsid w:val="009D3DE3"/>
    <w:rsid w:val="009E05BA"/>
    <w:rsid w:val="009E285D"/>
    <w:rsid w:val="009F1315"/>
    <w:rsid w:val="009F697E"/>
    <w:rsid w:val="00A02CEB"/>
    <w:rsid w:val="00A077F1"/>
    <w:rsid w:val="00A11FE6"/>
    <w:rsid w:val="00A17E28"/>
    <w:rsid w:val="00A22D5D"/>
    <w:rsid w:val="00A46164"/>
    <w:rsid w:val="00A46EA6"/>
    <w:rsid w:val="00A52AEE"/>
    <w:rsid w:val="00A56E0B"/>
    <w:rsid w:val="00A753E3"/>
    <w:rsid w:val="00A776B8"/>
    <w:rsid w:val="00A80DE5"/>
    <w:rsid w:val="00A81668"/>
    <w:rsid w:val="00A83DA0"/>
    <w:rsid w:val="00A91597"/>
    <w:rsid w:val="00AB68B5"/>
    <w:rsid w:val="00AB7BF7"/>
    <w:rsid w:val="00AC0578"/>
    <w:rsid w:val="00AC330D"/>
    <w:rsid w:val="00AD0C93"/>
    <w:rsid w:val="00AE0022"/>
    <w:rsid w:val="00AE5D5E"/>
    <w:rsid w:val="00B104F6"/>
    <w:rsid w:val="00B139BD"/>
    <w:rsid w:val="00B25327"/>
    <w:rsid w:val="00B2680B"/>
    <w:rsid w:val="00B358CE"/>
    <w:rsid w:val="00B35CB5"/>
    <w:rsid w:val="00B36B3F"/>
    <w:rsid w:val="00B45773"/>
    <w:rsid w:val="00B52F08"/>
    <w:rsid w:val="00B71389"/>
    <w:rsid w:val="00B713DB"/>
    <w:rsid w:val="00B761DB"/>
    <w:rsid w:val="00B77AFD"/>
    <w:rsid w:val="00B80E68"/>
    <w:rsid w:val="00B82BC2"/>
    <w:rsid w:val="00B87CF3"/>
    <w:rsid w:val="00B94FC9"/>
    <w:rsid w:val="00B955F6"/>
    <w:rsid w:val="00BB0805"/>
    <w:rsid w:val="00BB1141"/>
    <w:rsid w:val="00BB3105"/>
    <w:rsid w:val="00BB671A"/>
    <w:rsid w:val="00BC6D7D"/>
    <w:rsid w:val="00BD2EFC"/>
    <w:rsid w:val="00BE09CF"/>
    <w:rsid w:val="00C04B52"/>
    <w:rsid w:val="00C0624D"/>
    <w:rsid w:val="00C125E5"/>
    <w:rsid w:val="00C1490D"/>
    <w:rsid w:val="00C166BA"/>
    <w:rsid w:val="00C219FC"/>
    <w:rsid w:val="00C312FA"/>
    <w:rsid w:val="00C32F07"/>
    <w:rsid w:val="00C46FD4"/>
    <w:rsid w:val="00C601F7"/>
    <w:rsid w:val="00C654CA"/>
    <w:rsid w:val="00C660A0"/>
    <w:rsid w:val="00C662F6"/>
    <w:rsid w:val="00C663D8"/>
    <w:rsid w:val="00C705CC"/>
    <w:rsid w:val="00C77F99"/>
    <w:rsid w:val="00C841D4"/>
    <w:rsid w:val="00C8550B"/>
    <w:rsid w:val="00CA0C46"/>
    <w:rsid w:val="00CA0C92"/>
    <w:rsid w:val="00CA6153"/>
    <w:rsid w:val="00CB57BE"/>
    <w:rsid w:val="00CC1A56"/>
    <w:rsid w:val="00CE20A8"/>
    <w:rsid w:val="00CF6CA5"/>
    <w:rsid w:val="00CF7F51"/>
    <w:rsid w:val="00D008D8"/>
    <w:rsid w:val="00D02AD8"/>
    <w:rsid w:val="00D04AA7"/>
    <w:rsid w:val="00D05EF9"/>
    <w:rsid w:val="00D11390"/>
    <w:rsid w:val="00D16B26"/>
    <w:rsid w:val="00D2005B"/>
    <w:rsid w:val="00D27286"/>
    <w:rsid w:val="00D32B69"/>
    <w:rsid w:val="00D35B5B"/>
    <w:rsid w:val="00D375C9"/>
    <w:rsid w:val="00D4535B"/>
    <w:rsid w:val="00D55150"/>
    <w:rsid w:val="00D57E47"/>
    <w:rsid w:val="00D61DDF"/>
    <w:rsid w:val="00D83A9C"/>
    <w:rsid w:val="00D8723D"/>
    <w:rsid w:val="00D92C81"/>
    <w:rsid w:val="00D957F3"/>
    <w:rsid w:val="00D979FA"/>
    <w:rsid w:val="00DA7C33"/>
    <w:rsid w:val="00DB746D"/>
    <w:rsid w:val="00DC3DCC"/>
    <w:rsid w:val="00DC748D"/>
    <w:rsid w:val="00DD1CB6"/>
    <w:rsid w:val="00DE345C"/>
    <w:rsid w:val="00DE4424"/>
    <w:rsid w:val="00DF2B52"/>
    <w:rsid w:val="00E02A5F"/>
    <w:rsid w:val="00E03AC1"/>
    <w:rsid w:val="00E042B4"/>
    <w:rsid w:val="00E04842"/>
    <w:rsid w:val="00E05937"/>
    <w:rsid w:val="00E12B2B"/>
    <w:rsid w:val="00E161F1"/>
    <w:rsid w:val="00E215B2"/>
    <w:rsid w:val="00E3111A"/>
    <w:rsid w:val="00E329E5"/>
    <w:rsid w:val="00E46FD8"/>
    <w:rsid w:val="00E47D98"/>
    <w:rsid w:val="00E50FAB"/>
    <w:rsid w:val="00E5399D"/>
    <w:rsid w:val="00E55A36"/>
    <w:rsid w:val="00E60D91"/>
    <w:rsid w:val="00E621B0"/>
    <w:rsid w:val="00E65FC7"/>
    <w:rsid w:val="00E73FB7"/>
    <w:rsid w:val="00E777CA"/>
    <w:rsid w:val="00E97D28"/>
    <w:rsid w:val="00EA2DC6"/>
    <w:rsid w:val="00EB4F8A"/>
    <w:rsid w:val="00EC0775"/>
    <w:rsid w:val="00EC0C34"/>
    <w:rsid w:val="00EC235F"/>
    <w:rsid w:val="00EF1AD1"/>
    <w:rsid w:val="00F01BD5"/>
    <w:rsid w:val="00F05C35"/>
    <w:rsid w:val="00F3397C"/>
    <w:rsid w:val="00F51976"/>
    <w:rsid w:val="00F52CB8"/>
    <w:rsid w:val="00F73138"/>
    <w:rsid w:val="00F8619F"/>
    <w:rsid w:val="00F94CBE"/>
    <w:rsid w:val="00FA52E7"/>
    <w:rsid w:val="00FB551D"/>
    <w:rsid w:val="00FB64D2"/>
    <w:rsid w:val="00FB6612"/>
    <w:rsid w:val="00FB7009"/>
    <w:rsid w:val="00FD0411"/>
    <w:rsid w:val="00FD1E71"/>
    <w:rsid w:val="00FF23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o:shapelayout v:ext="edit">
      <o:idmap v:ext="edit" data="1"/>
    </o:shapelayout>
  </w:shapeDefaults>
  <w:decimalSymbol w:val=","/>
  <w:listSeparator w:val=";"/>
  <w14:docId w14:val="52B0A68C"/>
  <w15:chartTrackingRefBased/>
  <w15:docId w15:val="{A5015316-2AC4-4D36-AEDC-97F980C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zh-CN"/>
    </w:rPr>
  </w:style>
  <w:style w:type="paragraph" w:styleId="Ttulo1">
    <w:name w:val="heading 1"/>
    <w:basedOn w:val="Normal"/>
    <w:next w:val="Normal"/>
    <w:qFormat/>
    <w:rsid w:val="00A81668"/>
    <w:pPr>
      <w:keepNext/>
      <w:pageBreakBefore/>
      <w:numPr>
        <w:numId w:val="1"/>
      </w:numPr>
      <w:pBdr>
        <w:bottom w:val="single" w:sz="2" w:space="1" w:color="auto"/>
      </w:pBdr>
      <w:spacing w:before="480" w:after="360"/>
      <w:jc w:val="both"/>
      <w:outlineLvl w:val="0"/>
    </w:pPr>
    <w:rPr>
      <w:rFonts w:ascii="Arial" w:eastAsia="Times New Roman" w:hAnsi="Arial"/>
      <w:bCs/>
      <w:kern w:val="28"/>
      <w:sz w:val="28"/>
      <w:szCs w:val="28"/>
      <w:lang w:val="es-ES_tradnl" w:eastAsia="es-ES"/>
    </w:rPr>
  </w:style>
  <w:style w:type="paragraph" w:styleId="Ttulo2">
    <w:name w:val="heading 2"/>
    <w:basedOn w:val="Normal"/>
    <w:next w:val="Normal"/>
    <w:qFormat/>
    <w:rsid w:val="00A81668"/>
    <w:pPr>
      <w:keepNext/>
      <w:numPr>
        <w:ilvl w:val="1"/>
        <w:numId w:val="1"/>
      </w:numPr>
      <w:spacing w:before="360" w:after="120"/>
      <w:jc w:val="both"/>
      <w:outlineLvl w:val="1"/>
    </w:pPr>
    <w:rPr>
      <w:rFonts w:ascii="Arial" w:eastAsia="Times New Roman" w:hAnsi="Arial"/>
      <w:b/>
      <w:bCs/>
      <w:lang w:val="es-ES_tradnl" w:eastAsia="es-ES"/>
    </w:rPr>
  </w:style>
  <w:style w:type="paragraph" w:styleId="Ttulo3">
    <w:name w:val="heading 3"/>
    <w:basedOn w:val="Normal"/>
    <w:next w:val="Normal"/>
    <w:qFormat/>
    <w:rsid w:val="00A81668"/>
    <w:pPr>
      <w:keepNext/>
      <w:numPr>
        <w:ilvl w:val="2"/>
        <w:numId w:val="1"/>
      </w:numPr>
      <w:spacing w:before="240" w:after="60"/>
      <w:jc w:val="both"/>
      <w:outlineLvl w:val="2"/>
    </w:pPr>
    <w:rPr>
      <w:rFonts w:ascii="Arial" w:eastAsia="Times New Roman" w:hAnsi="Arial"/>
      <w:b/>
      <w:bCs/>
      <w:color w:val="808080"/>
      <w:lang w:val="es-ES_tradnl" w:eastAsia="es-ES"/>
    </w:rPr>
  </w:style>
  <w:style w:type="paragraph" w:styleId="Ttulo4">
    <w:name w:val="heading 4"/>
    <w:basedOn w:val="Normal"/>
    <w:next w:val="Normal"/>
    <w:qFormat/>
    <w:rsid w:val="00A81668"/>
    <w:pPr>
      <w:keepNext/>
      <w:numPr>
        <w:ilvl w:val="3"/>
        <w:numId w:val="1"/>
      </w:numPr>
      <w:pBdr>
        <w:bottom w:val="single" w:sz="2" w:space="1" w:color="808080"/>
      </w:pBdr>
      <w:spacing w:before="240" w:after="60"/>
      <w:jc w:val="both"/>
      <w:outlineLvl w:val="3"/>
    </w:pPr>
    <w:rPr>
      <w:rFonts w:ascii="Arial" w:eastAsia="Times New Roman" w:hAnsi="Arial"/>
      <w:bCs/>
      <w:sz w:val="22"/>
      <w:szCs w:val="22"/>
      <w:lang w:val="es-ES_tradnl" w:eastAsia="es-ES"/>
    </w:rPr>
  </w:style>
  <w:style w:type="paragraph" w:styleId="Ttulo5">
    <w:name w:val="heading 5"/>
    <w:basedOn w:val="Normal"/>
    <w:next w:val="Normal"/>
    <w:qFormat/>
    <w:rsid w:val="00A81668"/>
    <w:pPr>
      <w:numPr>
        <w:ilvl w:val="4"/>
        <w:numId w:val="1"/>
      </w:numPr>
      <w:pBdr>
        <w:bottom w:val="single" w:sz="2" w:space="1" w:color="808080"/>
      </w:pBdr>
      <w:spacing w:before="240" w:after="60"/>
      <w:jc w:val="both"/>
      <w:outlineLvl w:val="4"/>
    </w:pPr>
    <w:rPr>
      <w:rFonts w:ascii="Arial" w:eastAsia="Times New Roman" w:hAnsi="Arial"/>
      <w:bCs/>
      <w:caps/>
      <w:sz w:val="22"/>
      <w:szCs w:val="20"/>
      <w:lang w:val="es-ES_tradnl" w:eastAsia="es-ES"/>
    </w:rPr>
  </w:style>
  <w:style w:type="paragraph" w:styleId="Ttulo6">
    <w:name w:val="heading 6"/>
    <w:basedOn w:val="Normal"/>
    <w:next w:val="Normal"/>
    <w:qFormat/>
    <w:rsid w:val="00A81668"/>
    <w:pPr>
      <w:numPr>
        <w:ilvl w:val="5"/>
        <w:numId w:val="1"/>
      </w:numPr>
      <w:pBdr>
        <w:bottom w:val="single" w:sz="2" w:space="1" w:color="808080"/>
      </w:pBdr>
      <w:spacing w:before="240" w:after="60"/>
      <w:jc w:val="both"/>
      <w:outlineLvl w:val="5"/>
    </w:pPr>
    <w:rPr>
      <w:rFonts w:ascii="Arial" w:eastAsia="Times New Roman" w:hAnsi="Arial"/>
      <w:bCs/>
      <w:caps/>
      <w:sz w:val="22"/>
      <w:szCs w:val="20"/>
      <w:lang w:val="es-ES_tradnl" w:eastAsia="es-ES"/>
    </w:rPr>
  </w:style>
  <w:style w:type="paragraph" w:styleId="Ttulo7">
    <w:name w:val="heading 7"/>
    <w:basedOn w:val="Normal"/>
    <w:next w:val="Normal"/>
    <w:qFormat/>
    <w:rsid w:val="00A81668"/>
    <w:pPr>
      <w:numPr>
        <w:ilvl w:val="6"/>
        <w:numId w:val="1"/>
      </w:numPr>
      <w:pBdr>
        <w:bottom w:val="single" w:sz="2" w:space="1" w:color="808080"/>
      </w:pBdr>
      <w:spacing w:before="240" w:after="60"/>
      <w:jc w:val="both"/>
      <w:outlineLvl w:val="6"/>
    </w:pPr>
    <w:rPr>
      <w:rFonts w:ascii="Arial" w:eastAsia="Times New Roman" w:hAnsi="Arial"/>
      <w:bCs/>
      <w:caps/>
      <w:sz w:val="22"/>
      <w:szCs w:val="20"/>
      <w:lang w:val="es-ES_tradnl" w:eastAsia="es-ES"/>
    </w:rPr>
  </w:style>
  <w:style w:type="paragraph" w:styleId="Ttulo8">
    <w:name w:val="heading 8"/>
    <w:basedOn w:val="Normal"/>
    <w:next w:val="Normal"/>
    <w:qFormat/>
    <w:rsid w:val="00A81668"/>
    <w:pPr>
      <w:numPr>
        <w:ilvl w:val="7"/>
        <w:numId w:val="1"/>
      </w:numPr>
      <w:pBdr>
        <w:bottom w:val="single" w:sz="2" w:space="1" w:color="808080"/>
      </w:pBdr>
      <w:spacing w:before="240" w:after="60"/>
      <w:jc w:val="both"/>
      <w:outlineLvl w:val="7"/>
    </w:pPr>
    <w:rPr>
      <w:rFonts w:ascii="Arial" w:eastAsia="Times New Roman" w:hAnsi="Arial"/>
      <w:bCs/>
      <w:caps/>
      <w:sz w:val="22"/>
      <w:szCs w:val="20"/>
      <w:lang w:val="es-ES_tradnl" w:eastAsia="es-ES"/>
    </w:rPr>
  </w:style>
  <w:style w:type="paragraph" w:styleId="Ttulo9">
    <w:name w:val="heading 9"/>
    <w:basedOn w:val="Normal"/>
    <w:next w:val="Normal"/>
    <w:qFormat/>
    <w:rsid w:val="00A81668"/>
    <w:pPr>
      <w:numPr>
        <w:ilvl w:val="8"/>
        <w:numId w:val="1"/>
      </w:numPr>
      <w:pBdr>
        <w:bottom w:val="single" w:sz="2" w:space="1" w:color="808080"/>
      </w:pBdr>
      <w:spacing w:before="240" w:after="60"/>
      <w:jc w:val="both"/>
      <w:outlineLvl w:val="8"/>
    </w:pPr>
    <w:rPr>
      <w:rFonts w:ascii="Arial" w:eastAsia="Times New Roman" w:hAnsi="Arial"/>
      <w:bCs/>
      <w:caps/>
      <w:sz w:val="2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D5235"/>
    <w:pPr>
      <w:tabs>
        <w:tab w:val="center" w:pos="4252"/>
        <w:tab w:val="right" w:pos="8504"/>
      </w:tabs>
    </w:pPr>
  </w:style>
  <w:style w:type="paragraph" w:styleId="Piedepgina">
    <w:name w:val="footer"/>
    <w:basedOn w:val="Normal"/>
    <w:link w:val="PiedepginaCar"/>
    <w:uiPriority w:val="99"/>
    <w:rsid w:val="004D5235"/>
    <w:pPr>
      <w:tabs>
        <w:tab w:val="center" w:pos="4252"/>
        <w:tab w:val="right" w:pos="8504"/>
      </w:tabs>
    </w:pPr>
  </w:style>
  <w:style w:type="table" w:styleId="Tablaconcuadrcula">
    <w:name w:val="Table Grid"/>
    <w:basedOn w:val="Tablanormal"/>
    <w:rsid w:val="004D5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rsid w:val="004F59D6"/>
    <w:pPr>
      <w:spacing w:line="360" w:lineRule="auto"/>
      <w:ind w:left="680" w:right="284" w:firstLine="907"/>
    </w:pPr>
    <w:rPr>
      <w:rFonts w:eastAsia="Times New Roman"/>
      <w:sz w:val="20"/>
      <w:szCs w:val="20"/>
      <w:lang w:eastAsia="es-ES"/>
    </w:rPr>
  </w:style>
  <w:style w:type="character" w:styleId="Hipervnculo">
    <w:name w:val="Hyperlink"/>
    <w:rsid w:val="00F52CB8"/>
    <w:rPr>
      <w:color w:val="0000FF"/>
      <w:u w:val="single"/>
    </w:rPr>
  </w:style>
  <w:style w:type="paragraph" w:styleId="Textodeglobo">
    <w:name w:val="Balloon Text"/>
    <w:basedOn w:val="Normal"/>
    <w:semiHidden/>
    <w:rsid w:val="00453BD7"/>
    <w:rPr>
      <w:rFonts w:ascii="Tahoma" w:hAnsi="Tahoma" w:cs="Tahoma"/>
      <w:sz w:val="16"/>
      <w:szCs w:val="16"/>
    </w:rPr>
  </w:style>
  <w:style w:type="paragraph" w:customStyle="1" w:styleId="a">
    <w:name w:val="a"/>
    <w:basedOn w:val="Normal"/>
    <w:rsid w:val="003D3103"/>
    <w:pPr>
      <w:spacing w:before="100" w:beforeAutospacing="1" w:after="100" w:afterAutospacing="1"/>
    </w:pPr>
    <w:rPr>
      <w:rFonts w:eastAsia="Times New Roman"/>
      <w:lang w:eastAsia="es-ES"/>
    </w:rPr>
  </w:style>
  <w:style w:type="paragraph" w:styleId="Prrafodelista">
    <w:name w:val="List Paragraph"/>
    <w:basedOn w:val="Normal"/>
    <w:uiPriority w:val="34"/>
    <w:qFormat/>
    <w:rsid w:val="005978F2"/>
    <w:pPr>
      <w:ind w:left="720"/>
      <w:contextualSpacing/>
    </w:pPr>
  </w:style>
  <w:style w:type="character" w:customStyle="1" w:styleId="PiedepginaCar">
    <w:name w:val="Pie de página Car"/>
    <w:basedOn w:val="Fuentedeprrafopredeter"/>
    <w:link w:val="Piedepgina"/>
    <w:uiPriority w:val="99"/>
    <w:rsid w:val="00A46164"/>
    <w:rPr>
      <w:sz w:val="24"/>
      <w:szCs w:val="24"/>
      <w:lang w:eastAsia="zh-CN"/>
    </w:rPr>
  </w:style>
  <w:style w:type="character" w:styleId="Refdecomentario">
    <w:name w:val="annotation reference"/>
    <w:basedOn w:val="Fuentedeprrafopredeter"/>
    <w:rsid w:val="00995995"/>
    <w:rPr>
      <w:sz w:val="16"/>
      <w:szCs w:val="16"/>
    </w:rPr>
  </w:style>
  <w:style w:type="paragraph" w:styleId="Textocomentario">
    <w:name w:val="annotation text"/>
    <w:basedOn w:val="Normal"/>
    <w:link w:val="TextocomentarioCar"/>
    <w:rsid w:val="00995995"/>
    <w:rPr>
      <w:sz w:val="20"/>
      <w:szCs w:val="20"/>
    </w:rPr>
  </w:style>
  <w:style w:type="character" w:customStyle="1" w:styleId="TextocomentarioCar">
    <w:name w:val="Texto comentario Car"/>
    <w:basedOn w:val="Fuentedeprrafopredeter"/>
    <w:link w:val="Textocomentario"/>
    <w:rsid w:val="00995995"/>
    <w:rPr>
      <w:lang w:eastAsia="zh-CN"/>
    </w:rPr>
  </w:style>
  <w:style w:type="paragraph" w:styleId="Asuntodelcomentario">
    <w:name w:val="annotation subject"/>
    <w:basedOn w:val="Textocomentario"/>
    <w:next w:val="Textocomentario"/>
    <w:link w:val="AsuntodelcomentarioCar"/>
    <w:rsid w:val="00995995"/>
    <w:rPr>
      <w:b/>
      <w:bCs/>
    </w:rPr>
  </w:style>
  <w:style w:type="character" w:customStyle="1" w:styleId="AsuntodelcomentarioCar">
    <w:name w:val="Asunto del comentario Car"/>
    <w:basedOn w:val="TextocomentarioCar"/>
    <w:link w:val="Asuntodelcomentario"/>
    <w:rsid w:val="00995995"/>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42918">
      <w:bodyDiv w:val="1"/>
      <w:marLeft w:val="0"/>
      <w:marRight w:val="0"/>
      <w:marTop w:val="0"/>
      <w:marBottom w:val="0"/>
      <w:divBdr>
        <w:top w:val="none" w:sz="0" w:space="0" w:color="auto"/>
        <w:left w:val="none" w:sz="0" w:space="0" w:color="auto"/>
        <w:bottom w:val="none" w:sz="0" w:space="0" w:color="auto"/>
        <w:right w:val="none" w:sz="0" w:space="0" w:color="auto"/>
      </w:divBdr>
    </w:div>
    <w:div w:id="312411446">
      <w:bodyDiv w:val="1"/>
      <w:marLeft w:val="0"/>
      <w:marRight w:val="0"/>
      <w:marTop w:val="0"/>
      <w:marBottom w:val="0"/>
      <w:divBdr>
        <w:top w:val="none" w:sz="0" w:space="0" w:color="auto"/>
        <w:left w:val="none" w:sz="0" w:space="0" w:color="auto"/>
        <w:bottom w:val="none" w:sz="0" w:space="0" w:color="auto"/>
        <w:right w:val="none" w:sz="0" w:space="0" w:color="auto"/>
      </w:divBdr>
    </w:div>
    <w:div w:id="542443960">
      <w:bodyDiv w:val="1"/>
      <w:marLeft w:val="0"/>
      <w:marRight w:val="0"/>
      <w:marTop w:val="0"/>
      <w:marBottom w:val="0"/>
      <w:divBdr>
        <w:top w:val="none" w:sz="0" w:space="0" w:color="auto"/>
        <w:left w:val="none" w:sz="0" w:space="0" w:color="auto"/>
        <w:bottom w:val="none" w:sz="0" w:space="0" w:color="auto"/>
        <w:right w:val="none" w:sz="0" w:space="0" w:color="auto"/>
      </w:divBdr>
    </w:div>
    <w:div w:id="677923976">
      <w:bodyDiv w:val="1"/>
      <w:marLeft w:val="0"/>
      <w:marRight w:val="0"/>
      <w:marTop w:val="0"/>
      <w:marBottom w:val="0"/>
      <w:divBdr>
        <w:top w:val="none" w:sz="0" w:space="0" w:color="auto"/>
        <w:left w:val="none" w:sz="0" w:space="0" w:color="auto"/>
        <w:bottom w:val="none" w:sz="0" w:space="0" w:color="auto"/>
        <w:right w:val="none" w:sz="0" w:space="0" w:color="auto"/>
      </w:divBdr>
    </w:div>
    <w:div w:id="735854805">
      <w:bodyDiv w:val="1"/>
      <w:marLeft w:val="0"/>
      <w:marRight w:val="0"/>
      <w:marTop w:val="0"/>
      <w:marBottom w:val="0"/>
      <w:divBdr>
        <w:top w:val="none" w:sz="0" w:space="0" w:color="auto"/>
        <w:left w:val="none" w:sz="0" w:space="0" w:color="auto"/>
        <w:bottom w:val="none" w:sz="0" w:space="0" w:color="auto"/>
        <w:right w:val="none" w:sz="0" w:space="0" w:color="auto"/>
      </w:divBdr>
    </w:div>
    <w:div w:id="1049183949">
      <w:bodyDiv w:val="1"/>
      <w:marLeft w:val="0"/>
      <w:marRight w:val="0"/>
      <w:marTop w:val="0"/>
      <w:marBottom w:val="0"/>
      <w:divBdr>
        <w:top w:val="none" w:sz="0" w:space="0" w:color="auto"/>
        <w:left w:val="none" w:sz="0" w:space="0" w:color="auto"/>
        <w:bottom w:val="none" w:sz="0" w:space="0" w:color="auto"/>
        <w:right w:val="none" w:sz="0" w:space="0" w:color="auto"/>
      </w:divBdr>
    </w:div>
    <w:div w:id="1394739694">
      <w:bodyDiv w:val="1"/>
      <w:marLeft w:val="0"/>
      <w:marRight w:val="0"/>
      <w:marTop w:val="0"/>
      <w:marBottom w:val="0"/>
      <w:divBdr>
        <w:top w:val="none" w:sz="0" w:space="0" w:color="auto"/>
        <w:left w:val="none" w:sz="0" w:space="0" w:color="auto"/>
        <w:bottom w:val="none" w:sz="0" w:space="0" w:color="auto"/>
        <w:right w:val="none" w:sz="0" w:space="0" w:color="auto"/>
      </w:divBdr>
    </w:div>
    <w:div w:id="1526554511">
      <w:bodyDiv w:val="1"/>
      <w:marLeft w:val="0"/>
      <w:marRight w:val="0"/>
      <w:marTop w:val="0"/>
      <w:marBottom w:val="0"/>
      <w:divBdr>
        <w:top w:val="none" w:sz="0" w:space="0" w:color="auto"/>
        <w:left w:val="none" w:sz="0" w:space="0" w:color="auto"/>
        <w:bottom w:val="none" w:sz="0" w:space="0" w:color="auto"/>
        <w:right w:val="none" w:sz="0" w:space="0" w:color="auto"/>
      </w:divBdr>
    </w:div>
    <w:div w:id="1548569896">
      <w:bodyDiv w:val="1"/>
      <w:marLeft w:val="0"/>
      <w:marRight w:val="0"/>
      <w:marTop w:val="0"/>
      <w:marBottom w:val="0"/>
      <w:divBdr>
        <w:top w:val="none" w:sz="0" w:space="0" w:color="auto"/>
        <w:left w:val="none" w:sz="0" w:space="0" w:color="auto"/>
        <w:bottom w:val="none" w:sz="0" w:space="0" w:color="auto"/>
        <w:right w:val="none" w:sz="0" w:space="0" w:color="auto"/>
      </w:divBdr>
    </w:div>
    <w:div w:id="196754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nderecuperacion.gob.es/identidad-visu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AC177-332F-41C2-855B-1F6103C08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4713</Words>
  <Characters>25471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En relación con la Liquidación del  Presupuesto General de ese Ayuntamiento para el año 2008 se debe informar a V</vt:lpstr>
    </vt:vector>
  </TitlesOfParts>
  <Company>GOCAN</Company>
  <LinksUpToDate>false</LinksUpToDate>
  <CharactersWithSpaces>30124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relación con la Liquidación del  Presupuesto General de ese Ayuntamiento para el año 2008 se debe informar a V</dc:title>
  <dc:subject/>
  <dc:creator>CPD</dc:creator>
  <cp:keywords/>
  <dc:description/>
  <cp:lastModifiedBy>Fernández Toribio Luis Carlos</cp:lastModifiedBy>
  <cp:revision>2</cp:revision>
  <cp:lastPrinted>2025-04-09T11:52:00Z</cp:lastPrinted>
  <dcterms:created xsi:type="dcterms:W3CDTF">2025-05-19T07:44:00Z</dcterms:created>
  <dcterms:modified xsi:type="dcterms:W3CDTF">2025-05-19T07:44:00Z</dcterms:modified>
</cp:coreProperties>
</file>