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left"/>
        <w:rPr>
          <w:rFonts w:ascii="Arial-BoldMT" w:hAnsi="Arial-BoldMT"/>
          <w:b/>
          <w:sz w:val="21"/>
        </w:rPr>
      </w:pPr>
      <w:r>
        <w:rPr>
          <w:rFonts w:ascii="Arial" w:hAnsi="Arial"/>
          <w:b/>
          <w:i w:val="false"/>
          <w:iCs w:val="false"/>
          <w:color w:val="000000"/>
          <w:sz w:val="21"/>
          <w:szCs w:val="21"/>
        </w:rPr>
        <w:t>Identificación del expediente: :</w:t>
      </w:r>
      <w:r>
        <w:rPr>
          <w:rFonts w:ascii="Open Sans;sans-serif" w:hAnsi="Open Sans;sans-serif"/>
          <w:b/>
          <w:i w:val="false"/>
          <w:iCs w:val="false"/>
          <w:caps w:val="false"/>
          <w:smallCaps w:val="false"/>
          <w:color w:val="000000"/>
          <w:spacing w:val="0"/>
          <w:sz w:val="21"/>
          <w:szCs w:val="21"/>
        </w:rPr>
        <w:t xml:space="preserve"> </w:t>
      </w:r>
      <w:bookmarkStart w:id="0" w:name="ctl00_ctl00_cphM_cph_lblTitulo"/>
      <w:bookmarkEnd w:id="0"/>
      <w:r>
        <w:rPr>
          <w:rFonts w:ascii="Open Sans;sans-serif" w:hAnsi="Open Sans;sans-serif"/>
          <w:b/>
          <w:i w:val="false"/>
          <w:iCs w:val="false"/>
          <w:caps w:val="false"/>
          <w:smallCaps w:val="false"/>
          <w:color w:val="000000"/>
          <w:spacing w:val="0"/>
          <w:sz w:val="21"/>
          <w:szCs w:val="21"/>
        </w:rPr>
        <w:t>2189781N</w:t>
      </w:r>
    </w:p>
    <w:p>
      <w:pPr>
        <w:pStyle w:val="Normal"/>
        <w:jc w:val="left"/>
        <w:rPr>
          <w:rFonts w:ascii="ArialMT" w:hAnsi="ArialMT"/>
          <w:sz w:val="17"/>
        </w:rPr>
      </w:pPr>
      <w:r>
        <w:rPr>
          <w:rFonts w:ascii="ArialMT" w:hAnsi="ArialMT"/>
          <w:b/>
          <w:iCs w:val="false"/>
          <w:caps w:val="false"/>
          <w:smallCaps w:val="false"/>
          <w:color w:val="000000"/>
          <w:spacing w:val="0"/>
          <w:sz w:val="17"/>
          <w:szCs w:val="21"/>
        </w:rPr>
        <w:t xml:space="preserve">Que la Junta de </w:t>
      </w:r>
      <w:r>
        <w:rPr>
          <w:rFonts w:ascii="ArialMT" w:hAnsi="ArialMT"/>
          <w:b/>
          <w:iCs w:val="false"/>
          <w:caps w:val="false"/>
          <w:smallCaps w:val="false"/>
          <w:color w:val="000000"/>
          <w:spacing w:val="0"/>
          <w:sz w:val="17"/>
          <w:szCs w:val="21"/>
        </w:rPr>
        <w:t xml:space="preserve">Gobierno </w:t>
      </w:r>
      <w:r>
        <w:rPr>
          <w:rFonts w:ascii="ArialMT" w:hAnsi="ArialMT"/>
          <w:b/>
          <w:iCs w:val="false"/>
          <w:caps w:val="false"/>
          <w:smallCaps w:val="false"/>
          <w:color w:val="000000"/>
          <w:spacing w:val="0"/>
          <w:sz w:val="17"/>
          <w:szCs w:val="21"/>
        </w:rPr>
        <w:t xml:space="preserve"> Local, en </w:t>
      </w:r>
      <w:r>
        <w:rPr>
          <w:rFonts w:ascii="ArialMT" w:hAnsi="ArialMT"/>
          <w:b/>
          <w:iCs w:val="false"/>
          <w:caps w:val="false"/>
          <w:smallCaps w:val="false"/>
          <w:color w:val="000000"/>
          <w:spacing w:val="0"/>
          <w:sz w:val="17"/>
          <w:szCs w:val="21"/>
        </w:rPr>
        <w:t xml:space="preserve">sesión ordinaria </w:t>
      </w:r>
      <w:r>
        <w:rPr>
          <w:rFonts w:ascii="ArialMT" w:hAnsi="ArialMT"/>
          <w:b/>
          <w:iCs w:val="false"/>
          <w:caps w:val="false"/>
          <w:smallCaps w:val="false"/>
          <w:color w:val="000000"/>
          <w:spacing w:val="0"/>
          <w:sz w:val="17"/>
          <w:szCs w:val="21"/>
        </w:rPr>
        <w:t xml:space="preserve">celebrada el dia 08 de </w:t>
      </w:r>
      <w:r>
        <w:rPr>
          <w:rFonts w:ascii="ArialMT" w:hAnsi="ArialMT"/>
          <w:b/>
          <w:iCs w:val="false"/>
          <w:caps w:val="false"/>
          <w:smallCaps w:val="false"/>
          <w:color w:val="000000"/>
          <w:spacing w:val="0"/>
          <w:sz w:val="17"/>
          <w:szCs w:val="21"/>
        </w:rPr>
        <w:t>mayo</w:t>
      </w:r>
      <w:r>
        <w:rPr>
          <w:rFonts w:ascii="ArialMT" w:hAnsi="ArialMT"/>
          <w:b/>
          <w:iCs w:val="false"/>
          <w:caps w:val="false"/>
          <w:smallCaps w:val="false"/>
          <w:color w:val="000000"/>
          <w:spacing w:val="0"/>
          <w:sz w:val="17"/>
          <w:szCs w:val="21"/>
        </w:rPr>
        <w:t xml:space="preserve"> de </w:t>
      </w:r>
      <w:r>
        <w:rPr>
          <w:rFonts w:ascii="ArialMT" w:hAnsi="ArialMT"/>
          <w:b/>
          <w:iCs w:val="false"/>
          <w:caps w:val="false"/>
          <w:smallCaps w:val="false"/>
          <w:color w:val="000000"/>
          <w:spacing w:val="0"/>
          <w:sz w:val="17"/>
          <w:szCs w:val="21"/>
        </w:rPr>
        <w:t>2025 adoptó el siguient acuerdo:</w:t>
      </w:r>
    </w:p>
    <w:p>
      <w:pPr>
        <w:pStyle w:val="Normal"/>
        <w:jc w:val="left"/>
        <w:rPr>
          <w:rFonts w:ascii="Arial-BoldMT" w:hAnsi="Arial-BoldMT"/>
          <w:b/>
          <w:sz w:val="17"/>
        </w:rPr>
      </w:pPr>
      <w:r>
        <w:rPr/>
      </w:r>
    </w:p>
    <w:p>
      <w:pPr>
        <w:pStyle w:val="Normal"/>
        <w:jc w:val="left"/>
        <w:rPr>
          <w:rFonts w:ascii="Arial-BoldMT" w:hAnsi="Arial-BoldMT"/>
          <w:b/>
          <w:sz w:val="17"/>
        </w:rPr>
      </w:pPr>
      <w:r>
        <w:rPr>
          <w:rFonts w:ascii="Arial" w:hAnsi="Arial"/>
          <w:i w:val="false"/>
        </w:rPr>
      </w:r>
    </w:p>
    <w:p>
      <w:pPr>
        <w:pStyle w:val="Normal"/>
        <w:jc w:val="left"/>
        <w:rPr>
          <w:rFonts w:ascii="Arial-BoldMT" w:hAnsi="Arial-BoldMT"/>
          <w:b/>
          <w:sz w:val="21"/>
        </w:rPr>
      </w:pPr>
      <w:r>
        <w:rPr>
          <w:rFonts w:ascii="Arial" w:hAnsi="Arial"/>
          <w:i w:val="false"/>
          <w:iCs w:val="false"/>
          <w:sz w:val="21"/>
          <w:szCs w:val="21"/>
        </w:rPr>
      </w:r>
    </w:p>
    <w:p>
      <w:pPr>
        <w:pStyle w:val="Normal"/>
        <w:jc w:val="left"/>
        <w:rPr>
          <w:rFonts w:ascii="Arial-BoldMT" w:hAnsi="Arial-BoldMT"/>
          <w:b/>
          <w:sz w:val="21"/>
        </w:rPr>
      </w:pPr>
      <w:r>
        <w:rPr>
          <w:rFonts w:ascii="Arial" w:hAnsi="Arial"/>
          <w:i w:val="false"/>
          <w:iCs w:val="false"/>
          <w:sz w:val="21"/>
          <w:szCs w:val="21"/>
        </w:rPr>
      </w:r>
    </w:p>
    <w:p>
      <w:pPr>
        <w:pStyle w:val="Normal"/>
        <w:jc w:val="left"/>
        <w:rPr>
          <w:rFonts w:ascii="Arial-BoldMT" w:hAnsi="Arial-BoldMT"/>
          <w:b/>
          <w:sz w:val="21"/>
        </w:rPr>
      </w:pPr>
      <w:r>
        <w:rPr>
          <w:rFonts w:ascii="Arial" w:hAnsi="Arial"/>
          <w:b/>
          <w:i w:val="false"/>
          <w:iCs w:val="false"/>
          <w:color w:val="000000"/>
          <w:sz w:val="21"/>
          <w:szCs w:val="21"/>
        </w:rPr>
        <w:t>BASES</w:t>
      </w:r>
      <w:r>
        <w:rPr>
          <w:rFonts w:ascii="Arial" w:hAnsi="Arial"/>
          <w:b/>
          <w:i w:val="false"/>
          <w:iCs w:val="false"/>
          <w:color w:val="000000"/>
          <w:sz w:val="21"/>
          <w:szCs w:val="21"/>
        </w:rPr>
        <w:t xml:space="preserve"> Y</w:t>
      </w:r>
      <w:r>
        <w:rPr>
          <w:rFonts w:ascii="Arial" w:hAnsi="Arial"/>
          <w:b/>
          <w:i w:val="false"/>
          <w:iCs w:val="false"/>
          <w:color w:val="000000"/>
          <w:sz w:val="21"/>
          <w:szCs w:val="21"/>
        </w:rPr>
        <w:t xml:space="preserve"> CONVOCATORIA </w:t>
      </w:r>
      <w:r>
        <w:rPr>
          <w:rFonts w:ascii="Arial" w:hAnsi="Arial"/>
          <w:b/>
          <w:i w:val="false"/>
          <w:iCs w:val="false"/>
          <w:color w:val="000000"/>
          <w:sz w:val="21"/>
          <w:szCs w:val="21"/>
        </w:rPr>
        <w:t>DE LAS AYUDAS A L</w:t>
      </w:r>
      <w:r>
        <w:rPr>
          <w:rFonts w:ascii="Arial" w:hAnsi="Arial"/>
          <w:b/>
          <w:i w:val="false"/>
          <w:iCs w:val="false"/>
          <w:color w:val="000000"/>
          <w:sz w:val="21"/>
          <w:szCs w:val="21"/>
        </w:rPr>
        <w:t>A</w:t>
      </w:r>
      <w:r>
        <w:rPr>
          <w:rFonts w:ascii="Arial" w:hAnsi="Arial"/>
          <w:b/>
          <w:i w:val="false"/>
          <w:iCs w:val="false"/>
          <w:color w:val="000000"/>
          <w:sz w:val="21"/>
          <w:szCs w:val="21"/>
        </w:rPr>
        <w:t xml:space="preserve"> ACTIVIDAD COMERCIAL EN VALENCIANO </w:t>
      </w:r>
      <w:r>
        <w:rPr>
          <w:rFonts w:ascii="Arial" w:hAnsi="Arial"/>
          <w:b/>
          <w:i w:val="false"/>
          <w:iCs w:val="false"/>
          <w:color w:val="000000"/>
          <w:sz w:val="21"/>
          <w:szCs w:val="21"/>
        </w:rPr>
        <w:t>AÑO 2025</w:t>
      </w:r>
    </w:p>
    <w:p>
      <w:pPr>
        <w:pStyle w:val="Normal"/>
        <w:jc w:val="left"/>
        <w:rPr>
          <w:rFonts w:ascii="Arial-BoldMT" w:hAnsi="Arial-BoldMT"/>
          <w:b/>
          <w:sz w:val="21"/>
        </w:rPr>
      </w:pPr>
      <w:r>
        <w:rPr>
          <w:rFonts w:ascii="Arial" w:hAnsi="Arial"/>
          <w:sz w:val="21"/>
          <w:szCs w:val="21"/>
        </w:rPr>
      </w:r>
    </w:p>
    <w:p>
      <w:pPr>
        <w:pStyle w:val="Normal"/>
        <w:jc w:val="left"/>
        <w:rPr>
          <w:rFonts w:ascii="Arial-BoldMT" w:hAnsi="Arial-BoldMT"/>
          <w:b/>
          <w:sz w:val="21"/>
        </w:rPr>
      </w:pPr>
      <w:r>
        <w:rPr>
          <w:rFonts w:ascii="Arial" w:hAnsi="Arial"/>
          <w:sz w:val="21"/>
          <w:szCs w:val="21"/>
        </w:rPr>
      </w:r>
    </w:p>
    <w:p>
      <w:pPr>
        <w:pStyle w:val="Normal"/>
        <w:jc w:val="center"/>
        <w:rPr>
          <w:rFonts w:ascii="Arial-BoldMT" w:hAnsi="Arial-BoldMT"/>
          <w:b/>
          <w:sz w:val="21"/>
        </w:rPr>
      </w:pPr>
      <w:r>
        <w:rPr>
          <w:rFonts w:ascii="Arial" w:hAnsi="Arial"/>
          <w:b/>
          <w:sz w:val="21"/>
          <w:szCs w:val="21"/>
        </w:rPr>
        <w:t xml:space="preserve">INFORME-PROPUESTA </w:t>
      </w:r>
      <w:r>
        <w:rPr>
          <w:rFonts w:ascii="Arial" w:hAnsi="Arial"/>
          <w:b/>
          <w:sz w:val="21"/>
          <w:szCs w:val="21"/>
        </w:rPr>
        <w:t>D</w:t>
      </w:r>
      <w:r>
        <w:rPr>
          <w:rFonts w:ascii="Arial" w:hAnsi="Arial"/>
          <w:b/>
          <w:sz w:val="21"/>
          <w:szCs w:val="21"/>
        </w:rPr>
        <w:t>E</w:t>
      </w:r>
      <w:r>
        <w:rPr>
          <w:rFonts w:ascii="Arial" w:hAnsi="Arial"/>
          <w:b/>
          <w:sz w:val="21"/>
          <w:szCs w:val="21"/>
        </w:rPr>
        <w:t xml:space="preserve"> ACUERDO</w:t>
      </w:r>
    </w:p>
    <w:p>
      <w:pPr>
        <w:pStyle w:val="Normal"/>
        <w:jc w:val="left"/>
        <w:rPr>
          <w:rFonts w:ascii="Arial-BoldMT" w:hAnsi="Arial-BoldMT"/>
          <w:b/>
          <w:sz w:val="21"/>
        </w:rPr>
      </w:pPr>
      <w:r>
        <w:rPr>
          <w:rFonts w:ascii="Arial" w:hAnsi="Arial"/>
          <w:sz w:val="21"/>
          <w:szCs w:val="21"/>
        </w:rPr>
      </w:r>
    </w:p>
    <w:p>
      <w:pPr>
        <w:pStyle w:val="Normal"/>
        <w:jc w:val="center"/>
        <w:rPr>
          <w:rFonts w:ascii="Arial-BoldMT" w:hAnsi="Arial-BoldMT"/>
          <w:b/>
          <w:sz w:val="21"/>
        </w:rPr>
      </w:pPr>
      <w:r>
        <w:rPr>
          <w:rFonts w:ascii="Arial" w:hAnsi="Arial"/>
          <w:b/>
          <w:sz w:val="21"/>
          <w:szCs w:val="21"/>
        </w:rPr>
        <w:t>CONSIDERACIONES</w:t>
      </w:r>
    </w:p>
    <w:p>
      <w:pPr>
        <w:pStyle w:val="Normal"/>
        <w:jc w:val="left"/>
        <w:rPr>
          <w:rFonts w:ascii="ArialMT" w:hAnsi="ArialMT"/>
          <w:sz w:val="21"/>
        </w:rPr>
      </w:pPr>
      <w:r>
        <w:rPr>
          <w:rFonts w:ascii="Arial" w:hAnsi="Arial"/>
          <w:sz w:val="21"/>
          <w:szCs w:val="21"/>
        </w:rPr>
      </w:r>
    </w:p>
    <w:p>
      <w:pPr>
        <w:pStyle w:val="Normal"/>
        <w:jc w:val="left"/>
        <w:rPr>
          <w:rFonts w:ascii="ArialMT" w:hAnsi="ArialMT"/>
          <w:sz w:val="21"/>
        </w:rPr>
      </w:pPr>
      <w:r>
        <w:rPr>
          <w:rFonts w:ascii="Arial" w:hAnsi="Arial"/>
          <w:b/>
          <w:bCs/>
          <w:sz w:val="21"/>
          <w:szCs w:val="21"/>
        </w:rPr>
        <w:t>Primero</w:t>
      </w:r>
      <w:r>
        <w:rPr>
          <w:rFonts w:ascii="Arial" w:hAnsi="Arial"/>
          <w:sz w:val="21"/>
          <w:szCs w:val="21"/>
        </w:rPr>
        <w:t xml:space="preserve">.- </w:t>
      </w:r>
      <w:r>
        <w:rPr>
          <w:rFonts w:ascii="Arial" w:hAnsi="Arial"/>
          <w:sz w:val="21"/>
          <w:szCs w:val="21"/>
        </w:rPr>
        <w:t>El Ayuntamiento de M</w:t>
      </w:r>
      <w:r>
        <w:rPr>
          <w:rFonts w:ascii="Arial" w:hAnsi="Arial"/>
          <w:sz w:val="21"/>
          <w:szCs w:val="21"/>
        </w:rPr>
        <w:t>on</w:t>
      </w:r>
      <w:r>
        <w:rPr>
          <w:rFonts w:ascii="Arial" w:hAnsi="Arial"/>
          <w:sz w:val="21"/>
          <w:szCs w:val="21"/>
        </w:rPr>
        <w:t>t</w:t>
      </w:r>
      <w:r>
        <w:rPr>
          <w:rFonts w:ascii="Arial" w:hAnsi="Arial"/>
          <w:sz w:val="21"/>
          <w:szCs w:val="21"/>
        </w:rPr>
        <w:t>cada proporciona en la actualidad  programas de ayuda destinadas a  valorar y galardonar el uso de la lengua propia.</w:t>
      </w:r>
    </w:p>
    <w:p>
      <w:pPr>
        <w:pStyle w:val="Normal"/>
        <w:jc w:val="left"/>
        <w:rPr>
          <w:rFonts w:ascii="ArialMT" w:hAnsi="ArialMT"/>
          <w:sz w:val="21"/>
        </w:rPr>
      </w:pPr>
      <w:r>
        <w:rPr>
          <w:rFonts w:ascii="Arial" w:hAnsi="Arial"/>
          <w:sz w:val="21"/>
          <w:szCs w:val="21"/>
        </w:rPr>
      </w:r>
    </w:p>
    <w:p>
      <w:pPr>
        <w:pStyle w:val="Normal"/>
        <w:jc w:val="both"/>
        <w:rPr>
          <w:rFonts w:ascii="ArialMT" w:hAnsi="ArialMT"/>
          <w:sz w:val="21"/>
        </w:rPr>
      </w:pPr>
      <w:r>
        <w:rPr>
          <w:rFonts w:ascii="Arial" w:hAnsi="Arial"/>
          <w:b/>
          <w:sz w:val="21"/>
          <w:szCs w:val="21"/>
        </w:rPr>
        <w:t xml:space="preserve">Segundo.- </w:t>
      </w:r>
      <w:r>
        <w:rPr>
          <w:rFonts w:ascii="Arial" w:hAnsi="Arial"/>
          <w:b w:val="false"/>
          <w:bCs w:val="false"/>
          <w:sz w:val="21"/>
          <w:szCs w:val="21"/>
        </w:rPr>
        <w:t>El objetivo de estas ayudas</w:t>
      </w:r>
      <w:r>
        <w:rPr>
          <w:rFonts w:ascii="Arial" w:hAnsi="Arial"/>
          <w:b/>
          <w:sz w:val="21"/>
          <w:szCs w:val="21"/>
        </w:rPr>
        <w:t xml:space="preserve"> </w:t>
      </w:r>
      <w:r>
        <w:rPr>
          <w:rFonts w:ascii="Arial" w:hAnsi="Arial"/>
          <w:b w:val="false"/>
          <w:i w:val="false"/>
          <w:caps w:val="false"/>
          <w:smallCaps w:val="false"/>
          <w:color w:val="000000"/>
          <w:spacing w:val="0"/>
          <w:sz w:val="21"/>
          <w:szCs w:val="21"/>
        </w:rPr>
        <w:t xml:space="preserve">es reflexionar con los comerciantes sobre las actitudes lingüísticas relacionadas con el uso del </w:t>
      </w:r>
      <w:r>
        <w:rPr>
          <w:rFonts w:ascii="Arial" w:hAnsi="Arial"/>
          <w:b w:val="false"/>
          <w:i w:val="false"/>
          <w:caps w:val="false"/>
          <w:smallCaps w:val="false"/>
          <w:color w:val="000000"/>
          <w:spacing w:val="0"/>
          <w:sz w:val="21"/>
          <w:szCs w:val="21"/>
        </w:rPr>
        <w:t>valenciano</w:t>
      </w:r>
      <w:r>
        <w:rPr>
          <w:rFonts w:ascii="Arial" w:hAnsi="Arial"/>
          <w:b w:val="false"/>
          <w:i w:val="false"/>
          <w:caps w:val="false"/>
          <w:smallCaps w:val="false"/>
          <w:color w:val="000000"/>
          <w:spacing w:val="0"/>
          <w:sz w:val="21"/>
          <w:szCs w:val="21"/>
        </w:rPr>
        <w:t xml:space="preserve"> y concienciarlos de la importancia de incorporarlo en el ámbito comercial, para atender el cliente en su  lengua y así fidelitzar-lo y garantizar también que </w:t>
      </w:r>
      <w:r>
        <w:rPr>
          <w:rFonts w:ascii="Arial" w:hAnsi="Arial"/>
          <w:b w:val="false"/>
          <w:i w:val="false"/>
          <w:caps w:val="false"/>
          <w:smallCaps w:val="false"/>
          <w:color w:val="000000"/>
          <w:spacing w:val="0"/>
          <w:sz w:val="21"/>
          <w:szCs w:val="21"/>
        </w:rPr>
        <w:t>pueda</w:t>
      </w:r>
      <w:r>
        <w:rPr>
          <w:rFonts w:ascii="Arial" w:hAnsi="Arial"/>
          <w:b w:val="false"/>
          <w:i w:val="false"/>
          <w:caps w:val="false"/>
          <w:smallCaps w:val="false"/>
          <w:color w:val="000000"/>
          <w:spacing w:val="0"/>
          <w:sz w:val="21"/>
          <w:szCs w:val="21"/>
        </w:rPr>
        <w:t xml:space="preserve"> ejercer el derecho de elección de lengua.</w:t>
      </w:r>
      <w:r>
        <w:rPr>
          <w:rFonts w:ascii="Arial" w:hAnsi="Arial"/>
          <w:b/>
          <w:sz w:val="21"/>
          <w:szCs w:val="21"/>
        </w:rPr>
        <w:t xml:space="preserve"> </w:t>
      </w:r>
    </w:p>
    <w:p>
      <w:pPr>
        <w:pStyle w:val="Normal"/>
        <w:jc w:val="both"/>
        <w:rPr>
          <w:rFonts w:ascii="ArialMT" w:hAnsi="ArialMT"/>
          <w:sz w:val="21"/>
        </w:rPr>
      </w:pPr>
      <w:r>
        <w:rPr>
          <w:rFonts w:ascii="Arial" w:hAnsi="Arial"/>
          <w:sz w:val="21"/>
          <w:szCs w:val="21"/>
        </w:rPr>
      </w:r>
    </w:p>
    <w:p>
      <w:pPr>
        <w:pStyle w:val="Normal"/>
        <w:jc w:val="both"/>
        <w:rPr>
          <w:rFonts w:ascii="ArialMT" w:hAnsi="ArialMT"/>
          <w:sz w:val="21"/>
        </w:rPr>
      </w:pPr>
      <w:r>
        <w:rPr>
          <w:rFonts w:ascii="Arial" w:hAnsi="Arial"/>
          <w:b/>
          <w:sz w:val="21"/>
          <w:szCs w:val="21"/>
        </w:rPr>
        <w:t xml:space="preserve">Tercero.- </w:t>
      </w:r>
      <w:r>
        <w:rPr>
          <w:rFonts w:ascii="Arial" w:hAnsi="Arial"/>
          <w:sz w:val="21"/>
          <w:szCs w:val="21"/>
        </w:rPr>
        <w:t>El Ayuntamiento de M</w:t>
      </w:r>
      <w:r>
        <w:rPr>
          <w:rFonts w:ascii="Arial" w:hAnsi="Arial"/>
          <w:sz w:val="21"/>
          <w:szCs w:val="21"/>
        </w:rPr>
        <w:t>ont</w:t>
      </w:r>
      <w:r>
        <w:rPr>
          <w:rFonts w:ascii="Arial" w:hAnsi="Arial"/>
          <w:sz w:val="21"/>
          <w:szCs w:val="21"/>
        </w:rPr>
        <w:t xml:space="preserve">cada colabora con </w:t>
      </w:r>
      <w:r>
        <w:rPr>
          <w:rFonts w:ascii="Arial" w:hAnsi="Arial"/>
          <w:sz w:val="21"/>
          <w:szCs w:val="21"/>
        </w:rPr>
        <w:t>el tejido asociativo y comercial.</w:t>
      </w:r>
    </w:p>
    <w:p>
      <w:pPr>
        <w:pStyle w:val="Normal"/>
        <w:jc w:val="both"/>
        <w:rPr>
          <w:rFonts w:ascii="ArialMT" w:hAnsi="ArialMT"/>
          <w:sz w:val="21"/>
        </w:rPr>
      </w:pPr>
      <w:r>
        <w:rPr>
          <w:rFonts w:ascii="Arial" w:hAnsi="Arial"/>
          <w:sz w:val="21"/>
          <w:szCs w:val="21"/>
        </w:rPr>
      </w:r>
    </w:p>
    <w:p>
      <w:pPr>
        <w:pStyle w:val="Normal"/>
        <w:jc w:val="both"/>
        <w:rPr>
          <w:rFonts w:ascii="ArialMT" w:hAnsi="ArialMT"/>
          <w:sz w:val="21"/>
        </w:rPr>
      </w:pPr>
      <w:r>
        <w:rPr>
          <w:rFonts w:ascii="Arial" w:hAnsi="Arial"/>
          <w:b/>
          <w:sz w:val="21"/>
          <w:szCs w:val="21"/>
        </w:rPr>
        <w:t xml:space="preserve">Cuarto.- </w:t>
      </w:r>
      <w:r>
        <w:rPr>
          <w:rFonts w:ascii="Arial" w:hAnsi="Arial"/>
          <w:sz w:val="21"/>
          <w:szCs w:val="21"/>
        </w:rPr>
        <w:t>La provid</w:t>
      </w:r>
      <w:r>
        <w:rPr>
          <w:rFonts w:ascii="Arial" w:hAnsi="Arial"/>
          <w:sz w:val="21"/>
          <w:szCs w:val="21"/>
        </w:rPr>
        <w:t>è</w:t>
      </w:r>
      <w:r>
        <w:rPr>
          <w:rFonts w:ascii="Arial" w:hAnsi="Arial"/>
          <w:sz w:val="21"/>
          <w:szCs w:val="21"/>
        </w:rPr>
        <w:t>ncia de la regidora de Normalización Lingüística dispone que se tramite este</w:t>
      </w:r>
    </w:p>
    <w:p>
      <w:pPr>
        <w:pStyle w:val="Normal"/>
        <w:jc w:val="both"/>
        <w:rPr>
          <w:rFonts w:ascii="ArialMT" w:hAnsi="ArialMT"/>
          <w:sz w:val="21"/>
        </w:rPr>
      </w:pPr>
      <w:r>
        <w:rPr>
          <w:rFonts w:ascii="Arial" w:hAnsi="Arial"/>
          <w:sz w:val="21"/>
          <w:szCs w:val="21"/>
        </w:rPr>
        <w:t xml:space="preserve">expediente para proceder a la </w:t>
      </w:r>
      <w:r>
        <w:rPr>
          <w:rFonts w:ascii="Arial" w:hAnsi="Arial"/>
          <w:sz w:val="21"/>
          <w:szCs w:val="21"/>
        </w:rPr>
        <w:t>aprobación de las bases y la</w:t>
      </w:r>
      <w:r>
        <w:rPr>
          <w:rFonts w:ascii="Arial" w:hAnsi="Arial"/>
          <w:sz w:val="21"/>
          <w:szCs w:val="21"/>
        </w:rPr>
        <w:t xml:space="preserve"> convocatoria de </w:t>
      </w:r>
      <w:r>
        <w:rPr>
          <w:rFonts w:ascii="Arial" w:hAnsi="Arial"/>
          <w:sz w:val="21"/>
          <w:szCs w:val="21"/>
        </w:rPr>
        <w:t xml:space="preserve">subvención </w:t>
      </w:r>
      <w:r>
        <w:rPr>
          <w:rFonts w:ascii="Arial" w:hAnsi="Arial"/>
          <w:sz w:val="21"/>
          <w:szCs w:val="21"/>
        </w:rPr>
        <w:t>correspondiente al ejercicio 202</w:t>
      </w:r>
      <w:r>
        <w:rPr>
          <w:rFonts w:ascii="Arial" w:hAnsi="Arial"/>
          <w:sz w:val="21"/>
          <w:szCs w:val="21"/>
        </w:rPr>
        <w:t>5</w:t>
      </w:r>
      <w:r>
        <w:rPr>
          <w:rFonts w:ascii="Arial" w:hAnsi="Arial"/>
          <w:sz w:val="21"/>
          <w:szCs w:val="21"/>
        </w:rPr>
        <w:t xml:space="preserve">, siendo su intención </w:t>
      </w:r>
      <w:r>
        <w:rPr>
          <w:rFonts w:ascii="Arial" w:hAnsi="Arial"/>
          <w:sz w:val="21"/>
          <w:szCs w:val="21"/>
        </w:rPr>
        <w:t>promocionar</w:t>
      </w:r>
      <w:r>
        <w:rPr>
          <w:rFonts w:ascii="Arial" w:hAnsi="Arial"/>
          <w:sz w:val="21"/>
          <w:szCs w:val="21"/>
        </w:rPr>
        <w:t xml:space="preserve">  el uso, la calidad y corrección del valenciano en </w:t>
      </w:r>
      <w:r>
        <w:rPr>
          <w:rFonts w:ascii="Arial" w:hAnsi="Arial"/>
          <w:sz w:val="21"/>
          <w:szCs w:val="21"/>
        </w:rPr>
        <w:t>la actividad comercial</w:t>
      </w:r>
      <w:r>
        <w:rPr>
          <w:rFonts w:ascii="Arial" w:hAnsi="Arial"/>
          <w:sz w:val="21"/>
          <w:szCs w:val="21"/>
        </w:rPr>
        <w:t>.</w:t>
      </w:r>
    </w:p>
    <w:p>
      <w:pPr>
        <w:pStyle w:val="Normal"/>
        <w:jc w:val="left"/>
        <w:rPr>
          <w:rFonts w:ascii="ArialMT" w:hAnsi="ArialMT"/>
          <w:sz w:val="22"/>
        </w:rPr>
      </w:pPr>
      <w:r>
        <w:rPr>
          <w:rFonts w:ascii="Arial" w:hAnsi="Arial"/>
          <w:sz w:val="21"/>
          <w:szCs w:val="21"/>
        </w:rPr>
      </w:r>
    </w:p>
    <w:p>
      <w:pPr>
        <w:pStyle w:val="Normal"/>
        <w:jc w:val="left"/>
        <w:rPr>
          <w:rFonts w:ascii="ArialMT" w:hAnsi="ArialMT"/>
          <w:sz w:val="22"/>
        </w:rPr>
      </w:pPr>
      <w:r>
        <w:rPr>
          <w:rFonts w:ascii="Arial" w:hAnsi="Arial"/>
          <w:b/>
          <w:sz w:val="21"/>
          <w:szCs w:val="21"/>
        </w:rPr>
        <w:t xml:space="preserve">Quinto.- </w:t>
      </w:r>
      <w:r>
        <w:rPr>
          <w:rFonts w:ascii="Arial" w:hAnsi="Arial"/>
          <w:sz w:val="21"/>
          <w:szCs w:val="21"/>
        </w:rPr>
        <w:t xml:space="preserve">Existe </w:t>
      </w:r>
      <w:r>
        <w:rPr>
          <w:rFonts w:ascii="Arial" w:hAnsi="Arial"/>
          <w:sz w:val="21"/>
          <w:szCs w:val="21"/>
        </w:rPr>
        <w:t xml:space="preserve">crédito adecuado: </w:t>
      </w:r>
      <w:r>
        <w:rPr>
          <w:rFonts w:ascii="Arial" w:hAnsi="Arial"/>
          <w:sz w:val="21"/>
          <w:szCs w:val="21"/>
        </w:rPr>
        <w:t>una aplicación presupuestaria, que es 3330-</w:t>
      </w:r>
      <w:r>
        <w:rPr>
          <w:rFonts w:ascii="Arial" w:hAnsi="Arial"/>
          <w:sz w:val="21"/>
          <w:szCs w:val="21"/>
        </w:rPr>
        <w:t>4800</w:t>
      </w:r>
      <w:r>
        <w:rPr>
          <w:rFonts w:ascii="Arial" w:hAnsi="Arial"/>
          <w:sz w:val="21"/>
          <w:szCs w:val="21"/>
        </w:rPr>
        <w:t xml:space="preserve"> y un documento de retención de crédito n.º .</w:t>
      </w:r>
      <w:r>
        <w:rPr>
          <w:rFonts w:ascii="Arial" w:hAnsi="Arial"/>
          <w:sz w:val="21"/>
          <w:szCs w:val="21"/>
        </w:rPr>
        <w:t>R</w:t>
      </w:r>
      <w:r>
        <w:rPr>
          <w:rFonts w:ascii="Arial" w:hAnsi="Arial"/>
          <w:sz w:val="21"/>
          <w:szCs w:val="21"/>
        </w:rPr>
        <w:t>C_</w:t>
      </w:r>
      <w:r>
        <w:rPr>
          <w:rFonts w:ascii="Arial" w:hAnsi="Arial"/>
          <w:sz w:val="21"/>
          <w:szCs w:val="21"/>
        </w:rPr>
        <w:t>202500006081</w:t>
      </w:r>
    </w:p>
    <w:p>
      <w:pPr>
        <w:pStyle w:val="Normal"/>
        <w:jc w:val="left"/>
        <w:rPr>
          <w:rFonts w:ascii="ArialMT" w:hAnsi="ArialMT"/>
          <w:sz w:val="22"/>
        </w:rPr>
      </w:pPr>
      <w:r>
        <w:rPr>
          <w:rFonts w:ascii="Arial" w:hAnsi="Arial"/>
          <w:sz w:val="21"/>
          <w:szCs w:val="21"/>
        </w:rPr>
        <w:t xml:space="preserve"> </w:t>
      </w:r>
    </w:p>
    <w:p>
      <w:pPr>
        <w:pStyle w:val="Normal"/>
        <w:jc w:val="left"/>
        <w:rPr>
          <w:rFonts w:ascii="ArialMT" w:hAnsi="ArialMT"/>
          <w:sz w:val="22"/>
        </w:rPr>
      </w:pPr>
      <w:r>
        <w:rPr>
          <w:rFonts w:ascii="Arial" w:hAnsi="Arial"/>
          <w:sz w:val="21"/>
          <w:szCs w:val="21"/>
        </w:rPr>
      </w:r>
    </w:p>
    <w:p>
      <w:pPr>
        <w:pStyle w:val="Normal"/>
        <w:jc w:val="left"/>
        <w:rPr>
          <w:rFonts w:ascii="ArialMT" w:hAnsi="ArialMT"/>
          <w:sz w:val="21"/>
        </w:rPr>
      </w:pPr>
      <w:r>
        <w:rPr>
          <w:rFonts w:ascii="Arial" w:hAnsi="Arial"/>
          <w:sz w:val="21"/>
          <w:szCs w:val="21"/>
        </w:rPr>
        <w:t xml:space="preserve">Por todo esto, se emite la siguiente propuesta </w:t>
      </w:r>
      <w:r>
        <w:rPr>
          <w:rFonts w:ascii="Arial" w:hAnsi="Arial"/>
          <w:sz w:val="21"/>
          <w:szCs w:val="21"/>
        </w:rPr>
        <w:t xml:space="preserve">de acuerdo  </w:t>
      </w:r>
      <w:r>
        <w:rPr>
          <w:rFonts w:ascii="Arial" w:hAnsi="Arial"/>
          <w:sz w:val="21"/>
          <w:szCs w:val="21"/>
        </w:rPr>
        <w:t>y y</w:t>
      </w:r>
      <w:r>
        <w:rPr>
          <w:rFonts w:ascii="ArialMT" w:hAnsi="ArialMT"/>
          <w:sz w:val="21"/>
        </w:rPr>
        <w:t xml:space="preserve">nforme </w:t>
      </w:r>
      <w:r>
        <w:rPr>
          <w:rFonts w:ascii="ArialMT" w:hAnsi="ArialMT"/>
          <w:sz w:val="21"/>
        </w:rPr>
        <w:t>f</w:t>
      </w:r>
      <w:r>
        <w:rPr>
          <w:rFonts w:ascii="ArialMT" w:hAnsi="ArialMT"/>
          <w:sz w:val="21"/>
        </w:rPr>
        <w:t>avorablement</w:t>
      </w:r>
      <w:r>
        <w:rPr>
          <w:rFonts w:ascii="Arial" w:hAnsi="Arial"/>
          <w:sz w:val="21"/>
          <w:szCs w:val="21"/>
        </w:rPr>
        <w:t xml:space="preserve">, </w:t>
      </w:r>
      <w:r>
        <w:rPr>
          <w:rFonts w:ascii="Arial" w:hAnsi="Arial"/>
          <w:sz w:val="21"/>
          <w:szCs w:val="21"/>
        </w:rPr>
        <w:t xml:space="preserve"> para </w:t>
      </w:r>
      <w:r>
        <w:rPr>
          <w:rFonts w:ascii="Arial" w:hAnsi="Arial"/>
          <w:sz w:val="21"/>
          <w:szCs w:val="21"/>
        </w:rPr>
        <w:t xml:space="preserve">trasladar a la Junta de Gobierno Local, de las siguientes bases </w:t>
      </w:r>
      <w:r>
        <w:rPr>
          <w:rFonts w:ascii="Arial" w:hAnsi="Arial"/>
          <w:sz w:val="21"/>
          <w:szCs w:val="21"/>
        </w:rPr>
        <w:t xml:space="preserve">y la convocatoria </w:t>
      </w:r>
      <w:r>
        <w:rPr>
          <w:rFonts w:ascii="Arial" w:hAnsi="Arial"/>
          <w:sz w:val="21"/>
          <w:szCs w:val="21"/>
        </w:rPr>
        <w:t xml:space="preserve">de las ayudas a la actividad comercial en valenciano </w:t>
      </w:r>
      <w:r>
        <w:rPr>
          <w:rFonts w:ascii="Arial" w:hAnsi="Arial"/>
          <w:sz w:val="21"/>
          <w:szCs w:val="21"/>
        </w:rPr>
        <w:t xml:space="preserve">con fiscalización previa </w:t>
      </w:r>
      <w:r>
        <w:rPr>
          <w:rFonts w:ascii="Arial" w:hAnsi="Arial"/>
          <w:sz w:val="21"/>
          <w:szCs w:val="21"/>
        </w:rPr>
        <w:t>del siguiente:</w:t>
      </w:r>
    </w:p>
    <w:p>
      <w:pPr>
        <w:pStyle w:val="Cuerpodetextoconsangra"/>
        <w:ind w:left="0" w:right="0" w:hanging="0"/>
        <w:rPr>
          <w:rFonts w:ascii="Arial" w:hAnsi="Arial"/>
          <w:b/>
          <w:sz w:val="21"/>
          <w:szCs w:val="21"/>
        </w:rPr>
      </w:pPr>
      <w:r>
        <w:rPr>
          <w:b/>
          <w:sz w:val="21"/>
          <w:szCs w:val="21"/>
        </w:rPr>
      </w:r>
    </w:p>
    <w:p>
      <w:pPr>
        <w:pStyle w:val="Cuerpodetextoconsangra"/>
        <w:ind w:left="0" w:right="0" w:hanging="0"/>
        <w:jc w:val="center"/>
        <w:rPr>
          <w:rFonts w:ascii="Arial" w:hAnsi="Arial"/>
          <w:b/>
          <w:sz w:val="21"/>
          <w:szCs w:val="21"/>
        </w:rPr>
      </w:pPr>
      <w:r>
        <w:rPr>
          <w:b/>
          <w:sz w:val="21"/>
          <w:szCs w:val="21"/>
        </w:rPr>
        <w:t>ACUERDO</w:t>
      </w:r>
    </w:p>
    <w:p>
      <w:pPr>
        <w:pStyle w:val="Normal"/>
        <w:jc w:val="center"/>
        <w:rPr>
          <w:rFonts w:ascii="Arial-BoldMT" w:hAnsi="Arial-BoldMT"/>
          <w:b/>
          <w:sz w:val="21"/>
        </w:rPr>
      </w:pPr>
      <w:r>
        <w:rPr>
          <w:rFonts w:ascii="Arial" w:hAnsi="Arial"/>
          <w:sz w:val="21"/>
          <w:szCs w:val="21"/>
        </w:rPr>
      </w:r>
    </w:p>
    <w:p>
      <w:pPr>
        <w:pStyle w:val="Normal"/>
        <w:jc w:val="left"/>
        <w:rPr>
          <w:rFonts w:ascii="ArialMT" w:hAnsi="ArialMT"/>
          <w:sz w:val="21"/>
        </w:rPr>
      </w:pPr>
      <w:r>
        <w:rPr>
          <w:rFonts w:ascii="Arial" w:hAnsi="Arial"/>
          <w:b/>
          <w:bCs/>
          <w:sz w:val="21"/>
          <w:szCs w:val="21"/>
        </w:rPr>
        <w:t>PRIMERO</w:t>
      </w:r>
      <w:r>
        <w:rPr>
          <w:rFonts w:ascii="Arial" w:hAnsi="Arial"/>
          <w:sz w:val="21"/>
          <w:szCs w:val="21"/>
        </w:rPr>
        <w:t xml:space="preserve">-  </w:t>
      </w:r>
      <w:r>
        <w:rPr>
          <w:rFonts w:ascii="Arial" w:hAnsi="Arial"/>
          <w:sz w:val="21"/>
          <w:szCs w:val="21"/>
        </w:rPr>
        <w:t>Aprobar las siguientes bases y la convocatoria</w:t>
      </w:r>
      <w:r>
        <w:rPr>
          <w:rFonts w:ascii="Arial" w:hAnsi="Arial"/>
          <w:sz w:val="21"/>
          <w:szCs w:val="21"/>
        </w:rPr>
        <w:t xml:space="preserve"> de las ayudas a la actividad comercial en valenciano</w:t>
      </w:r>
      <w:r>
        <w:rPr>
          <w:rFonts w:ascii="Arial" w:hAnsi="Arial"/>
          <w:sz w:val="21"/>
          <w:szCs w:val="21"/>
        </w:rPr>
        <w:t xml:space="preserve">, </w:t>
      </w:r>
      <w:r>
        <w:rPr>
          <w:rFonts w:ascii="Arial" w:hAnsi="Arial"/>
          <w:sz w:val="21"/>
          <w:szCs w:val="21"/>
        </w:rPr>
        <w:t>el tenor literal de las cuales es el siguiente:</w:t>
      </w:r>
    </w:p>
    <w:p>
      <w:pPr>
        <w:pStyle w:val="Normal"/>
        <w:jc w:val="left"/>
        <w:rPr>
          <w:rFonts w:ascii="ArialMT" w:hAnsi="ArialMT"/>
          <w:sz w:val="21"/>
        </w:rPr>
      </w:pPr>
      <w:r>
        <w:rPr>
          <w:rFonts w:ascii="Arial" w:hAnsi="Arial"/>
          <w:sz w:val="21"/>
          <w:szCs w:val="21"/>
        </w:rPr>
      </w:r>
    </w:p>
    <w:p>
      <w:pPr>
        <w:pStyle w:val="Normal"/>
        <w:keepNext w:val="false"/>
        <w:keepLines w:val="false"/>
        <w:pageBreakBefore w:val="false"/>
        <w:widowControl w:val="false"/>
        <w:pBdr/>
        <w:spacing w:lineRule="auto" w:line="240" w:before="272" w:after="0"/>
        <w:ind w:left="0" w:right="1154" w:hanging="0"/>
        <w:jc w:val="right"/>
        <w:rPr/>
      </w:pPr>
      <w:r>
        <w:rPr>
          <w:rFonts w:eastAsia="Arial" w:cs="Arial" w:ascii="Arial" w:hAnsi="Arial"/>
          <w:b/>
          <w:bCs/>
          <w:i w:val="false"/>
          <w:caps w:val="false"/>
          <w:smallCaps w:val="false"/>
          <w:strike w:val="false"/>
          <w:dstrike w:val="false"/>
          <w:color w:val="000000"/>
          <w:position w:val="0"/>
          <w:sz w:val="21"/>
          <w:sz w:val="21"/>
          <w:szCs w:val="21"/>
          <w:u w:val="none"/>
          <w:vertAlign w:val="baseline"/>
        </w:rPr>
        <w:t xml:space="preserve">AYUDAS A La ACTIVIDAD COMERCIAL EN VALENCIANO </w:t>
      </w:r>
      <w:r>
        <w:rPr>
          <w:rFonts w:eastAsia="Arial" w:cs="Arial" w:ascii="Arial" w:hAnsi="Arial"/>
          <w:b/>
          <w:bCs/>
          <w:i w:val="false"/>
          <w:caps w:val="false"/>
          <w:smallCaps w:val="false"/>
          <w:strike w:val="false"/>
          <w:dstrike w:val="false"/>
          <w:color w:val="000000"/>
          <w:position w:val="0"/>
          <w:sz w:val="21"/>
          <w:sz w:val="21"/>
          <w:szCs w:val="21"/>
          <w:u w:val="none"/>
          <w:vertAlign w:val="baseline"/>
        </w:rPr>
        <w:t>2025</w:t>
      </w:r>
      <w:r>
        <w:rPr>
          <w:rFonts w:eastAsia="Arial" w:cs="Arial" w:ascii="Arial" w:hAnsi="Arial"/>
          <w:b/>
          <w:bCs/>
          <w:i w:val="false"/>
          <w:caps w:val="false"/>
          <w:smallCaps w:val="false"/>
          <w:strike w:val="false"/>
          <w:dstrike w:val="false"/>
          <w:color w:val="000000"/>
          <w:position w:val="0"/>
          <w:sz w:val="21"/>
          <w:sz w:val="21"/>
          <w:szCs w:val="21"/>
          <w:u w:val="none"/>
          <w:vertAlign w:val="baseline"/>
        </w:rPr>
        <w:t xml:space="preserve"> </w:t>
      </w:r>
    </w:p>
    <w:p>
      <w:pPr>
        <w:pStyle w:val="Normal"/>
        <w:keepNext w:val="false"/>
        <w:keepLines w:val="false"/>
        <w:pageBreakBefore w:val="false"/>
        <w:widowControl w:val="false"/>
        <w:pBdr/>
        <w:spacing w:lineRule="auto" w:line="240" w:before="272" w:after="0"/>
        <w:ind w:left="0" w:right="4023" w:hanging="0"/>
        <w:jc w:val="right"/>
        <w:rPr>
          <w:rFonts w:ascii="Arial" w:hAnsi="Arial"/>
          <w:sz w:val="21"/>
          <w:szCs w:val="21"/>
        </w:rPr>
      </w:pPr>
      <w:r>
        <w:rPr>
          <w:rFonts w:ascii="Arial" w:hAnsi="Arial"/>
          <w:sz w:val="21"/>
          <w:szCs w:val="21"/>
        </w:rPr>
        <w:t xml:space="preserve">BASES </w:t>
      </w:r>
    </w:p>
    <w:p>
      <w:pPr>
        <w:pStyle w:val="Normal"/>
        <w:keepNext w:val="false"/>
        <w:keepLines w:val="false"/>
        <w:pageBreakBefore w:val="false"/>
        <w:widowControl w:val="false"/>
        <w:pBdr/>
        <w:spacing w:lineRule="auto" w:line="240" w:before="824" w:after="0"/>
        <w:ind w:left="1586" w:right="0" w:hanging="0"/>
        <w:jc w:val="left"/>
        <w:rPr>
          <w:rFonts w:ascii="Arial" w:hAnsi="Arial"/>
          <w:sz w:val="21"/>
          <w:szCs w:val="21"/>
        </w:rPr>
      </w:pPr>
      <w:r>
        <w:rPr>
          <w:rFonts w:ascii="Arial" w:hAnsi="Arial"/>
          <w:sz w:val="21"/>
          <w:szCs w:val="21"/>
        </w:rPr>
        <w:t xml:space="preserve">1. Objeto de la convocatoria  </w:t>
      </w:r>
    </w:p>
    <w:p>
      <w:pPr>
        <w:pStyle w:val="Normal"/>
        <w:keepNext w:val="false"/>
        <w:keepLines w:val="false"/>
        <w:pageBreakBefore w:val="false"/>
        <w:widowControl w:val="false"/>
        <w:pBdr/>
        <w:spacing w:lineRule="auto" w:line="228" w:before="272" w:after="0"/>
        <w:ind w:left="863" w:right="74" w:firstLine="698"/>
        <w:jc w:val="left"/>
        <w:rPr>
          <w:rFonts w:ascii="Arial" w:hAnsi="Arial"/>
          <w:sz w:val="21"/>
          <w:szCs w:val="21"/>
        </w:rPr>
      </w:pPr>
      <w:r>
        <w:rPr>
          <w:rFonts w:ascii="Arial" w:hAnsi="Arial"/>
          <w:sz w:val="21"/>
          <w:szCs w:val="21"/>
        </w:rPr>
        <w:t xml:space="preserve"> </w:t>
      </w:r>
      <w:r>
        <w:rPr>
          <w:rFonts w:ascii="Arial" w:hAnsi="Arial"/>
          <w:sz w:val="21"/>
          <w:szCs w:val="21"/>
        </w:rPr>
        <w:t xml:space="preserve">La finalidad de estas bases es regular la concesión de ayudas  económicas para la actividad comercial en valenciano.  </w:t>
      </w:r>
    </w:p>
    <w:p>
      <w:pPr>
        <w:pStyle w:val="Normal"/>
        <w:keepNext w:val="false"/>
        <w:keepLines w:val="false"/>
        <w:pageBreakBefore w:val="false"/>
        <w:widowControl w:val="false"/>
        <w:pBdr/>
        <w:spacing w:lineRule="auto" w:line="240" w:before="282" w:after="0"/>
        <w:ind w:left="1568" w:right="0" w:hanging="0"/>
        <w:jc w:val="left"/>
        <w:rPr>
          <w:rFonts w:ascii="Arial" w:hAnsi="Arial"/>
          <w:sz w:val="21"/>
          <w:szCs w:val="21"/>
        </w:rPr>
      </w:pPr>
      <w:r>
        <w:rPr>
          <w:rFonts w:ascii="Arial" w:hAnsi="Arial"/>
          <w:sz w:val="21"/>
          <w:szCs w:val="21"/>
        </w:rPr>
        <w:t>2. Beneficiarios</w:t>
      </w:r>
    </w:p>
    <w:p>
      <w:pPr>
        <w:pStyle w:val="Normal"/>
        <w:keepNext w:val="false"/>
        <w:keepLines w:val="false"/>
        <w:pageBreakBefore w:val="false"/>
        <w:widowControl w:val="false"/>
        <w:pBdr/>
        <w:spacing w:lineRule="auto" w:line="228" w:before="272" w:after="0"/>
        <w:ind w:left="862" w:right="74" w:firstLine="699"/>
        <w:jc w:val="both"/>
        <w:rPr>
          <w:rFonts w:ascii="Arial" w:hAnsi="Arial"/>
          <w:sz w:val="21"/>
          <w:szCs w:val="21"/>
        </w:rPr>
      </w:pPr>
      <w:r>
        <w:rPr>
          <w:rFonts w:ascii="Arial" w:hAnsi="Arial"/>
          <w:sz w:val="21"/>
          <w:szCs w:val="21"/>
        </w:rPr>
        <w:t xml:space="preserve"> </w:t>
      </w:r>
      <w:r>
        <w:rPr>
          <w:rFonts w:ascii="Arial" w:hAnsi="Arial"/>
          <w:sz w:val="21"/>
          <w:szCs w:val="21"/>
        </w:rPr>
        <w:t xml:space="preserve">Podrán solicitar las ayudas: las empresas, comercios, servicios, industrias y  profesionales del término municipal de Moncada, siempre que estén al corriente en las  obligaciones fiscales, de seguridad social y con este Ayuntamiento.  </w:t>
      </w:r>
    </w:p>
    <w:p>
      <w:pPr>
        <w:pStyle w:val="Normal"/>
        <w:keepNext w:val="false"/>
        <w:keepLines w:val="false"/>
        <w:pageBreakBefore w:val="false"/>
        <w:widowControl w:val="false"/>
        <w:pBdr/>
        <w:spacing w:lineRule="auto" w:line="240" w:before="282" w:after="0"/>
        <w:ind w:left="1570" w:right="0" w:hanging="0"/>
        <w:jc w:val="left"/>
        <w:rPr>
          <w:rFonts w:ascii="Arial" w:hAnsi="Arial"/>
          <w:sz w:val="21"/>
          <w:szCs w:val="21"/>
        </w:rPr>
      </w:pPr>
      <w:r>
        <w:rPr>
          <w:rFonts w:ascii="Arial" w:hAnsi="Arial"/>
          <w:sz w:val="21"/>
          <w:szCs w:val="21"/>
        </w:rPr>
        <w:t xml:space="preserve">3. Solicitudes y Plazo de presentación  </w:t>
      </w:r>
    </w:p>
    <w:p>
      <w:pPr>
        <w:pStyle w:val="Normal"/>
        <w:keepNext w:val="false"/>
        <w:keepLines w:val="false"/>
        <w:pageBreakBefore w:val="false"/>
        <w:widowControl w:val="false"/>
        <w:pBdr/>
        <w:spacing w:lineRule="auto" w:line="228" w:before="272" w:after="0"/>
        <w:ind w:left="863" w:right="74" w:firstLine="699"/>
        <w:jc w:val="both"/>
        <w:rPr>
          <w:rFonts w:ascii="Arial" w:hAnsi="Arial"/>
          <w:sz w:val="21"/>
          <w:szCs w:val="21"/>
        </w:rPr>
      </w:pPr>
      <w:r>
        <w:rPr>
          <w:rFonts w:ascii="Arial" w:hAnsi="Arial"/>
          <w:sz w:val="21"/>
          <w:szCs w:val="21"/>
        </w:rPr>
        <w:t xml:space="preserve"> </w:t>
      </w:r>
      <w:r>
        <w:rPr>
          <w:rFonts w:ascii="Arial" w:hAnsi="Arial"/>
          <w:sz w:val="21"/>
          <w:szCs w:val="21"/>
        </w:rPr>
        <w:t xml:space="preserve">El plazo para la presentación de solicitudes será  a partir del día siguiente a la publicación del extracto de la convocatoria al BOPV hasta el 17 de noviembre de 2025 y se tendrán que  presentar en el Registro General del Ayuntamiento según el modelo de instancia  correspondiente. La solicitud tendrá que ir acompañada del presupuesto de la actividad para   la cual pide la ayuda.  </w:t>
      </w:r>
    </w:p>
    <w:p>
      <w:pPr>
        <w:pStyle w:val="Normal"/>
        <w:keepNext w:val="false"/>
        <w:keepLines w:val="false"/>
        <w:pageBreakBefore w:val="false"/>
        <w:widowControl w:val="false"/>
        <w:pBdr/>
        <w:spacing w:lineRule="auto" w:line="240" w:before="282" w:after="0"/>
        <w:ind w:left="1568" w:right="0" w:hanging="0"/>
        <w:jc w:val="left"/>
        <w:rPr>
          <w:rFonts w:ascii="Arial" w:hAnsi="Arial"/>
          <w:sz w:val="21"/>
          <w:szCs w:val="21"/>
        </w:rPr>
      </w:pPr>
      <w:r>
        <w:rPr>
          <w:rFonts w:ascii="Arial" w:hAnsi="Arial"/>
          <w:sz w:val="21"/>
          <w:szCs w:val="21"/>
        </w:rPr>
        <w:t xml:space="preserve">4. Importe de las ayudas  </w:t>
      </w:r>
    </w:p>
    <w:p>
      <w:pPr>
        <w:pStyle w:val="Normal"/>
        <w:keepNext w:val="false"/>
        <w:keepLines w:val="false"/>
        <w:pageBreakBefore w:val="false"/>
        <w:widowControl w:val="false"/>
        <w:pBdr/>
        <w:spacing w:lineRule="auto" w:line="228" w:before="272" w:after="0"/>
        <w:ind w:left="862" w:right="74" w:firstLine="699"/>
        <w:jc w:val="both"/>
        <w:rPr>
          <w:rFonts w:ascii="Arial" w:hAnsi="Arial"/>
          <w:sz w:val="21"/>
          <w:szCs w:val="21"/>
        </w:rPr>
      </w:pPr>
      <w:r>
        <w:rPr>
          <w:rFonts w:ascii="Arial" w:hAnsi="Arial"/>
          <w:sz w:val="21"/>
          <w:szCs w:val="21"/>
        </w:rPr>
        <w:t xml:space="preserve"> </w:t>
      </w:r>
      <w:r>
        <w:rPr>
          <w:rFonts w:ascii="Arial" w:hAnsi="Arial"/>
          <w:sz w:val="21"/>
          <w:szCs w:val="21"/>
        </w:rPr>
        <w:t xml:space="preserve">Se concederán ayudas del 50% en rotulación y páginas web en valenciano a  cada empresa, comercio, servicio, industria o profesional, siempre que no supero la  cantidad de 500 euros y del 50% para publicidad y embalaje con un límite de 300 euros  en estos casos. Si se dan por más de un concepto, la cantidad máxima  por concepto será de 250 €. Serán atendidas siguiendo la orden de solicitud y hasta agotar  la cantidad consignada en la partida presupuestaria correspondiente (5.000 €)  </w:t>
      </w:r>
    </w:p>
    <w:p>
      <w:pPr>
        <w:pStyle w:val="Normal"/>
        <w:keepNext w:val="false"/>
        <w:keepLines w:val="false"/>
        <w:pageBreakBefore w:val="false"/>
        <w:widowControl w:val="false"/>
        <w:pBdr/>
        <w:spacing w:lineRule="auto" w:line="240" w:before="282" w:after="0"/>
        <w:ind w:left="1570" w:right="0" w:hanging="0"/>
        <w:jc w:val="left"/>
        <w:rPr>
          <w:rFonts w:ascii="Arial" w:hAnsi="Arial"/>
          <w:sz w:val="21"/>
          <w:szCs w:val="21"/>
        </w:rPr>
      </w:pPr>
      <w:r>
        <w:rPr>
          <w:rFonts w:ascii="Arial" w:hAnsi="Arial"/>
          <w:sz w:val="21"/>
          <w:szCs w:val="21"/>
        </w:rPr>
        <w:t xml:space="preserve">5. Criterios para la asignación de las ayudas  </w:t>
      </w:r>
    </w:p>
    <w:p>
      <w:pPr>
        <w:pStyle w:val="Normal"/>
        <w:keepNext w:val="false"/>
        <w:keepLines w:val="false"/>
        <w:pageBreakBefore w:val="false"/>
        <w:widowControl w:val="false"/>
        <w:pBdr/>
        <w:spacing w:lineRule="auto" w:line="240" w:before="269" w:after="0"/>
        <w:ind w:left="1562" w:right="0" w:hanging="0"/>
        <w:jc w:val="left"/>
        <w:rPr>
          <w:rFonts w:ascii="Arial" w:hAnsi="Arial"/>
          <w:sz w:val="21"/>
          <w:szCs w:val="21"/>
        </w:rPr>
      </w:pPr>
      <w:r>
        <w:rPr>
          <w:rFonts w:ascii="Arial" w:hAnsi="Arial"/>
          <w:sz w:val="21"/>
          <w:szCs w:val="21"/>
        </w:rPr>
        <w:t xml:space="preserve"> </w:t>
      </w:r>
      <w:r>
        <w:rPr>
          <w:rFonts w:ascii="Arial" w:hAnsi="Arial"/>
          <w:sz w:val="21"/>
          <w:szCs w:val="21"/>
        </w:rPr>
        <w:t xml:space="preserve">Las ayudas comprenderán los elementos siguientes:  </w:t>
      </w:r>
    </w:p>
    <w:p>
      <w:pPr>
        <w:pStyle w:val="Normal"/>
        <w:widowControl w:val="false"/>
        <w:pBdr/>
        <w:spacing w:lineRule="auto" w:line="240" w:before="269" w:after="0"/>
        <w:ind w:left="1562" w:right="0" w:hanging="0"/>
        <w:jc w:val="left"/>
        <w:rPr>
          <w:rFonts w:ascii="Arial" w:hAnsi="Arial"/>
          <w:sz w:val="21"/>
          <w:szCs w:val="21"/>
        </w:rPr>
      </w:pPr>
      <w:r>
        <w:rPr>
          <w:rFonts w:ascii="Arial" w:hAnsi="Arial"/>
          <w:sz w:val="21"/>
          <w:szCs w:val="21"/>
        </w:rPr>
        <w:t xml:space="preserve">rotulación: letreros exteriores, interiores o de vehículos con elementos fijos. </w:t>
      </w:r>
    </w:p>
    <w:p>
      <w:pPr>
        <w:pStyle w:val="Normal"/>
        <w:keepNext w:val="false"/>
        <w:keepLines w:val="false"/>
        <w:pageBreakBefore w:val="false"/>
        <w:widowControl w:val="false"/>
        <w:pBdr/>
        <w:spacing w:lineRule="auto" w:line="228" w:before="0" w:after="0"/>
        <w:ind w:left="856" w:right="74" w:firstLine="720"/>
        <w:jc w:val="left"/>
        <w:rPr>
          <w:rFonts w:ascii="Arial" w:hAnsi="Arial"/>
          <w:sz w:val="21"/>
          <w:szCs w:val="21"/>
        </w:rPr>
      </w:pPr>
      <w:r>
        <w:rPr>
          <w:rFonts w:ascii="Arial" w:hAnsi="Arial"/>
          <w:sz w:val="21"/>
          <w:szCs w:val="21"/>
        </w:rPr>
      </w:r>
    </w:p>
    <w:p>
      <w:pPr>
        <w:pStyle w:val="Normal"/>
        <w:keepNext w:val="false"/>
        <w:keepLines w:val="false"/>
        <w:pageBreakBefore w:val="false"/>
        <w:widowControl w:val="false"/>
        <w:pBdr/>
        <w:spacing w:lineRule="auto" w:line="228" w:before="0" w:after="0"/>
        <w:ind w:left="856" w:right="74" w:firstLine="720"/>
        <w:jc w:val="left"/>
        <w:rPr>
          <w:rFonts w:ascii="Arial" w:hAnsi="Arial"/>
          <w:sz w:val="21"/>
          <w:szCs w:val="21"/>
        </w:rPr>
      </w:pPr>
      <w:r>
        <w:rPr>
          <w:rFonts w:ascii="Arial" w:hAnsi="Arial"/>
          <w:sz w:val="21"/>
          <w:szCs w:val="21"/>
        </w:rPr>
        <w:t xml:space="preserve">páginas web y redes sociales: páginas de nueva creación en valenciano o mejora de webs en  valenciano. Tendrán prioridad las webs que tengan el valenciano como lengua preferente.  En las redes: creación, gestión y difusión de contenidos en valenciano </w:t>
      </w:r>
    </w:p>
    <w:p>
      <w:pPr>
        <w:pStyle w:val="Normal"/>
        <w:keepNext w:val="false"/>
        <w:keepLines w:val="false"/>
        <w:pageBreakBefore w:val="false"/>
        <w:widowControl w:val="false"/>
        <w:pBdr/>
        <w:spacing w:lineRule="auto" w:line="228" w:before="282" w:after="0"/>
        <w:ind w:left="868" w:right="74" w:firstLine="708"/>
        <w:jc w:val="both"/>
        <w:rPr>
          <w:rFonts w:ascii="Arial" w:hAnsi="Arial"/>
          <w:sz w:val="21"/>
          <w:szCs w:val="21"/>
        </w:rPr>
      </w:pPr>
      <w:r>
        <w:rPr>
          <w:rFonts w:ascii="Arial" w:hAnsi="Arial"/>
          <w:sz w:val="21"/>
          <w:szCs w:val="21"/>
        </w:rPr>
        <w:t xml:space="preserve">publicidad: carteles, folletos, trípticos, etc. Queda fuera de la ayuda el material  publicitario de regalo (camisetas, mecheros, bolígrafos, calendarios, etc.) y la publicidad en  publicaciones y medios de comunicación.  </w:t>
      </w:r>
    </w:p>
    <w:p>
      <w:pPr>
        <w:pStyle w:val="Normal"/>
        <w:keepNext w:val="false"/>
        <w:keepLines w:val="false"/>
        <w:pageBreakBefore w:val="false"/>
        <w:widowControl w:val="false"/>
        <w:pBdr/>
        <w:spacing w:lineRule="auto" w:line="228" w:before="282" w:after="0"/>
        <w:ind w:left="862" w:right="140" w:firstLine="714"/>
        <w:jc w:val="left"/>
        <w:rPr>
          <w:rFonts w:ascii="Arial" w:hAnsi="Arial"/>
          <w:sz w:val="21"/>
          <w:szCs w:val="21"/>
        </w:rPr>
      </w:pPr>
      <w:r>
        <w:rPr>
          <w:rFonts w:ascii="Arial" w:hAnsi="Arial"/>
          <w:sz w:val="21"/>
          <w:szCs w:val="21"/>
        </w:rPr>
        <w:t xml:space="preserve">material de embalaje: bolsas de papel o plástico, cajas de cartón, papel de embalar, etc.  </w:t>
      </w:r>
    </w:p>
    <w:p>
      <w:pPr>
        <w:pStyle w:val="Normal"/>
        <w:keepNext w:val="false"/>
        <w:keepLines w:val="false"/>
        <w:pageBreakBefore w:val="false"/>
        <w:widowControl w:val="false"/>
        <w:pBdr/>
        <w:spacing w:lineRule="auto" w:line="228" w:before="558" w:after="0"/>
        <w:ind w:left="869" w:right="74" w:firstLine="710"/>
        <w:jc w:val="left"/>
        <w:rPr>
          <w:rFonts w:ascii="Arial" w:hAnsi="Arial"/>
          <w:sz w:val="21"/>
          <w:szCs w:val="21"/>
        </w:rPr>
      </w:pPr>
      <w:r>
        <w:rPr>
          <w:rFonts w:ascii="Arial" w:hAnsi="Arial"/>
          <w:sz w:val="21"/>
          <w:szCs w:val="21"/>
        </w:rPr>
        <w:t xml:space="preserve">Las leyendas de los letreros, los textos de la publicidad, textos de las redes sociales y del material de embalaje  tienen que ser únicamente en valenciano.  </w:t>
      </w:r>
    </w:p>
    <w:p>
      <w:pPr>
        <w:pStyle w:val="Normal"/>
        <w:keepNext w:val="false"/>
        <w:keepLines w:val="false"/>
        <w:pageBreakBefore w:val="false"/>
        <w:widowControl w:val="false"/>
        <w:pBdr/>
        <w:spacing w:lineRule="auto" w:line="228" w:before="6" w:after="0"/>
        <w:ind w:left="862" w:right="74" w:hanging="7"/>
        <w:jc w:val="both"/>
        <w:rPr>
          <w:rFonts w:ascii="Arial" w:hAnsi="Arial"/>
          <w:sz w:val="21"/>
          <w:szCs w:val="21"/>
        </w:rPr>
      </w:pPr>
      <w:r>
        <w:rPr>
          <w:rFonts w:ascii="Arial" w:hAnsi="Arial"/>
          <w:sz w:val="21"/>
          <w:szCs w:val="21"/>
        </w:rPr>
        <w:t xml:space="preserve"> </w:t>
      </w:r>
      <w:r>
        <w:rPr>
          <w:rFonts w:ascii="Arial" w:hAnsi="Arial"/>
          <w:sz w:val="21"/>
          <w:szCs w:val="21"/>
        </w:rPr>
        <w:t xml:space="preserve">Las leyendas de ortografía idéntica en valenciano y en castellano no tendrán ninguna  subvención. Tampoco se admitirán leyendas en que la diferencia con el castellano sea  mínima ni que se limitan al nombre comercial y a la dirección.  </w:t>
      </w:r>
    </w:p>
    <w:p>
      <w:pPr>
        <w:pStyle w:val="Normal"/>
        <w:keepNext w:val="false"/>
        <w:keepLines w:val="false"/>
        <w:pageBreakBefore w:val="false"/>
        <w:widowControl w:val="false"/>
        <w:pBdr/>
        <w:spacing w:lineRule="auto" w:line="228" w:before="6" w:after="0"/>
        <w:ind w:left="857" w:right="74" w:firstLine="722"/>
        <w:jc w:val="both"/>
        <w:rPr>
          <w:rFonts w:ascii="Arial" w:hAnsi="Arial"/>
          <w:sz w:val="21"/>
          <w:szCs w:val="21"/>
        </w:rPr>
      </w:pPr>
      <w:r>
        <w:rPr>
          <w:rFonts w:ascii="Arial" w:hAnsi="Arial"/>
          <w:sz w:val="21"/>
          <w:szCs w:val="21"/>
        </w:rPr>
        <w:t xml:space="preserve">Las personas interesadas se tienen que someter al criterio de la Oficina de Promoción y  Uso del Valenciano en cuanto a corrección y posible ambivalencia de las leyendas y de los  textos.  </w:t>
      </w:r>
    </w:p>
    <w:p>
      <w:pPr>
        <w:pStyle w:val="Normal"/>
        <w:keepNext w:val="false"/>
        <w:keepLines w:val="false"/>
        <w:pageBreakBefore w:val="false"/>
        <w:widowControl w:val="false"/>
        <w:pBdr/>
        <w:spacing w:lineRule="auto" w:line="228" w:before="6" w:after="0"/>
        <w:ind w:left="862" w:right="74" w:firstLine="720"/>
        <w:jc w:val="both"/>
        <w:rPr>
          <w:rFonts w:ascii="Arial" w:hAnsi="Arial"/>
          <w:sz w:val="21"/>
          <w:szCs w:val="21"/>
        </w:rPr>
      </w:pPr>
      <w:r>
        <w:rPr>
          <w:rFonts w:ascii="Arial" w:hAnsi="Arial"/>
          <w:sz w:val="21"/>
          <w:szCs w:val="21"/>
        </w:rPr>
        <w:t xml:space="preserve">En el caso de las páginas web, la Oficina de Promoción y Uso del Valenciano y el  Departamento de Informática actúan como equipo valorador para decidir  discrecionalmente sobre la calidad técnica y lingüística. En este sentido, se puede denegar  la ayuda si se considera que las webs no tienen la calidad técnica o lingüística suficiente.  </w:t>
      </w:r>
    </w:p>
    <w:p>
      <w:pPr>
        <w:pStyle w:val="Normal"/>
        <w:keepNext w:val="false"/>
        <w:keepLines w:val="false"/>
        <w:pageBreakBefore w:val="false"/>
        <w:widowControl w:val="false"/>
        <w:pBdr/>
        <w:spacing w:lineRule="auto" w:line="240" w:before="282" w:after="0"/>
        <w:ind w:left="1571" w:right="0" w:hanging="0"/>
        <w:jc w:val="left"/>
        <w:rPr>
          <w:rFonts w:ascii="Arial" w:hAnsi="Arial"/>
          <w:sz w:val="21"/>
          <w:szCs w:val="21"/>
        </w:rPr>
      </w:pPr>
      <w:r>
        <w:rPr>
          <w:rFonts w:ascii="Arial" w:hAnsi="Arial"/>
          <w:sz w:val="21"/>
          <w:szCs w:val="21"/>
        </w:rPr>
        <w:t xml:space="preserve">6 Órgano colegiado de valoración  </w:t>
      </w:r>
    </w:p>
    <w:p>
      <w:pPr>
        <w:pStyle w:val="Normal"/>
        <w:keepNext w:val="false"/>
        <w:keepLines w:val="false"/>
        <w:pageBreakBefore w:val="false"/>
        <w:widowControl w:val="false"/>
        <w:pBdr/>
        <w:spacing w:lineRule="auto" w:line="228" w:before="272" w:after="0"/>
        <w:ind w:left="862" w:right="74" w:firstLine="710"/>
        <w:jc w:val="both"/>
        <w:rPr>
          <w:rFonts w:ascii="Arial" w:hAnsi="Arial"/>
          <w:sz w:val="21"/>
          <w:szCs w:val="21"/>
        </w:rPr>
      </w:pPr>
      <w:r>
        <w:rPr>
          <w:rFonts w:ascii="Arial" w:hAnsi="Arial"/>
          <w:sz w:val="21"/>
          <w:szCs w:val="21"/>
        </w:rPr>
        <w:t xml:space="preserve">Constituido por la regidora del Área de Normalitzacío Lingüística, la técnica de Promoción Lingüística y el apoyo administrativo de Secretaría General del Ayuntamiento de Moncada. Órgano que de acuerdo con lo infome técnico elaborado por la técnica de Promoción  Lingüística tiene que determinar la relación definitiva de las ayudas concedidas y  denegadas.  </w:t>
      </w:r>
    </w:p>
    <w:p>
      <w:pPr>
        <w:pStyle w:val="Normal"/>
        <w:keepNext w:val="false"/>
        <w:keepLines w:val="false"/>
        <w:pageBreakBefore w:val="false"/>
        <w:widowControl w:val="false"/>
        <w:pBdr/>
        <w:spacing w:lineRule="auto" w:line="240" w:before="282" w:after="0"/>
        <w:ind w:left="1571" w:right="0" w:hanging="0"/>
        <w:jc w:val="left"/>
        <w:rPr>
          <w:rFonts w:ascii="Arial" w:hAnsi="Arial"/>
          <w:sz w:val="21"/>
          <w:szCs w:val="21"/>
        </w:rPr>
      </w:pPr>
      <w:r>
        <w:rPr>
          <w:rFonts w:ascii="Arial" w:hAnsi="Arial"/>
          <w:sz w:val="21"/>
          <w:szCs w:val="21"/>
        </w:rPr>
        <w:t xml:space="preserve">7 Órgano competente para resolver  </w:t>
      </w:r>
    </w:p>
    <w:p>
      <w:pPr>
        <w:pStyle w:val="Normal"/>
        <w:keepNext w:val="false"/>
        <w:keepLines w:val="false"/>
        <w:pageBreakBefore w:val="false"/>
        <w:widowControl w:val="false"/>
        <w:pBdr/>
        <w:spacing w:lineRule="auto" w:line="228" w:before="272" w:after="0"/>
        <w:ind w:left="866" w:right="74" w:firstLine="696"/>
        <w:jc w:val="left"/>
        <w:rPr>
          <w:rFonts w:ascii="Arial" w:hAnsi="Arial"/>
          <w:sz w:val="21"/>
          <w:szCs w:val="21"/>
        </w:rPr>
      </w:pPr>
      <w:r>
        <w:rPr>
          <w:rFonts w:ascii="Arial" w:hAnsi="Arial"/>
          <w:sz w:val="21"/>
          <w:szCs w:val="21"/>
        </w:rPr>
        <w:t xml:space="preserve"> </w:t>
      </w:r>
      <w:r>
        <w:rPr>
          <w:rFonts w:ascii="Arial" w:hAnsi="Arial"/>
          <w:sz w:val="21"/>
          <w:szCs w:val="21"/>
        </w:rPr>
        <w:t xml:space="preserve">La Junta de Gobierno Local  es el órgano competente para la resolución de la concesión de las ayudas solicitadas.  </w:t>
      </w:r>
    </w:p>
    <w:p>
      <w:pPr>
        <w:pStyle w:val="Normal"/>
        <w:keepNext w:val="false"/>
        <w:keepLines w:val="false"/>
        <w:pageBreakBefore w:val="false"/>
        <w:widowControl w:val="false"/>
        <w:pBdr/>
        <w:spacing w:lineRule="auto" w:line="240" w:before="282" w:after="0"/>
        <w:ind w:left="1571" w:right="0" w:hanging="0"/>
        <w:jc w:val="left"/>
        <w:rPr>
          <w:rFonts w:ascii="Arial" w:hAnsi="Arial"/>
          <w:sz w:val="21"/>
          <w:szCs w:val="21"/>
        </w:rPr>
      </w:pPr>
      <w:r>
        <w:rPr>
          <w:rFonts w:ascii="Arial" w:hAnsi="Arial"/>
          <w:sz w:val="21"/>
          <w:szCs w:val="21"/>
        </w:rPr>
        <w:t xml:space="preserve">8 Justificación de las ayudas  </w:t>
      </w:r>
    </w:p>
    <w:p>
      <w:pPr>
        <w:pStyle w:val="Normal"/>
        <w:keepNext w:val="false"/>
        <w:keepLines w:val="false"/>
        <w:pageBreakBefore w:val="false"/>
        <w:widowControl w:val="false"/>
        <w:pBdr/>
        <w:spacing w:lineRule="auto" w:line="228" w:before="272" w:after="0"/>
        <w:ind w:left="862" w:right="74" w:firstLine="699"/>
        <w:jc w:val="left"/>
        <w:rPr>
          <w:rFonts w:ascii="Arial" w:hAnsi="Arial"/>
          <w:sz w:val="21"/>
          <w:szCs w:val="21"/>
        </w:rPr>
      </w:pPr>
      <w:r>
        <w:rPr>
          <w:rFonts w:ascii="Arial" w:hAnsi="Arial"/>
          <w:sz w:val="21"/>
          <w:szCs w:val="21"/>
        </w:rPr>
        <w:t xml:space="preserve"> </w:t>
      </w:r>
      <w:r>
        <w:rPr>
          <w:rFonts w:ascii="Arial" w:hAnsi="Arial"/>
          <w:sz w:val="21"/>
          <w:szCs w:val="21"/>
        </w:rPr>
        <w:t>Los beneficiarios tendrán que haber justificado la realización de la actividad antes  del 24 de noviembre de 2025 para lo cual tienen que aportar:</w:t>
      </w:r>
    </w:p>
    <w:p>
      <w:pPr>
        <w:pStyle w:val="Normal"/>
        <w:keepNext w:val="false"/>
        <w:keepLines w:val="false"/>
        <w:pageBreakBefore w:val="false"/>
        <w:widowControl w:val="false"/>
        <w:pBdr/>
        <w:spacing w:lineRule="auto" w:line="228" w:before="272" w:after="0"/>
        <w:ind w:left="862" w:right="74" w:firstLine="699"/>
        <w:jc w:val="left"/>
        <w:rPr>
          <w:rFonts w:ascii="Arial" w:hAnsi="Arial"/>
          <w:sz w:val="21"/>
          <w:szCs w:val="21"/>
        </w:rPr>
      </w:pPr>
      <w:r>
        <w:rPr>
          <w:rFonts w:ascii="Arial" w:hAnsi="Arial"/>
          <w:sz w:val="21"/>
          <w:szCs w:val="21"/>
        </w:rPr>
        <w:t xml:space="preserve">1- Fotocopia del DNI del titular o CIF de la empresa solicitante  </w:t>
      </w:r>
    </w:p>
    <w:p>
      <w:pPr>
        <w:pStyle w:val="Normal"/>
        <w:keepNext w:val="false"/>
        <w:keepLines w:val="false"/>
        <w:pageBreakBefore w:val="false"/>
        <w:widowControl w:val="false"/>
        <w:pBdr/>
        <w:spacing w:lineRule="auto" w:line="240" w:before="6" w:after="0"/>
        <w:ind w:left="1568" w:right="0" w:hanging="0"/>
        <w:jc w:val="left"/>
        <w:rPr>
          <w:rFonts w:ascii="Arial" w:hAnsi="Arial"/>
          <w:sz w:val="21"/>
          <w:szCs w:val="21"/>
        </w:rPr>
      </w:pPr>
      <w:r>
        <w:rPr>
          <w:rFonts w:ascii="Arial" w:hAnsi="Arial"/>
          <w:sz w:val="21"/>
          <w:szCs w:val="21"/>
        </w:rPr>
        <w:t xml:space="preserve">2- Fotocopia compulsada de la factura correspondiente en 2025 </w:t>
      </w:r>
    </w:p>
    <w:p>
      <w:pPr>
        <w:pStyle w:val="Normal"/>
        <w:keepNext w:val="false"/>
        <w:keepLines w:val="false"/>
        <w:pageBreakBefore w:val="false"/>
        <w:widowControl w:val="false"/>
        <w:pBdr/>
        <w:spacing w:lineRule="auto" w:line="228" w:before="0" w:after="0"/>
        <w:ind w:left="863" w:right="74" w:firstLine="707"/>
        <w:jc w:val="both"/>
        <w:rPr>
          <w:rFonts w:ascii="Arial" w:hAnsi="Arial"/>
          <w:sz w:val="21"/>
          <w:szCs w:val="21"/>
        </w:rPr>
      </w:pPr>
      <w:r>
        <w:rPr>
          <w:rFonts w:ascii="Arial" w:hAnsi="Arial"/>
          <w:sz w:val="21"/>
          <w:szCs w:val="21"/>
        </w:rPr>
        <w:t xml:space="preserve">3- Certificados de estar al corriente de las obligaciones fiscales, de seguridad social y  con este Ayuntamiento o firma de la autorización porque desde el Ayuntamiento se puedan  consultar estos datos.  </w:t>
      </w:r>
    </w:p>
    <w:p>
      <w:pPr>
        <w:pStyle w:val="Normal"/>
        <w:keepNext w:val="false"/>
        <w:keepLines w:val="false"/>
        <w:pageBreakBefore w:val="false"/>
        <w:widowControl w:val="false"/>
        <w:pBdr/>
        <w:spacing w:lineRule="auto" w:line="240" w:before="6" w:after="0"/>
        <w:ind w:left="1568" w:right="0" w:hanging="0"/>
        <w:jc w:val="left"/>
        <w:rPr>
          <w:rFonts w:ascii="Arial" w:hAnsi="Arial"/>
          <w:sz w:val="21"/>
          <w:szCs w:val="21"/>
        </w:rPr>
      </w:pPr>
      <w:r>
        <w:rPr>
          <w:rFonts w:ascii="Arial" w:hAnsi="Arial"/>
          <w:sz w:val="21"/>
          <w:szCs w:val="21"/>
        </w:rPr>
        <w:t xml:space="preserve">4- Para rotulación: una fotografía del letrero  </w:t>
      </w:r>
    </w:p>
    <w:p>
      <w:pPr>
        <w:pStyle w:val="Normal"/>
        <w:widowControl w:val="false"/>
        <w:pBdr/>
        <w:spacing w:lineRule="auto" w:line="240" w:before="6" w:after="0"/>
        <w:ind w:left="1568" w:right="0" w:hanging="0"/>
        <w:jc w:val="left"/>
        <w:rPr>
          <w:rFonts w:ascii="Arial" w:hAnsi="Arial"/>
          <w:sz w:val="21"/>
          <w:szCs w:val="21"/>
        </w:rPr>
      </w:pPr>
      <w:r>
        <w:rPr>
          <w:rFonts w:ascii="Arial" w:hAnsi="Arial"/>
          <w:sz w:val="21"/>
          <w:szCs w:val="21"/>
        </w:rPr>
        <w:t xml:space="preserve">5- Para publicidad y material de embalaje: un ejemplar del material   </w:t>
      </w:r>
    </w:p>
    <w:p>
      <w:pPr>
        <w:pStyle w:val="Normal"/>
        <w:keepNext w:val="false"/>
        <w:keepLines w:val="false"/>
        <w:pageBreakBefore w:val="false"/>
        <w:widowControl w:val="false"/>
        <w:pBdr/>
        <w:spacing w:lineRule="auto" w:line="240" w:before="0" w:after="0"/>
        <w:ind w:left="1571" w:right="0" w:hanging="0"/>
        <w:jc w:val="left"/>
        <w:rPr>
          <w:rFonts w:ascii="Arial" w:hAnsi="Arial"/>
          <w:sz w:val="21"/>
          <w:szCs w:val="21"/>
        </w:rPr>
      </w:pPr>
      <w:r>
        <w:rPr>
          <w:rFonts w:ascii="Arial" w:hAnsi="Arial"/>
          <w:sz w:val="21"/>
          <w:szCs w:val="21"/>
        </w:rPr>
        <w:t xml:space="preserve">6- Para las páginas web: el proyecto de creación o mejora.  Para las redes sociales: Las publicaciones para redes (textos originales, copias publicitarios, guiones para videos).  </w:t>
      </w:r>
    </w:p>
    <w:p>
      <w:pPr>
        <w:pStyle w:val="Normal"/>
        <w:keepNext w:val="false"/>
        <w:keepLines w:val="false"/>
        <w:pageBreakBefore w:val="false"/>
        <w:widowControl w:val="false"/>
        <w:pBdr/>
        <w:spacing w:lineRule="auto" w:line="228" w:before="272" w:after="0"/>
        <w:ind w:left="862" w:right="74" w:firstLine="702"/>
        <w:jc w:val="both"/>
        <w:rPr>
          <w:rFonts w:ascii="Arial" w:hAnsi="Arial"/>
          <w:sz w:val="21"/>
          <w:szCs w:val="21"/>
        </w:rPr>
      </w:pPr>
      <w:r>
        <w:rPr>
          <w:rFonts w:ascii="Arial" w:hAnsi="Arial"/>
          <w:sz w:val="21"/>
          <w:szCs w:val="21"/>
        </w:rPr>
        <w:t xml:space="preserve">Así mismo, tendrán que comunicar en este Ayuntamiento la recepción otras  ayudas que, por el mismo concepto, puedan recibir otras administraciones públicas a fin de que   no supero el coste de la actividad.  </w:t>
      </w:r>
    </w:p>
    <w:p>
      <w:pPr>
        <w:pStyle w:val="Normal"/>
        <w:keepNext w:val="false"/>
        <w:keepLines w:val="false"/>
        <w:pageBreakBefore w:val="false"/>
        <w:widowControl w:val="false"/>
        <w:pBdr/>
        <w:spacing w:lineRule="auto" w:line="240" w:before="282" w:after="0"/>
        <w:ind w:left="1572" w:right="0" w:hanging="0"/>
        <w:jc w:val="left"/>
        <w:rPr>
          <w:rFonts w:ascii="Arial" w:hAnsi="Arial"/>
          <w:sz w:val="21"/>
          <w:szCs w:val="21"/>
        </w:rPr>
      </w:pPr>
      <w:r>
        <w:rPr>
          <w:rFonts w:ascii="Arial" w:hAnsi="Arial"/>
          <w:sz w:val="21"/>
          <w:szCs w:val="21"/>
        </w:rPr>
        <w:t xml:space="preserve">9 Publicación de la convocatoria  </w:t>
      </w:r>
    </w:p>
    <w:p>
      <w:pPr>
        <w:pStyle w:val="Normal"/>
        <w:keepNext w:val="false"/>
        <w:keepLines w:val="false"/>
        <w:pageBreakBefore w:val="false"/>
        <w:widowControl w:val="false"/>
        <w:pBdr/>
        <w:spacing w:lineRule="auto" w:line="240" w:before="269" w:after="0"/>
        <w:ind w:left="0" w:right="326" w:hanging="0"/>
        <w:jc w:val="right"/>
        <w:rPr>
          <w:rFonts w:ascii="Arial" w:hAnsi="Arial"/>
          <w:sz w:val="21"/>
          <w:szCs w:val="21"/>
        </w:rPr>
      </w:pPr>
      <w:r>
        <w:rPr>
          <w:rFonts w:ascii="Arial" w:hAnsi="Arial"/>
          <w:sz w:val="21"/>
          <w:szCs w:val="21"/>
        </w:rPr>
        <w:t xml:space="preserve">La convocatoria de la subvención se tiene que publicar en el Boletín Oficial de la Provincia. </w:t>
      </w:r>
    </w:p>
    <w:p>
      <w:pPr>
        <w:pStyle w:val="Normal"/>
        <w:spacing w:lineRule="auto" w:line="276"/>
        <w:jc w:val="both"/>
        <w:rPr>
          <w:rFonts w:ascii="ArialMT" w:hAnsi="ArialMT"/>
          <w:sz w:val="21"/>
        </w:rPr>
      </w:pPr>
      <w:r>
        <w:rPr>
          <w:rFonts w:ascii="Arial" w:hAnsi="Arial"/>
          <w:i/>
          <w:iCs/>
          <w:sz w:val="18"/>
          <w:szCs w:val="18"/>
        </w:rPr>
      </w:r>
    </w:p>
    <w:p>
      <w:pPr>
        <w:pStyle w:val="Normal"/>
        <w:spacing w:lineRule="auto" w:line="276"/>
        <w:jc w:val="both"/>
        <w:rPr>
          <w:rFonts w:ascii="ArialMT" w:hAnsi="ArialMT"/>
          <w:sz w:val="21"/>
        </w:rPr>
      </w:pPr>
      <w:r>
        <w:rPr>
          <w:rFonts w:ascii="Arial" w:hAnsi="Arial"/>
          <w:b/>
          <w:bCs/>
          <w:i w:val="false"/>
          <w:iCs w:val="false"/>
          <w:sz w:val="21"/>
          <w:szCs w:val="21"/>
        </w:rPr>
        <w:t xml:space="preserve">SEGUNDO.- </w:t>
      </w:r>
      <w:r>
        <w:rPr>
          <w:rFonts w:ascii="Arial" w:hAnsi="Arial"/>
          <w:b w:val="false"/>
          <w:bCs w:val="false"/>
          <w:i w:val="false"/>
          <w:iCs w:val="false"/>
          <w:sz w:val="21"/>
          <w:szCs w:val="21"/>
        </w:rPr>
        <w:t xml:space="preserve">Publicar la convocatoria </w:t>
      </w:r>
      <w:r>
        <w:rPr>
          <w:rFonts w:ascii="Arial" w:hAnsi="Arial"/>
          <w:b w:val="false"/>
          <w:bCs w:val="false"/>
          <w:i w:val="false"/>
          <w:iCs w:val="false"/>
          <w:sz w:val="21"/>
          <w:szCs w:val="21"/>
        </w:rPr>
        <w:t>de las ayudas económicas para la actividad comercial en valenciano</w:t>
      </w:r>
      <w:r>
        <w:rPr>
          <w:rFonts w:ascii="Arial" w:hAnsi="Arial"/>
          <w:b w:val="false"/>
          <w:bCs w:val="false"/>
          <w:i w:val="false"/>
          <w:iCs w:val="false"/>
          <w:sz w:val="21"/>
          <w:szCs w:val="21"/>
        </w:rPr>
        <w:t xml:space="preserve"> para el año 202</w:t>
      </w:r>
      <w:r>
        <w:rPr>
          <w:rFonts w:ascii="Arial" w:hAnsi="Arial"/>
          <w:b w:val="false"/>
          <w:bCs w:val="false"/>
          <w:i w:val="false"/>
          <w:iCs w:val="false"/>
          <w:sz w:val="21"/>
          <w:szCs w:val="21"/>
        </w:rPr>
        <w:t>5</w:t>
      </w:r>
      <w:r>
        <w:rPr>
          <w:rFonts w:ascii="Arial" w:hAnsi="Arial"/>
          <w:b w:val="false"/>
          <w:bCs w:val="false"/>
          <w:i w:val="false"/>
          <w:iCs w:val="false"/>
          <w:sz w:val="21"/>
          <w:szCs w:val="21"/>
        </w:rPr>
        <w:t xml:space="preserve"> en </w:t>
      </w:r>
      <w:r>
        <w:rPr>
          <w:rFonts w:ascii="Arial" w:hAnsi="Arial"/>
          <w:b w:val="false"/>
          <w:bCs w:val="false"/>
          <w:i w:val="false"/>
          <w:iCs w:val="false"/>
          <w:sz w:val="21"/>
          <w:szCs w:val="21"/>
        </w:rPr>
        <w:t xml:space="preserve">lo BOPV, </w:t>
      </w:r>
      <w:r>
        <w:rPr>
          <w:rFonts w:ascii="Arial" w:hAnsi="Arial"/>
          <w:b w:val="false"/>
          <w:bCs w:val="false"/>
          <w:i w:val="false"/>
          <w:iCs w:val="false"/>
          <w:sz w:val="21"/>
          <w:szCs w:val="21"/>
        </w:rPr>
        <w:t xml:space="preserve"> la Base de datos Nacional de Subvenciones, así como en el Tablón de anuncios de la sede electrónica del Ayuntamiento de </w:t>
      </w:r>
      <w:r>
        <w:rPr>
          <w:rFonts w:ascii="Arial" w:hAnsi="Arial"/>
          <w:b w:val="false"/>
          <w:bCs w:val="false"/>
          <w:i w:val="false"/>
          <w:iCs w:val="false"/>
          <w:sz w:val="21"/>
          <w:szCs w:val="21"/>
        </w:rPr>
        <w:t>Montcada</w:t>
      </w:r>
      <w:r>
        <w:rPr>
          <w:rFonts w:ascii="Arial" w:hAnsi="Arial"/>
          <w:b w:val="false"/>
          <w:bCs w:val="false"/>
          <w:i w:val="false"/>
          <w:iCs w:val="false"/>
          <w:sz w:val="21"/>
          <w:szCs w:val="21"/>
        </w:rPr>
        <w:t>.</w:t>
      </w:r>
    </w:p>
    <w:p>
      <w:pPr>
        <w:pStyle w:val="Normal"/>
        <w:spacing w:lineRule="auto" w:line="276"/>
        <w:jc w:val="both"/>
        <w:rPr>
          <w:rFonts w:ascii="ArialMT" w:hAnsi="ArialMT"/>
          <w:sz w:val="21"/>
        </w:rPr>
      </w:pPr>
      <w:r>
        <w:rPr>
          <w:rFonts w:ascii="Arial" w:hAnsi="Arial"/>
          <w:b/>
          <w:bCs/>
          <w:i w:val="false"/>
          <w:iCs w:val="false"/>
          <w:sz w:val="21"/>
          <w:szCs w:val="21"/>
        </w:rPr>
      </w:r>
    </w:p>
    <w:p>
      <w:pPr>
        <w:pStyle w:val="Normal"/>
        <w:spacing w:lineRule="auto" w:line="276"/>
        <w:jc w:val="both"/>
        <w:rPr>
          <w:rFonts w:ascii="ArialMT" w:hAnsi="ArialMT"/>
          <w:sz w:val="21"/>
        </w:rPr>
      </w:pPr>
      <w:r>
        <w:rPr>
          <w:rFonts w:ascii="Arial" w:hAnsi="Arial"/>
          <w:b/>
          <w:bCs/>
          <w:i w:val="false"/>
          <w:iCs w:val="false"/>
          <w:sz w:val="21"/>
          <w:szCs w:val="21"/>
        </w:rPr>
      </w:r>
    </w:p>
    <w:p>
      <w:pPr>
        <w:pStyle w:val="Normal"/>
        <w:spacing w:lineRule="auto" w:line="276"/>
        <w:jc w:val="both"/>
        <w:rPr>
          <w:rFonts w:ascii="ArialMT" w:hAnsi="ArialMT"/>
          <w:sz w:val="21"/>
        </w:rPr>
      </w:pPr>
      <w:r>
        <w:rPr>
          <w:rFonts w:ascii="Arial" w:hAnsi="Arial"/>
          <w:b/>
          <w:bCs/>
          <w:i w:val="false"/>
          <w:iCs w:val="false"/>
          <w:sz w:val="21"/>
          <w:szCs w:val="21"/>
        </w:rPr>
        <w:t>TERCERO.-</w:t>
      </w:r>
      <w:r>
        <w:rPr>
          <w:rFonts w:ascii="Arial" w:hAnsi="Arial"/>
          <w:b w:val="false"/>
          <w:bCs w:val="false"/>
          <w:i w:val="false"/>
          <w:iCs w:val="false"/>
          <w:sz w:val="21"/>
          <w:szCs w:val="21"/>
        </w:rPr>
        <w:t xml:space="preserve"> Comunicar este</w:t>
      </w:r>
      <w:r>
        <w:rPr>
          <w:rFonts w:ascii="Arial" w:hAnsi="Arial"/>
          <w:b w:val="false"/>
          <w:bCs w:val="false"/>
          <w:i w:val="false"/>
          <w:iCs w:val="false"/>
          <w:sz w:val="21"/>
          <w:szCs w:val="21"/>
        </w:rPr>
        <w:t>e</w:t>
      </w:r>
      <w:r>
        <w:rPr>
          <w:rFonts w:ascii="Arial" w:hAnsi="Arial"/>
          <w:b w:val="false"/>
          <w:bCs w:val="false"/>
          <w:i w:val="false"/>
          <w:iCs w:val="false"/>
          <w:sz w:val="21"/>
          <w:szCs w:val="21"/>
        </w:rPr>
        <w:t xml:space="preserve"> Acuerdo a la Intervención y Tesorería de esta entidad local para su conocimiento y efectos presupuestarios y contables que resultan procedentes.</w:t>
      </w:r>
    </w:p>
    <w:sectPr>
      <w:type w:val="nextPage"/>
      <w:pgSz w:w="11906" w:h="16838"/>
      <w:pgMar w:left="1134" w:right="1134" w:gutter="0" w:header="0" w:top="1134" w:footer="0" w:bottom="1134"/>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 w:name="Open Sans">
    <w:altName w:val="sans-serif"/>
    <w:charset w:val="00"/>
    <w:family w:val="auto"/>
    <w:pitch w:val="default"/>
  </w:font>
  <w:font w:name="Arial-BoldMT">
    <w:charset w:val="00"/>
    <w:family w:val="roman"/>
    <w:pitch w:val="variable"/>
  </w:font>
  <w:font w:name="ArialMT">
    <w:charset w:val="00"/>
    <w:family w:val="auto"/>
    <w:pitch w:val="default"/>
  </w:font>
  <w:font w:name="ArialMT">
    <w:charset w:val="00"/>
    <w:family w:val="roman"/>
    <w:pitch w:val="variable"/>
  </w:font>
</w:fonts>
</file>

<file path=word/settings.xml><?xml version="1.0" encoding="utf-8"?>
<w:settings xmlns:w="http://schemas.openxmlformats.org/wordprocessingml/2006/main">
  <w:zoom w:percent="15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Mangal"/>
      <w:color w:val="auto"/>
      <w:kern w:val="2"/>
      <w:sz w:val="24"/>
      <w:szCs w:val="24"/>
      <w:lang w:val="es-ES" w:eastAsia="zh-CN" w:bidi="hi-IN"/>
    </w:rPr>
  </w:style>
  <w:style w:type="paragraph" w:styleId="Ttulo2">
    <w:name w:val="Heading 2"/>
    <w:basedOn w:val="Ttulo"/>
    <w:next w:val="Cuerpodetexto"/>
    <w:qFormat/>
    <w:pPr>
      <w:numPr>
        <w:ilvl w:val="0"/>
        <w:numId w:val="0"/>
      </w:numPr>
      <w:spacing w:before="200" w:after="120"/>
      <w:outlineLvl w:val="1"/>
    </w:pPr>
    <w:rPr>
      <w:rFonts w:ascii="Liberation Serif" w:hAnsi="Liberation Serif" w:eastAsia="NSimSun" w:cs="Mangal"/>
      <w:b/>
      <w:bCs/>
      <w:sz w:val="36"/>
      <w:szCs w:val="36"/>
    </w:rPr>
  </w:style>
  <w:style w:type="character" w:styleId="Destaquemayor">
    <w:name w:val="Strong"/>
    <w:qFormat/>
    <w:rPr>
      <w:b/>
      <w:bCs/>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Default">
    <w:name w:val="Default"/>
    <w:qFormat/>
    <w:pPr>
      <w:widowControl/>
      <w:kinsoku w:val="true"/>
      <w:overflowPunct w:val="true"/>
      <w:autoSpaceDE w:val="true"/>
      <w:bidi w:val="0"/>
      <w:jc w:val="left"/>
    </w:pPr>
    <w:rPr>
      <w:rFonts w:ascii="Arial" w:hAnsi="Arial" w:eastAsia="NSimSun" w:cs="Mangal"/>
      <w:color w:val="000000"/>
      <w:kern w:val="2"/>
      <w:sz w:val="24"/>
      <w:szCs w:val="24"/>
      <w:lang w:val="es-ES" w:eastAsia="zh-CN" w:bidi="hi-IN"/>
    </w:rPr>
  </w:style>
  <w:style w:type="paragraph" w:styleId="Cuerpodetextoconsangra">
    <w:name w:val="Body Text Indent"/>
    <w:basedOn w:val="Normal"/>
    <w:pPr>
      <w:ind w:left="360" w:right="0" w:hanging="0"/>
      <w:jc w:val="both"/>
    </w:pPr>
    <w:rPr>
      <w:rFonts w:ascii="Arial" w:hAnsi="Arial" w:cs="Arial"/>
      <w:sz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318</TotalTime>
  <Application>LibreOffice/7.5.9.2$Windows_X86_64 LibreOffice_project/cdeefe45c17511d326101eed8008ac4092f278a9</Application>
  <AppVersion>15.0000</AppVersion>
  <Pages>3</Pages>
  <Words>1077</Words>
  <Characters>5801</Characters>
  <CharactersWithSpaces>6942</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2023-02-23T11:55:00Z</dcterms:created>
  <dc:creator>Ana Gasco</dc:creator>
  <dc:description/>
  <dc:language>es-ES</dc:language>
  <cp:lastModifiedBy/>
  <cp:lastPrinted>2024-02-21T09:35:56Z</cp:lastPrinted>
  <dcterms:modified xsi:type="dcterms:W3CDTF">2025-05-14T08:25:36Z</dcterms:modified>
  <cp:revision>16</cp:revision>
  <dc:subject/>
  <dc:title>Benvolgut Sr</dc:title>
</cp:coreProperties>
</file>