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/>
        <w:jc w:val="center"/>
        <w:rPr>
          <w:rFonts w:ascii="Dubai" w:hAnsi="Dubai" w:cs="Dubai"/>
          <w:sz w:val="28"/>
          <w:szCs w:val="28"/>
        </w:rPr>
      </w:pPr>
      <w:r>
        <w:rPr>
          <w:rFonts w:cs="Dubai" w:ascii="Dubai" w:hAnsi="Dubai"/>
          <w:sz w:val="28"/>
          <w:szCs w:val="28"/>
        </w:rPr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b/>
          <w:b/>
          <w:bCs/>
          <w:color w:val="auto"/>
          <w:sz w:val="28"/>
          <w:szCs w:val="28"/>
          <w:u w:val="none"/>
          <w:lang w:val="gl-ES"/>
        </w:rPr>
      </w:pPr>
      <w:r>
        <w:rPr>
          <w:rFonts w:cs="Dubai" w:ascii="Dubai" w:hAnsi="Dubai"/>
          <w:b/>
          <w:bCs/>
          <w:color w:val="auto"/>
          <w:sz w:val="28"/>
          <w:szCs w:val="28"/>
          <w:u w:val="none"/>
          <w:lang w:val="gl-ES"/>
        </w:rPr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b/>
          <w:b/>
          <w:bCs/>
          <w:color w:val="auto"/>
          <w:sz w:val="28"/>
          <w:szCs w:val="28"/>
          <w:u w:val="none"/>
          <w:lang w:val="gl-ES"/>
        </w:rPr>
      </w:pPr>
      <w:bookmarkStart w:id="0" w:name="undefined_Copia_22"/>
      <w:bookmarkStart w:id="1" w:name="undefined_Copia_21"/>
      <w:bookmarkStart w:id="2" w:name="undefined_Copia_20"/>
      <w:bookmarkStart w:id="3" w:name="undefined_Copia_19"/>
      <w:bookmarkStart w:id="4" w:name="undefined_Copia_18"/>
      <w:bookmarkStart w:id="5" w:name="undefined_Copia_17"/>
      <w:bookmarkStart w:id="6" w:name="undefined_Copia_16"/>
      <w:bookmarkStart w:id="7" w:name="undefined_Copia_15"/>
      <w:bookmarkStart w:id="8" w:name="undefined_Copia_14"/>
      <w:bookmarkStart w:id="9" w:name="undefined_Copia_13"/>
      <w:bookmarkStart w:id="10" w:name="undefined_Copia_12"/>
      <w:bookmarkStart w:id="11" w:name="undefined_Copia_11"/>
      <w:bookmarkStart w:id="12" w:name="undefined_Copia_10"/>
      <w:bookmarkStart w:id="13" w:name="undefined_Copia_9"/>
      <w:bookmarkStart w:id="14" w:name="undefined_Copia_8"/>
      <w:bookmarkStart w:id="15" w:name="p11R_mc0"/>
      <w:bookmarkStart w:id="16" w:name="undefined_Copia_2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cs="Dubai" w:ascii="Dubai" w:hAnsi="Dubai"/>
          <w:b/>
          <w:bCs/>
          <w:color w:val="auto"/>
          <w:sz w:val="28"/>
          <w:szCs w:val="28"/>
          <w:u w:val="none"/>
          <w:lang w:val="gl-ES"/>
        </w:rPr>
        <w:t>BASES DO CONCURSO DO CARTEL DE CORPUS CHRISTI 2026</w:t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OBXECTO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17" w:name="p11R_mc5"/>
      <w:bookmarkStart w:id="18" w:name="p11R_mc4"/>
      <w:bookmarkEnd w:id="17"/>
      <w:bookmarkEnd w:id="18"/>
      <w:r>
        <w:rPr>
          <w:rFonts w:cs="Dubai" w:ascii="Dubai" w:hAnsi="Dubai"/>
          <w:color w:val="auto"/>
          <w:sz w:val="24"/>
          <w:szCs w:val="24"/>
          <w:lang w:val="gl-ES"/>
        </w:rPr>
        <w:br/>
        <w:t>O Concello de Ponteareas, a través da Concellería de Turismo, coa finalidade de involucrar a persoas no deseño do cartel da Festa do Corpus 2026, convoca o presente concurso de deseño de carteis co obxecto de elixir e adquirir o cartel oficial da Festa. O traballo premiado será o que se empregue para a difusión das festas do Corpus Christi de Ponteareas no ano 2026</w:t>
      </w:r>
    </w:p>
    <w:p>
      <w:pPr>
        <w:pStyle w:val="Normal"/>
        <w:bidi w:val="0"/>
        <w:spacing w:lineRule="auto" w:line="240"/>
        <w:jc w:val="both"/>
        <w:rPr/>
      </w:pPr>
      <w:bookmarkStart w:id="19" w:name="p11R_mc14"/>
      <w:bookmarkEnd w:id="19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PROCEDEMENTO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20" w:name="p11R_mc15"/>
      <w:bookmarkEnd w:id="20"/>
      <w:r>
        <w:rPr>
          <w:rFonts w:cs="Dubai" w:ascii="Dubai" w:hAnsi="Dubai"/>
          <w:color w:val="auto"/>
          <w:sz w:val="24"/>
          <w:szCs w:val="24"/>
          <w:lang w:val="gl-ES"/>
        </w:rPr>
        <w:br/>
        <w:t>Trátase dun concurso público con xurado, aberto e anónimo e regularase polas seguintes bases:</w:t>
      </w:r>
    </w:p>
    <w:p>
      <w:pPr>
        <w:pStyle w:val="Normal"/>
        <w:bidi w:val="0"/>
        <w:spacing w:lineRule="auto" w:line="240"/>
        <w:jc w:val="both"/>
        <w:rPr/>
      </w:pPr>
      <w:bookmarkStart w:id="21" w:name="p11R_mc18"/>
      <w:bookmarkEnd w:id="21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PRIMEIRA. Participantes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O concurso será aberto e nel poderá participar calquera persoa física, maior de 18 anos, de xeito individual.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 xml:space="preserve">Non poderán participar no concurso as persoas que estean incursas nalgunha das causas de prohibición para obter a condición de beneficiarias, establecida no artigo 13 da Lei 38/2003, do 17 de novembro, xeral de subvencións. 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SEGUNDA. Temática e formato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>Todos os carteis deberán estar relacionados coa festividade do Corpus Christi e as</w:t>
      </w:r>
      <w:bookmarkStart w:id="22" w:name="p11R_mc38"/>
      <w:bookmarkEnd w:id="22"/>
      <w:r>
        <w:rPr>
          <w:rFonts w:cs="Dubai" w:ascii="Dubai" w:hAnsi="Dubai"/>
          <w:color w:val="auto"/>
          <w:sz w:val="24"/>
          <w:szCs w:val="24"/>
          <w:lang w:val="gl-ES"/>
        </w:rPr>
        <w:t xml:space="preserve"> a</w:t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lfombras de flores</w:t>
      </w:r>
      <w:bookmarkStart w:id="23" w:name="p11R_mc39"/>
      <w:bookmarkEnd w:id="23"/>
      <w:r>
        <w:rPr>
          <w:rFonts w:cs="Dubai" w:ascii="Dubai" w:hAnsi="Dubai"/>
          <w:color w:val="auto"/>
          <w:sz w:val="24"/>
          <w:szCs w:val="24"/>
          <w:lang w:val="gl-ES"/>
        </w:rPr>
        <w:t xml:space="preserve"> que se realizan en Ponteareas con motivo desta festividade; a temática estará relacionada coa xente, materiais, trazados, deseños, festa, etc.</w:t>
      </w:r>
    </w:p>
    <w:p>
      <w:pPr>
        <w:pStyle w:val="Normal"/>
        <w:bidi w:val="0"/>
        <w:spacing w:lineRule="auto" w:line="240" w:before="170" w:after="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Obrigatoriamente deberá conter o texto:</w:t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7 de xuño. Corpus Christi Ponteareas 2026. 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Ademais, en menor tamaño:</w:t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Festa de Interese Turístico Internacional</w:t>
      </w:r>
    </w:p>
    <w:p>
      <w:pPr>
        <w:pStyle w:val="Normal"/>
        <w:bidi w:val="0"/>
        <w:spacing w:lineRule="auto" w:line="240"/>
        <w:jc w:val="center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Ben de Interese Cultural 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Na parte inferior do cartel terá que quedar libre unha franxa para colocar os logos da organización e patrocinadores.</w:t>
      </w:r>
    </w:p>
    <w:p>
      <w:pPr>
        <w:pStyle w:val="Normal"/>
        <w:bidi w:val="0"/>
        <w:spacing w:lineRule="auto" w:line="240"/>
        <w:jc w:val="both"/>
        <w:rPr/>
      </w:pPr>
      <w:bookmarkStart w:id="24" w:name="p11R_mc44"/>
      <w:bookmarkEnd w:id="24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TERCEIRA. Técnica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>Cada persoa poderá presentar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 xml:space="preserve"> un </w:t>
      </w:r>
      <w:r>
        <w:rPr>
          <w:rFonts w:cs="Dubai" w:ascii="Dubai" w:hAnsi="Dubai"/>
          <w:b/>
          <w:bCs/>
          <w:color w:val="000000"/>
          <w:sz w:val="24"/>
          <w:szCs w:val="24"/>
          <w:shd w:fill="auto" w:val="clear"/>
          <w:lang w:val="gl-ES"/>
        </w:rPr>
        <w:t>máximo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 xml:space="preserve"> </w:t>
      </w:r>
      <w:r>
        <w:rPr>
          <w:rFonts w:cs="Dubai" w:ascii="Dubai" w:hAnsi="Dubai"/>
          <w:b/>
          <w:bCs/>
          <w:color w:val="000000"/>
          <w:sz w:val="24"/>
          <w:szCs w:val="24"/>
          <w:shd w:fill="auto" w:val="clear"/>
          <w:lang w:val="gl-ES"/>
        </w:rPr>
        <w:t>dúas obras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 xml:space="preserve"> de creación propia,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orixinal e inédita, de técnica libre dentro dos límites usuais para permitir unha normal reprodución fotomecánica,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 sen uso de intelixencia artificial (IA).</w:t>
      </w:r>
    </w:p>
    <w:p>
      <w:pPr>
        <w:pStyle w:val="Normal"/>
        <w:bidi w:val="0"/>
        <w:spacing w:lineRule="auto" w:line="240"/>
        <w:jc w:val="both"/>
        <w:rPr/>
      </w:pPr>
      <w:r>
        <w:rPr/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No caso de resultar gañador o autor ou autora deberá achegar a obra en formato vectorial ou imaxe e a tamaño real para unha correcta impresión. Non se admitirá ningún cartel que non poida adoptar un formato vectorial ou imaxe para a súa normal reprodución fotomecánica.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No caso de que se utilizasen imaxes ou plaxios de imaxes doutros/as autores/as ou institucións, a persoa autora será a responsable única ante calquera incidencia que por estes motivos se puidese producir, e a obra será retirada de inmediato.</w:t>
      </w:r>
    </w:p>
    <w:p>
      <w:pPr>
        <w:pStyle w:val="Normal"/>
        <w:bidi w:val="0"/>
        <w:spacing w:lineRule="auto" w:line="240"/>
        <w:jc w:val="both"/>
        <w:rPr/>
      </w:pPr>
      <w:bookmarkStart w:id="25" w:name="p11R_mc47"/>
      <w:bookmarkEnd w:id="25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CUARTA. Presentación de propostas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>O prazo de inscrición comeza ao día seguinte da publicación no Boletín Oficial da Provincia do extracto remitido pola Base de Datos Nacional de Subvencións (BDNS) e</w:t>
      </w:r>
      <w:bookmarkStart w:id="26" w:name="p11R_mc53"/>
      <w:bookmarkStart w:id="27" w:name="undefined_Copia_7"/>
      <w:bookmarkEnd w:id="26"/>
      <w:bookmarkEnd w:id="27"/>
      <w:r>
        <w:rPr>
          <w:rFonts w:cs="Dubai" w:ascii="Dubai" w:hAnsi="Dubai"/>
          <w:color w:val="auto"/>
          <w:sz w:val="24"/>
          <w:szCs w:val="24"/>
          <w:lang w:val="gl-ES"/>
        </w:rPr>
        <w:t xml:space="preserve"> finalizará o día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 xml:space="preserve"> </w:t>
      </w:r>
      <w:r>
        <w:rPr>
          <w:rFonts w:cs="Dubai" w:ascii="Dubai" w:hAnsi="Dubai"/>
          <w:b/>
          <w:bCs/>
          <w:color w:val="000000"/>
          <w:sz w:val="24"/>
          <w:szCs w:val="24"/>
          <w:shd w:fill="auto" w:val="clear"/>
          <w:lang w:val="gl-ES"/>
        </w:rPr>
        <w:t>15 de outubro de 2025.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 xml:space="preserve">As bases poderán consultarse na páxina web municipal </w:t>
      </w:r>
      <w:r>
        <w:rPr>
          <w:rFonts w:cs="Dubai" w:ascii="Dubai" w:hAnsi="Dubai"/>
          <w:color w:val="3465A4"/>
          <w:sz w:val="24"/>
          <w:szCs w:val="24"/>
          <w:lang w:val="gl-ES"/>
        </w:rPr>
        <w:t>(</w:t>
      </w:r>
      <w:hyperlink r:id="rId2">
        <w:bookmarkStart w:id="28" w:name="p11R_mc60"/>
        <w:bookmarkEnd w:id="28"/>
        <w:r>
          <w:rPr>
            <w:rStyle w:val="EnlacedeInternet"/>
            <w:rFonts w:cs="Dubai" w:ascii="Dubai" w:hAnsi="Dubai"/>
            <w:color w:val="000080"/>
            <w:sz w:val="24"/>
            <w:szCs w:val="24"/>
            <w:lang w:val="gl-ES"/>
          </w:rPr>
          <w:t>www.ponteareas.gal</w:t>
        </w:r>
      </w:hyperlink>
      <w:bookmarkStart w:id="29" w:name="p11R_mc61"/>
      <w:bookmarkEnd w:id="29"/>
      <w:r>
        <w:rPr>
          <w:rFonts w:cs="Dubai" w:ascii="Dubai" w:hAnsi="Dubai"/>
          <w:color w:val="auto"/>
          <w:sz w:val="24"/>
          <w:szCs w:val="24"/>
          <w:lang w:val="gl-ES"/>
        </w:rPr>
        <w:t>) e nas redes sociais (</w:t>
      </w:r>
      <w:hyperlink r:id="rId3">
        <w:r>
          <w:rPr>
            <w:rStyle w:val="EnlacedeInternet"/>
            <w:rFonts w:cs="Dubai" w:ascii="Dubai" w:hAnsi="Dubai"/>
            <w:color w:val="000080"/>
            <w:sz w:val="24"/>
            <w:szCs w:val="24"/>
            <w:lang w:val="gl-ES"/>
          </w:rPr>
          <w:t>Facebook de Cultura e Turismo Ponteareas</w:t>
        </w:r>
      </w:hyperlink>
      <w:r>
        <w:rPr>
          <w:rFonts w:cs="Dubai" w:ascii="Dubai" w:hAnsi="Dubai"/>
          <w:color w:val="auto"/>
          <w:sz w:val="24"/>
          <w:szCs w:val="24"/>
          <w:lang w:val="gl-ES"/>
        </w:rPr>
        <w:t>).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As obras presentaranse por correo electrónico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, no que hai que enviar tres arquivos, un é o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cartel</w:t>
      </w:r>
      <w:r>
        <w:rPr>
          <w:rFonts w:cs="Dubai" w:ascii="Dubai" w:hAnsi="Dubai"/>
          <w:b w:val="false"/>
          <w:bCs w:val="false"/>
          <w:color w:val="auto"/>
          <w:sz w:val="24"/>
          <w:szCs w:val="24"/>
          <w:lang w:val="gl-ES"/>
        </w:rPr>
        <w:t xml:space="preserve"> (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nome de arquivo será o lema elexido) outro é unha copia do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DNI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(o nome do arquivo é DNI) e   por último a declaración de autoría (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Anexo I</w:t>
      </w:r>
      <w:r>
        <w:rPr>
          <w:rFonts w:cs="Dubai" w:ascii="Dubai" w:hAnsi="Dubai"/>
          <w:color w:val="auto"/>
          <w:sz w:val="24"/>
          <w:szCs w:val="24"/>
          <w:lang w:val="gl-ES"/>
        </w:rPr>
        <w:t>) que acompaña estas bases, todo ao enderezo</w:t>
      </w:r>
      <w:r>
        <w:rPr>
          <w:rFonts w:cs="Dubai" w:ascii="Dubai" w:hAnsi="Dubai"/>
          <w:color w:val="3465A4"/>
          <w:sz w:val="24"/>
          <w:szCs w:val="24"/>
          <w:lang w:val="gl-ES"/>
        </w:rPr>
        <w:t xml:space="preserve"> </w:t>
      </w:r>
      <w:hyperlink r:id="rId4">
        <w:r>
          <w:rPr>
            <w:rStyle w:val="EnlacedeInternet"/>
            <w:rFonts w:cs="Dubai" w:ascii="Dubai" w:hAnsi="Dubai"/>
            <w:color w:val="000080"/>
            <w:sz w:val="24"/>
            <w:szCs w:val="24"/>
            <w:lang w:val="gl-ES"/>
          </w:rPr>
          <w:t>corpus@ponteareas.gal</w:t>
        </w:r>
      </w:hyperlink>
      <w:r>
        <w:rPr>
          <w:rFonts w:cs="Dubai" w:ascii="Dubai" w:hAnsi="Dubai"/>
          <w:color w:val="auto"/>
          <w:sz w:val="24"/>
          <w:szCs w:val="24"/>
          <w:lang w:val="gl-ES"/>
        </w:rPr>
        <w:t xml:space="preserve">  poñendo en asunto: “</w:t>
      </w:r>
      <w:r>
        <w:rPr>
          <w:rFonts w:cs="Dubai" w:ascii="Dubai" w:hAnsi="Dubai"/>
          <w:b/>
          <w:bCs/>
          <w:i/>
          <w:iCs/>
          <w:color w:val="auto"/>
          <w:sz w:val="24"/>
          <w:szCs w:val="24"/>
          <w:lang w:val="gl-ES"/>
        </w:rPr>
        <w:t>Concurso de carteis Corpus 2026 + o lema elixido</w:t>
      </w:r>
      <w:r>
        <w:rPr>
          <w:rFonts w:cs="Dubai" w:ascii="Dubai" w:hAnsi="Dubai"/>
          <w:color w:val="auto"/>
          <w:sz w:val="24"/>
          <w:szCs w:val="24"/>
          <w:lang w:val="gl-ES"/>
        </w:rPr>
        <w:t>”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Unha vez finalizado o fallo do Xurado, comprobarase a autoría. O Concello de Ponteareas resérvase a propiedade de todos os traballos presentados durante un ano e a súa publicación total ou parcial así como a súa exposición pública.</w:t>
      </w:r>
    </w:p>
    <w:p>
      <w:pPr>
        <w:pStyle w:val="Normal"/>
        <w:bidi w:val="0"/>
        <w:spacing w:lineRule="auto" w:line="240"/>
        <w:jc w:val="both"/>
        <w:rPr/>
      </w:pPr>
      <w:bookmarkStart w:id="30" w:name="p166R_mc39"/>
      <w:bookmarkEnd w:id="30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QUINTA. Xurado e criterios de valoración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O xurado estará integrado por seis membros composto por:</w:t>
      </w:r>
    </w:p>
    <w:p>
      <w:pPr>
        <w:pStyle w:val="Normal"/>
        <w:numPr>
          <w:ilvl w:val="0"/>
          <w:numId w:val="1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31" w:name="undefined_Copia_35"/>
      <w:bookmarkStart w:id="32" w:name="p166R_mc42"/>
      <w:bookmarkStart w:id="33" w:name="undefined_Copia_36"/>
      <w:bookmarkEnd w:id="31"/>
      <w:bookmarkEnd w:id="32"/>
      <w:bookmarkEnd w:id="33"/>
      <w:r>
        <w:rPr>
          <w:rFonts w:cs="Dubai" w:ascii="Dubai" w:hAnsi="Dubai"/>
          <w:color w:val="auto"/>
          <w:sz w:val="24"/>
          <w:szCs w:val="24"/>
          <w:lang w:val="gl-ES"/>
        </w:rPr>
        <w:t>Como presidenta, a concelleira de Turismo, Raquel Bautista Alfaya, ou persoa en quen delegue.</w:t>
      </w:r>
    </w:p>
    <w:p>
      <w:pPr>
        <w:pStyle w:val="Normal"/>
        <w:numPr>
          <w:ilvl w:val="0"/>
          <w:numId w:val="1"/>
        </w:numPr>
        <w:bidi w:val="0"/>
        <w:spacing w:lineRule="auto" w:line="240"/>
        <w:jc w:val="both"/>
        <w:rPr>
          <w:rFonts w:ascii="Dubai" w:hAnsi="Dubai" w:cs="Dubai"/>
          <w:color w:val="000000"/>
          <w:sz w:val="24"/>
          <w:szCs w:val="24"/>
          <w:shd w:fill="auto" w:val="clear"/>
          <w:lang w:val="gl-ES"/>
        </w:rPr>
      </w:pP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>Como secretaria -con voz e sen voto- unha traballadora do Departamento de Cultura.</w:t>
      </w:r>
    </w:p>
    <w:p>
      <w:pPr>
        <w:pStyle w:val="Normal"/>
        <w:numPr>
          <w:ilvl w:val="0"/>
          <w:numId w:val="1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Catro persoas relacionadas co mundo das Belas Artes (deseñadoras/es, artistas, alfombristas etc).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As obras serán valoradas seguindo os seguintes criterios: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Temática e relación coa vila de Ponteareas e a Festa do Corpus.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Deseño gráfico.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Calidade técnica e artística.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Impacto visual.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Creatividade e orixinalidade no deseño.</w:t>
      </w:r>
    </w:p>
    <w:p>
      <w:pPr>
        <w:pStyle w:val="Normal"/>
        <w:numPr>
          <w:ilvl w:val="0"/>
          <w:numId w:val="2"/>
        </w:numPr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Calquera outro que o xurado considere de interese</w:t>
      </w:r>
    </w:p>
    <w:p>
      <w:pPr>
        <w:pStyle w:val="Normal"/>
        <w:bidi w:val="0"/>
        <w:spacing w:lineRule="auto" w:line="240"/>
        <w:jc w:val="both"/>
        <w:rPr/>
      </w:pPr>
      <w:bookmarkStart w:id="34" w:name="p166R_mc53"/>
      <w:bookmarkStart w:id="35" w:name="undefined_Copia_29"/>
      <w:bookmarkEnd w:id="34"/>
      <w:bookmarkEnd w:id="35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bookmarkStart w:id="36" w:name="p166R_mc72"/>
      <w:bookmarkStart w:id="37" w:name="p166R_mc71"/>
      <w:bookmarkStart w:id="38" w:name="p166R_mc69"/>
      <w:bookmarkStart w:id="39" w:name="p166R_mc67"/>
      <w:bookmarkStart w:id="40" w:name="p166R_mc65"/>
      <w:bookmarkStart w:id="41" w:name="p166R_mc63"/>
      <w:bookmarkStart w:id="42" w:name="p166R_mc61"/>
      <w:bookmarkStart w:id="43" w:name="p166R_mc59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SEXTA. Fallo do xurado e premio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/>
      </w:pPr>
      <w:bookmarkStart w:id="44" w:name="undefined_Copia_58"/>
      <w:bookmarkStart w:id="45" w:name="undefined_Copia_57"/>
      <w:bookmarkStart w:id="46" w:name="undefined_Copia_56"/>
      <w:bookmarkStart w:id="47" w:name="undefined_Copia_55"/>
      <w:bookmarkStart w:id="48" w:name="undefined_Copia_54"/>
      <w:bookmarkStart w:id="49" w:name="p317R_mc0"/>
      <w:bookmarkStart w:id="50" w:name="undefined_Copia_59"/>
      <w:bookmarkEnd w:id="44"/>
      <w:bookmarkEnd w:id="45"/>
      <w:bookmarkEnd w:id="46"/>
      <w:bookmarkEnd w:id="47"/>
      <w:bookmarkEnd w:id="48"/>
      <w:bookmarkEnd w:id="49"/>
      <w:bookmarkEnd w:id="50"/>
      <w:r>
        <w:rPr>
          <w:rFonts w:cs="Dubai" w:ascii="Dubai" w:hAnsi="Dubai"/>
          <w:color w:val="auto"/>
          <w:sz w:val="24"/>
          <w:szCs w:val="24"/>
          <w:lang w:val="gl-ES"/>
        </w:rPr>
        <w:t>O xurado emitirá o seu fallo no prazo máximo dun mes dende o remate do prazo de presentación de traballos, que se fará público na web</w:t>
      </w:r>
      <w:bookmarkStart w:id="51" w:name="p317R_mc5"/>
      <w:bookmarkEnd w:id="51"/>
      <w:r>
        <w:rPr>
          <w:rFonts w:cs="Dubai" w:ascii="Dubai" w:hAnsi="Dubai"/>
          <w:color w:val="3465A4"/>
          <w:sz w:val="24"/>
          <w:szCs w:val="24"/>
          <w:lang w:val="gl-ES"/>
        </w:rPr>
        <w:t xml:space="preserve"> </w:t>
      </w:r>
      <w:hyperlink r:id="rId5">
        <w:r>
          <w:rPr>
            <w:rStyle w:val="EnlacedeInternet"/>
            <w:rFonts w:cs="Dubai" w:ascii="Dubai" w:hAnsi="Dubai"/>
            <w:color w:val="000080"/>
            <w:sz w:val="24"/>
            <w:szCs w:val="24"/>
            <w:lang w:val="gl-ES"/>
          </w:rPr>
          <w:t>http://ponteareas.gal/</w:t>
        </w:r>
      </w:hyperlink>
      <w:bookmarkStart w:id="52" w:name="p317R_mc6"/>
      <w:bookmarkEnd w:id="52"/>
      <w:r>
        <w:rPr>
          <w:rFonts w:cs="Dubai" w:ascii="Dubai" w:hAnsi="Dubai"/>
          <w:color w:val="3465A4"/>
          <w:sz w:val="24"/>
          <w:szCs w:val="24"/>
          <w:lang w:val="gl-ES"/>
        </w:rPr>
        <w:t xml:space="preserve"> </w:t>
      </w:r>
      <w:r>
        <w:rPr>
          <w:rFonts w:cs="Dubai" w:ascii="Dubai" w:hAnsi="Dubai"/>
          <w:color w:val="auto"/>
          <w:sz w:val="24"/>
          <w:szCs w:val="24"/>
          <w:lang w:val="gl-ES"/>
        </w:rPr>
        <w:t>e nos medios de comunicación e difusión, e a súa decisión será inapelable.</w:t>
      </w:r>
    </w:p>
    <w:p>
      <w:pPr>
        <w:pStyle w:val="Normal"/>
        <w:bidi w:val="0"/>
        <w:spacing w:lineRule="auto" w:line="240"/>
        <w:jc w:val="both"/>
        <w:rPr/>
      </w:pPr>
      <w:bookmarkStart w:id="53" w:name="p317R_mc9"/>
      <w:bookmarkEnd w:id="53"/>
      <w:r>
        <w:rPr>
          <w:rFonts w:cs="Dubai" w:ascii="Dubai" w:hAnsi="Dubai"/>
          <w:color w:val="auto"/>
          <w:sz w:val="24"/>
          <w:szCs w:val="24"/>
          <w:lang w:val="gl-ES"/>
        </w:rPr>
        <w:br/>
        <w:t xml:space="preserve">O concurso dotarase dun único premio de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mil euros (1.000,00€)</w:t>
      </w:r>
      <w:r>
        <w:rPr>
          <w:rFonts w:cs="Dubai" w:ascii="Dubai" w:hAnsi="Dubai"/>
          <w:color w:val="auto"/>
          <w:sz w:val="24"/>
          <w:szCs w:val="24"/>
          <w:lang w:val="gl-ES"/>
        </w:rPr>
        <w:t>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>Segundo a normativa vixente,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 o premio estará suxeito á correspondent</w:t>
      </w:r>
      <w:r>
        <w:rPr>
          <w:rFonts w:cs="Dubai" w:ascii="Dubai" w:hAnsi="Dubai"/>
          <w:b/>
          <w:bCs/>
          <w:color w:val="000000"/>
          <w:sz w:val="24"/>
          <w:szCs w:val="24"/>
          <w:shd w:fill="auto" w:val="clear"/>
          <w:lang w:val="gl-ES"/>
        </w:rPr>
        <w:t>e retención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 tributaria</w:t>
      </w:r>
      <w:r>
        <w:rPr>
          <w:rFonts w:cs="Dubai" w:ascii="Dubai" w:hAnsi="Dubai"/>
          <w:color w:val="auto"/>
          <w:sz w:val="24"/>
          <w:szCs w:val="24"/>
          <w:lang w:val="gl-ES"/>
        </w:rPr>
        <w:t>, agás nos casos que corresponda exención.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O órgano competente para outorgar o premio é a 1ª Tenencia de alcaldía, vista a acta do xurado do concurso.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Ao gañador notificaráselle o veredicto do xurado a través de correo certificado, aínda que se pode comunicar telefónicamente xunto coa data de presentación do cartel.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 xml:space="preserve">O gañador ou gañadora ten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a obriga de achegar a obra en formato vectorial ou imaxe .jpg ou .tiff a 350 ppp e a tamaño real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cos cambios necesarios que se lle indiquen en prazo para incorporar á programación definitiva os logos ou calquera outro cambio necesario.</w:t>
      </w:r>
    </w:p>
    <w:p>
      <w:pPr>
        <w:pStyle w:val="Normal"/>
        <w:bidi w:val="0"/>
        <w:spacing w:lineRule="auto" w:line="240"/>
        <w:jc w:val="both"/>
        <w:rPr/>
      </w:pPr>
      <w:bookmarkStart w:id="54" w:name="p317R_mc16"/>
      <w:bookmarkEnd w:id="54"/>
      <w:r>
        <w:rPr>
          <w:rFonts w:cs="Dubai" w:ascii="Dubai" w:hAnsi="Dubai"/>
          <w:color w:val="auto"/>
          <w:sz w:val="24"/>
          <w:szCs w:val="24"/>
          <w:lang w:val="gl-ES"/>
        </w:rPr>
        <w:br/>
        <w:t>O cartel premiado quedará en poder do Concello de Ponteareas. A propiedade intelectual do traballo gañador corresponderalle ao/á autor/a; non obstante, a concesión do premio levará consigo a cesión exclusiva e gratuíta en favor do Concello de Ponteareas de todos os dereitos de reprodución,</w:t>
      </w:r>
      <w:bookmarkStart w:id="55" w:name="p317R_mc31"/>
      <w:bookmarkStart w:id="56" w:name="p317R_mc30"/>
      <w:bookmarkEnd w:id="55"/>
      <w:bookmarkEnd w:id="56"/>
      <w:r>
        <w:rPr>
          <w:rFonts w:cs="Dubai" w:ascii="Dubai" w:hAnsi="Dubai"/>
          <w:color w:val="auto"/>
          <w:sz w:val="24"/>
          <w:szCs w:val="24"/>
          <w:lang w:val="gl-ES"/>
        </w:rPr>
        <w:t xml:space="preserve"> distribución, comunicación pública e transformación por calquera modalidade, medio ou formato, incluídos os audiovisuais, os informáticos, os multimedia e os telemáticos.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57" w:name="p317R_mc36"/>
      <w:bookmarkEnd w:id="57"/>
      <w:r>
        <w:rPr>
          <w:rFonts w:cs="Dubai" w:ascii="Dubai" w:hAnsi="Dubai"/>
          <w:color w:val="auto"/>
          <w:sz w:val="24"/>
          <w:szCs w:val="24"/>
          <w:lang w:val="gl-ES"/>
        </w:rPr>
        <w:br/>
        <w:t>O Concello de Ponteareas poderá exercer os seus dereitos libremente, sen limitacións de tipo temporal ou territorial, sen que en ningún caso sexa necesaria a autorización do/da autor/a, que non terá dereito a ningún tipo de remuneración, percepción, participación, compensación nin indemnización por razón de ese exercicio nin da cesión de dereitos.</w:t>
      </w:r>
    </w:p>
    <w:p>
      <w:pPr>
        <w:pStyle w:val="Normal"/>
        <w:bidi w:val="0"/>
        <w:spacing w:lineRule="auto" w:line="240"/>
        <w:jc w:val="both"/>
        <w:rPr/>
      </w:pPr>
      <w:bookmarkStart w:id="58" w:name="p317R_mc45"/>
      <w:bookmarkEnd w:id="58"/>
      <w:r>
        <w:rPr>
          <w:rFonts w:cs="Dubai" w:ascii="Dubai" w:hAnsi="Dubai"/>
          <w:color w:val="auto"/>
          <w:sz w:val="24"/>
          <w:szCs w:val="24"/>
          <w:lang w:val="gl-ES"/>
        </w:rPr>
        <w:br/>
        <w:t>Queda autorizado expresamente o Concello de Ponteareas para divulgar o traballo gañador na forma e polos m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>edios que considere máis oportunos e poderá exercer os seus dereitos sobre un fragmento, ou parte do traballo, que poderá adaptar, se fose necesario.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SÉTIMA. Obrigas tributarias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Non poderá realizarse o pagamento mentres a persoa beneficiaria non se atope ao corrente no cumprimento das súas obrigas tributarias co Concello de Ponteareas e outras entidades públicas, se fose o caso.</w:t>
      </w:r>
    </w:p>
    <w:p>
      <w:pPr>
        <w:pStyle w:val="Normal"/>
        <w:bidi w:val="0"/>
        <w:spacing w:lineRule="auto" w:line="240"/>
        <w:jc w:val="both"/>
        <w:rPr/>
      </w:pPr>
      <w:r>
        <w:rPr/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b/>
          <w:b/>
          <w:bCs/>
          <w:color w:val="auto"/>
          <w:sz w:val="24"/>
          <w:szCs w:val="24"/>
          <w:lang w:val="gl-ES"/>
        </w:rPr>
      </w:pP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OITAVA. Aceptación das bases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 xml:space="preserve">A participación no concurso implica a total aceptación das presentes bases. A súa interpretación correspóndelle exclusivamente ao xurado, o cal poderá deixar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deserto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o premio establecido, nese caso o Concello de Ponteareas resolverá a edición do cartel polos seus propios medios. En caso de empate, decidirá o voto de calidade da presidenta do xurado.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59" w:name="p376R_mc17"/>
      <w:bookmarkEnd w:id="59"/>
      <w:r>
        <w:rPr>
          <w:rFonts w:cs="Dubai" w:ascii="Dubai" w:hAnsi="Dubai"/>
          <w:color w:val="auto"/>
          <w:sz w:val="24"/>
          <w:szCs w:val="24"/>
          <w:lang w:val="gl-ES"/>
        </w:rPr>
        <w:br/>
        <w:t>No caso de que ningún cartel cumpra cos requisitos mínimos establecidos, o xurado queda facultado para propoñer as modificacións que considere oportunas no cartel que seleccione.</w:t>
      </w:r>
    </w:p>
    <w:p>
      <w:pPr>
        <w:pStyle w:val="Normal"/>
        <w:bidi w:val="0"/>
        <w:spacing w:lineRule="auto" w:line="240"/>
        <w:jc w:val="both"/>
        <w:rPr/>
      </w:pPr>
      <w:bookmarkStart w:id="60" w:name="p376R_mc22"/>
      <w:bookmarkEnd w:id="60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NOVENA. Protección de datos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sz w:val="24"/>
          <w:szCs w:val="24"/>
        </w:rPr>
      </w:pPr>
      <w:r>
        <w:rPr>
          <w:rFonts w:cs="Dubai" w:ascii="Dubai" w:hAnsi="Dubai"/>
          <w:sz w:val="24"/>
          <w:szCs w:val="24"/>
        </w:rPr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r>
        <w:rPr>
          <w:rFonts w:cs="Dubai" w:ascii="Dubai" w:hAnsi="Dubai"/>
          <w:color w:val="auto"/>
          <w:sz w:val="24"/>
          <w:szCs w:val="24"/>
          <w:lang w:val="gl-ES"/>
        </w:rPr>
        <w:t>INFORMACIÓN ADICIONAL (LEXITIMACIÓN ART. 6.1.E REGULAMENTO XERAL DE PROTECCIÓN DE DATOS INTERESE PÚBLICO E O ART. 8 Lei 3/2018, do 5 de decembro, de protección de datos persoais e garantía dos dereitos dixitais).</w:t>
      </w:r>
    </w:p>
    <w:p>
      <w:pPr>
        <w:pStyle w:val="Normal"/>
        <w:bidi w:val="0"/>
        <w:spacing w:lineRule="auto" w:line="240"/>
        <w:jc w:val="both"/>
        <w:rPr/>
      </w:pPr>
      <w:bookmarkStart w:id="61" w:name="p376R_mc31"/>
      <w:bookmarkEnd w:id="61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Quen é o responsable do tratamento dos seus datos persoais?</w:t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Dubai" w:ascii="Dubai" w:hAnsi="Dubai"/>
          <w:color w:val="auto"/>
          <w:sz w:val="24"/>
          <w:szCs w:val="24"/>
          <w:lang w:val="gl-ES"/>
        </w:rPr>
        <w:t>Concello de Ponteareas [P3604200J].</w:t>
      </w:r>
      <w:bookmarkStart w:id="62" w:name="p376R_mc34"/>
      <w:bookmarkEnd w:id="62"/>
      <w:r>
        <w:rPr>
          <w:rFonts w:cs="Dubai" w:ascii="Dubai" w:hAnsi="Dubai"/>
          <w:color w:val="auto"/>
          <w:sz w:val="24"/>
          <w:szCs w:val="24"/>
          <w:lang w:val="gl-ES"/>
        </w:rPr>
        <w:t xml:space="preserve"> Enderezo postal</w:t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:</w:t>
      </w:r>
      <w:bookmarkStart w:id="63" w:name="p376R_mc35"/>
      <w:bookmarkEnd w:id="63"/>
      <w:r>
        <w:rPr>
          <w:rFonts w:cs="Dubai" w:ascii="Dubai" w:hAnsi="Dubai"/>
          <w:color w:val="auto"/>
          <w:sz w:val="24"/>
          <w:szCs w:val="24"/>
          <w:lang w:val="gl-ES"/>
        </w:rPr>
        <w:t xml:space="preserve"> Xardíns da Xiralda s/n. Ponteareas. 36860 Pontevedra. Teléfono: 986640000. Correo electrónico: info@ponteareas.gal</w:t>
      </w:r>
      <w:bookmarkStart w:id="64" w:name="p376R_mc42"/>
      <w:bookmarkStart w:id="65" w:name="p376R_mc41"/>
      <w:bookmarkEnd w:id="64"/>
      <w:bookmarkEnd w:id="65"/>
      <w:r>
        <w:rPr>
          <w:rFonts w:cs="Dubai" w:ascii="Dubai" w:hAnsi="Dubai"/>
          <w:color w:val="auto"/>
          <w:sz w:val="24"/>
          <w:szCs w:val="24"/>
          <w:lang w:val="gl-ES"/>
        </w:rPr>
        <w:t>. Correo postal</w:t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:</w:t>
      </w:r>
      <w:bookmarkStart w:id="66" w:name="p376R_mc43"/>
      <w:bookmarkEnd w:id="66"/>
      <w:r>
        <w:rPr>
          <w:rFonts w:cs="Dubai" w:ascii="Dubai" w:hAnsi="Dubai"/>
          <w:color w:val="auto"/>
          <w:sz w:val="24"/>
          <w:szCs w:val="24"/>
          <w:lang w:val="gl-ES"/>
        </w:rPr>
        <w:t xml:space="preserve"> Rexistro Xeral. Xardíns da Xiralda s/n. Ponteareas. 36860 Pontevedra.</w:t>
      </w:r>
    </w:p>
    <w:p>
      <w:pPr>
        <w:pStyle w:val="Normal"/>
        <w:bidi w:val="0"/>
        <w:spacing w:lineRule="auto" w:line="240"/>
        <w:jc w:val="both"/>
        <w:rPr>
          <w:rFonts w:ascii="Dubai" w:hAnsi="Dubai" w:cs="Dubai"/>
          <w:color w:val="auto"/>
          <w:sz w:val="24"/>
          <w:szCs w:val="24"/>
          <w:lang w:val="gl-ES"/>
        </w:rPr>
      </w:pPr>
      <w:bookmarkStart w:id="67" w:name="p376R_mc46"/>
      <w:bookmarkEnd w:id="67"/>
      <w:r>
        <w:rPr>
          <w:rFonts w:cs="Dubai" w:ascii="Dubai" w:hAnsi="Dubai"/>
          <w:color w:val="auto"/>
          <w:sz w:val="24"/>
          <w:szCs w:val="24"/>
          <w:lang w:val="gl-ES"/>
        </w:rPr>
        <w:br/>
        <w:t xml:space="preserve">Delegado de Protección de Datos. Datos de contacto: </w:t>
      </w:r>
      <w:hyperlink r:id="rId6">
        <w:r>
          <w:rPr>
            <w:rStyle w:val="EnlacedeInternet"/>
            <w:rFonts w:cs="Dubai" w:ascii="Dubai" w:hAnsi="Dubai"/>
            <w:color w:val="000080"/>
            <w:sz w:val="24"/>
            <w:szCs w:val="24"/>
            <w:lang w:val="gl-ES"/>
          </w:rPr>
          <w:t>dpd@ponteareas.gal</w:t>
        </w:r>
      </w:hyperlink>
    </w:p>
    <w:p>
      <w:pPr>
        <w:pStyle w:val="Normal"/>
        <w:bidi w:val="0"/>
        <w:spacing w:lineRule="auto" w:line="240"/>
        <w:jc w:val="both"/>
        <w:rPr/>
      </w:pPr>
      <w:bookmarkStart w:id="68" w:name="p376R_mc49"/>
      <w:bookmarkEnd w:id="68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Con que finalidade tratamos os seus datos?</w:t>
      </w:r>
      <w:bookmarkStart w:id="69" w:name="p376R_mc50"/>
      <w:bookmarkEnd w:id="69"/>
      <w:r>
        <w:rPr>
          <w:rFonts w:cs="Dubai" w:ascii="Dubai" w:hAnsi="Dubai"/>
          <w:color w:val="auto"/>
          <w:sz w:val="24"/>
          <w:szCs w:val="24"/>
          <w:lang w:val="gl-ES"/>
        </w:rPr>
        <w:t xml:space="preserve"> Nesta entidade tratamos a información obtida coa finalidade de poder tramitar os procedemento que regula os PREMIOS E AXUDAS DO CONCURSO DE CARTEL DO CORPUS 2025.</w:t>
      </w:r>
    </w:p>
    <w:p>
      <w:pPr>
        <w:pStyle w:val="Normal"/>
        <w:bidi w:val="0"/>
        <w:spacing w:lineRule="auto" w:line="240"/>
        <w:jc w:val="both"/>
        <w:rPr/>
      </w:pPr>
      <w:bookmarkStart w:id="70" w:name="p376R_mc57"/>
      <w:bookmarkEnd w:id="70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Por canto tempo conservaremos os seus datos?</w:t>
      </w:r>
      <w:bookmarkStart w:id="71" w:name="p376R_mc58"/>
      <w:bookmarkStart w:id="72" w:name="p376R_mc59"/>
      <w:bookmarkEnd w:id="71"/>
      <w:bookmarkEnd w:id="72"/>
      <w:r>
        <w:rPr>
          <w:rFonts w:cs="Dubai" w:ascii="Dubai" w:hAnsi="Dubai"/>
          <w:color w:val="auto"/>
          <w:sz w:val="24"/>
          <w:szCs w:val="24"/>
          <w:lang w:val="gl-ES"/>
        </w:rPr>
        <w:t xml:space="preserve"> Almacenamos os datos durante o tempo necesario para poder cumprir coa tramitación deste procedemento, e sempre, cumprindo polo menos co tempo mínimo de conservación da información. De conformidade co</w:t>
      </w:r>
      <w:bookmarkStart w:id="73" w:name="p442R_mc0"/>
      <w:bookmarkStart w:id="74" w:name="undefined_Copia_74"/>
      <w:bookmarkStart w:id="75" w:name="pdfjs_internal_id_379R"/>
      <w:bookmarkEnd w:id="73"/>
      <w:bookmarkEnd w:id="74"/>
      <w:bookmarkEnd w:id="75"/>
      <w:r>
        <w:rPr>
          <w:rFonts w:cs="Dubai" w:ascii="Dubai" w:hAnsi="Dubai"/>
          <w:color w:val="auto"/>
          <w:sz w:val="24"/>
          <w:szCs w:val="24"/>
          <w:lang w:val="gl-ES"/>
        </w:rPr>
        <w:t xml:space="preserve"> regulado no artigo 26 da Lei 3/2018 (LOPD-GDD) será lícito o tratamento por esta Entidade dos datos con fins de arquivo en interese público, sempre cumprindo coa normativa vixente de arquivos e documentación.</w:t>
      </w:r>
    </w:p>
    <w:p>
      <w:pPr>
        <w:pStyle w:val="Normal"/>
        <w:bidi w:val="0"/>
        <w:spacing w:lineRule="auto" w:line="240"/>
        <w:jc w:val="both"/>
        <w:rPr/>
      </w:pPr>
      <w:bookmarkStart w:id="76" w:name="p442R_mc7"/>
      <w:bookmarkEnd w:id="76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Cal é a lexitimación para o tratamento dos seus datos persoais?</w:t>
      </w:r>
      <w:bookmarkStart w:id="77" w:name="p442R_mc8"/>
      <w:bookmarkEnd w:id="77"/>
      <w:r>
        <w:rPr>
          <w:rFonts w:cs="Dubai" w:ascii="Dubai" w:hAnsi="Dubai"/>
          <w:color w:val="auto"/>
          <w:sz w:val="24"/>
          <w:szCs w:val="24"/>
          <w:lang w:val="gl-ES"/>
        </w:rPr>
        <w:t xml:space="preserve"> A base legal para o tratamento dos seus datos é o seu consentimento coa solicitude de participación.</w:t>
      </w:r>
    </w:p>
    <w:p>
      <w:pPr>
        <w:pStyle w:val="Normal"/>
        <w:bidi w:val="0"/>
        <w:spacing w:lineRule="auto" w:line="240"/>
        <w:jc w:val="both"/>
        <w:rPr/>
      </w:pPr>
      <w:bookmarkStart w:id="78" w:name="p442R_mc13"/>
      <w:bookmarkEnd w:id="78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A que destinatarios comunicaranse os seus datos?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Os datos comunicaranse a outras administracións públicas sempre que sexa necesario para cumprir con fins relacionados coas competencias legais das administracións.</w:t>
      </w:r>
    </w:p>
    <w:p>
      <w:pPr>
        <w:pStyle w:val="Normal"/>
        <w:bidi w:val="0"/>
        <w:spacing w:lineRule="auto" w:line="240"/>
        <w:jc w:val="both"/>
        <w:rPr/>
      </w:pPr>
      <w:bookmarkStart w:id="79" w:name="p442R_mc20"/>
      <w:bookmarkEnd w:id="79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>Cales son os seus dereitos en relación cos datos facilitados?</w:t>
      </w:r>
      <w:bookmarkStart w:id="80" w:name="p442R_mc21"/>
      <w:bookmarkEnd w:id="80"/>
      <w:r>
        <w:rPr>
          <w:rFonts w:cs="Dubai" w:ascii="Dubai" w:hAnsi="Dubai"/>
          <w:color w:val="auto"/>
          <w:sz w:val="24"/>
          <w:szCs w:val="24"/>
          <w:lang w:val="gl-ES"/>
        </w:rPr>
        <w:t xml:space="preserve"> Calquera persoa ten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 xml:space="preserve">dereito a obter información </w:t>
      </w:r>
      <w:r>
        <w:rPr>
          <w:rFonts w:cs="Dubai" w:ascii="Dubai" w:hAnsi="Dubai"/>
          <w:b w:val="false"/>
          <w:bCs w:val="false"/>
          <w:color w:val="auto"/>
          <w:sz w:val="24"/>
          <w:szCs w:val="24"/>
          <w:lang w:val="gl-ES"/>
        </w:rPr>
        <w:t>sobre se nesta entidade se están tratando os seus datos persoais ou non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. As persoas interesadas teñen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a acceder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aos seus datos persoais, ao prazo de conservación dos seus datos e, mesmo, a obter unha copia dos datos obxecto do tratamento. Así mesmo, ten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de rectificación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dos datos se son inexactos. (Por exemplo, pode solicitar unha rectificación do seu domicilio, un cambio de nome etc.). As/os interesadas/os teñen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á limitación do tratamento;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para iso deberán de solicitarllo ao responsable, o cal deberá de suspender o tratamento dos datos cando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 xml:space="preserve"> os cidadáns 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soliciten a rectificación ou supresión dos seus datos, ata que se resolva a súa solicitude. As persoas interesadas poderán exercer o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de supresión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(dereito ao esquecemento) sempre que se dean as circunstancias enumeradas no RXPD e segundo o regulado no artigo 15 da LOPD-GDD. A/o afectada/o pode exercer o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de oposición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ao tratamento, sempre por motivos relacionados coa súa situación persoal, coa excepción de que se acredite un interese lexítimo, ou sexa necesario para o exercicio ou defensa de reclamacións. Igualmente, cando o tratamento teña por obxecto a mercadotécnia directa. A persoa interesada/o terá </w:t>
      </w:r>
      <w:r>
        <w:rPr>
          <w:rFonts w:cs="Dubai" w:ascii="Dubai" w:hAnsi="Dubai"/>
          <w:b/>
          <w:bCs/>
          <w:color w:val="auto"/>
          <w:sz w:val="24"/>
          <w:szCs w:val="24"/>
          <w:lang w:val="gl-ES"/>
        </w:rPr>
        <w:t>dereito á portabilidade,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 a obter os datos nun formato estruturado, de uso común e de lectura mecánica, e a transmitilos a outro responsable do tratamento cando o tratamento estea baseado no consentimento ou se efectúe por medios automatizados.</w:t>
      </w:r>
    </w:p>
    <w:p>
      <w:pPr>
        <w:pStyle w:val="Normal"/>
        <w:bidi w:val="0"/>
        <w:spacing w:lineRule="auto" w:line="240"/>
        <w:jc w:val="both"/>
        <w:rPr/>
      </w:pPr>
      <w:bookmarkStart w:id="81" w:name="p442R_mc68"/>
      <w:bookmarkEnd w:id="81"/>
      <w:r>
        <w:rPr>
          <w:rFonts w:cs="Dubai" w:ascii="Dubai" w:hAnsi="Dubai"/>
          <w:color w:val="auto"/>
          <w:sz w:val="24"/>
          <w:szCs w:val="24"/>
          <w:lang w:val="gl-ES"/>
        </w:rPr>
        <w:br/>
        <w:t>As/os interesadas/os poderán exercer os dereitos enumerados nos parágrafos anteriores, a través dos formularios dispoñibles na sede electrónica desta</w:t>
      </w:r>
      <w:bookmarkStart w:id="82" w:name="p442R_mc73"/>
      <w:bookmarkEnd w:id="82"/>
      <w:r>
        <w:rPr>
          <w:rFonts w:cs="Dubai" w:ascii="Dubai" w:hAnsi="Dubai"/>
          <w:color w:val="auto"/>
          <w:sz w:val="24"/>
          <w:szCs w:val="24"/>
          <w:lang w:val="gl-ES"/>
        </w:rPr>
        <w:t xml:space="preserve"> entidade ou remitíndolle a esta un escrito por correo postal.</w:t>
      </w:r>
    </w:p>
    <w:p>
      <w:pPr>
        <w:pStyle w:val="Normal"/>
        <w:bidi w:val="0"/>
        <w:spacing w:lineRule="auto" w:line="240"/>
        <w:jc w:val="both"/>
        <w:rPr/>
      </w:pPr>
      <w:bookmarkStart w:id="83" w:name="undefined_Copia_73"/>
      <w:bookmarkStart w:id="84" w:name="undefined_Copia_72"/>
      <w:bookmarkStart w:id="85" w:name="undefined_Copia_71"/>
      <w:bookmarkEnd w:id="83"/>
      <w:bookmarkEnd w:id="84"/>
      <w:bookmarkEnd w:id="85"/>
      <w:r>
        <w:rPr>
          <w:rFonts w:cs="Dubai" w:ascii="Dubai" w:hAnsi="Dubai"/>
          <w:color w:val="auto"/>
          <w:sz w:val="24"/>
          <w:szCs w:val="24"/>
          <w:lang w:val="gl-ES"/>
        </w:rPr>
        <w:br/>
      </w:r>
      <w:bookmarkStart w:id="86" w:name="p489R_mc0"/>
      <w:bookmarkStart w:id="87" w:name="undefined_Copia_75"/>
      <w:bookmarkStart w:id="88" w:name="undefined_Copia_76"/>
      <w:bookmarkEnd w:id="86"/>
      <w:bookmarkEnd w:id="87"/>
      <w:bookmarkEnd w:id="88"/>
      <w:r>
        <w:rPr>
          <w:rFonts w:cs="Dubai" w:ascii="Dubai" w:hAnsi="Dubai"/>
          <w:i/>
          <w:iCs/>
          <w:color w:val="auto"/>
          <w:sz w:val="24"/>
          <w:szCs w:val="24"/>
          <w:lang w:val="gl-ES"/>
        </w:rPr>
        <w:t xml:space="preserve">Cando podo exercer o dereito de reclamación ante a Autoridade de Control? 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Poderá presentar reclamación ante a Autoridade de Control en materia de Protección de Datos competente, especialmente cando non obteña satisfacción no exercicio dos seus dereitos, mediante escrito dirixido á Axencia Española de Protección de Datos, </w:t>
      </w:r>
      <w:r>
        <w:rPr>
          <w:rFonts w:cs="Dubai" w:ascii="Dubai" w:hAnsi="Dubai"/>
          <w:color w:val="000000"/>
          <w:sz w:val="24"/>
          <w:szCs w:val="24"/>
          <w:shd w:fill="auto" w:val="clear"/>
          <w:lang w:val="gl-ES"/>
        </w:rPr>
        <w:t>C/Jorge Juan nú</w:t>
      </w:r>
      <w:r>
        <w:rPr>
          <w:rFonts w:cs="Dubai" w:ascii="Dubai" w:hAnsi="Dubai"/>
          <w:color w:val="auto"/>
          <w:sz w:val="24"/>
          <w:szCs w:val="24"/>
          <w:lang w:val="gl-ES"/>
        </w:rPr>
        <w:t xml:space="preserve">m. 6, 28001 Madrid ou ben accedendo á súa sede electrónica: </w:t>
      </w:r>
      <w:hyperlink r:id="rId7">
        <w:r>
          <w:rPr>
            <w:rStyle w:val="EnlacedeInternet"/>
            <w:rFonts w:cs="Dubai" w:ascii="Dubai" w:hAnsi="Dubai"/>
            <w:color w:val="auto"/>
            <w:sz w:val="24"/>
            <w:szCs w:val="24"/>
            <w:lang w:val="gl-ES"/>
          </w:rPr>
          <w:t>https://sedeagpd.gob.es/sede-electronica-web/</w:t>
        </w:r>
      </w:hyperlink>
      <w:r>
        <w:rPr>
          <w:rFonts w:cs="Dubai" w:ascii="Dubai" w:hAnsi="Dubai"/>
          <w:color w:val="auto"/>
          <w:sz w:val="24"/>
          <w:szCs w:val="24"/>
          <w:lang w:val="gl-ES"/>
        </w:rPr>
        <w:t>.</w:t>
      </w:r>
    </w:p>
    <w:sectPr>
      <w:headerReference w:type="default" r:id="rId8"/>
      <w:headerReference w:type="first" r:id="rId9"/>
      <w:footerReference w:type="default" r:id="rId10"/>
      <w:footerReference w:type="first" r:id="rId11"/>
      <w:type w:val="nextPage"/>
      <w:pgSz w:w="11906" w:h="16838"/>
      <w:pgMar w:left="1134" w:right="1134" w:gutter="0" w:header="567" w:top="2047" w:footer="568" w:bottom="1602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rother 1816">
    <w:charset w:val="01"/>
    <w:family w:val="auto"/>
    <w:pitch w:val="default"/>
  </w:font>
  <w:font w:name="Wingdings">
    <w:charset w:val="02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Dubai">
    <w:charset w:val="01"/>
    <w:family w:val="swiss"/>
    <w:pitch w:val="variable"/>
  </w:font>
  <w:font w:name="Brother 1816">
    <w:charset w:val="00"/>
    <w:family w:val="moder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>
        <w:rFonts w:ascii="Dubai" w:hAnsi="Dubai" w:cs="Dubai"/>
        <w:b/>
        <w:b/>
        <w:bCs/>
        <w:color w:val="5983B0"/>
        <w:sz w:val="22"/>
        <w:szCs w:val="22"/>
        <w:lang w:val="gl-ES"/>
      </w:rPr>
    </w:pPr>
    <w:r>
      <mc:AlternateContent>
        <mc:Choice Requires="wps">
          <w:drawing>
            <wp:anchor behindDoc="1" distT="8890" distB="8890" distL="123825" distR="123825" simplePos="0" locked="0" layoutInCell="0" allowOverlap="1" relativeHeight="13">
              <wp:simplePos x="0" y="0"/>
              <wp:positionH relativeFrom="column">
                <wp:posOffset>11430</wp:posOffset>
              </wp:positionH>
              <wp:positionV relativeFrom="paragraph">
                <wp:posOffset>20955</wp:posOffset>
              </wp:positionV>
              <wp:extent cx="6052185" cy="13335"/>
              <wp:effectExtent l="0" t="0" r="0" b="0"/>
              <wp:wrapNone/>
              <wp:docPr id="5" name="Forma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51600" cy="12600"/>
                      </a:xfrm>
                      <a:prstGeom prst="line">
                        <a:avLst/>
                      </a:prstGeom>
                      <a:ln w="18360">
                        <a:solidFill>
                          <a:srgbClr val="5983b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9pt,1.65pt" to="477.35pt,2.6pt" ID="Forma 4" stroked="t" o:allowincell="f" style="position:absolute">
              <v:stroke color="#5983b0" weight="18360" joinstyle="round" endcap="flat"/>
              <v:fill o:detectmouseclick="t" on="false"/>
              <w10:wrap type="none"/>
            </v:line>
          </w:pict>
        </mc:Fallback>
      </mc:AlternateContent>
    </w:r>
    <w:r>
      <w:rPr>
        <w:rFonts w:cs="Dubai" w:ascii="Dubai" w:hAnsi="Dubai"/>
        <w:b/>
        <w:bCs/>
        <w:color w:val="5983B0"/>
        <w:sz w:val="22"/>
        <w:szCs w:val="22"/>
        <w:lang w:val="gl-ES"/>
      </w:rPr>
      <w:t>Concello de Ponteareas</w:t>
    </w:r>
  </w:p>
  <w:p>
    <w:pPr>
      <w:pStyle w:val="Piedepgina"/>
      <w:jc w:val="center"/>
      <w:rPr>
        <w:rFonts w:ascii="Dubai" w:hAnsi="Dubai" w:cs="Dubai"/>
        <w:b/>
        <w:b/>
        <w:bCs/>
        <w:color w:val="5983B0"/>
        <w:sz w:val="18"/>
        <w:szCs w:val="18"/>
        <w:lang w:val="gl-ES"/>
      </w:rPr>
    </w:pPr>
    <w:r>
      <w:rPr>
        <w:rFonts w:cs="Dubai" w:ascii="Dubai" w:hAnsi="Dubai"/>
        <w:b/>
        <w:bCs/>
        <w:color w:val="5983B0"/>
        <w:sz w:val="18"/>
        <w:szCs w:val="18"/>
        <w:lang w:val="gl-ES"/>
      </w:rPr>
      <w:t>Xardíns da Xiralda s/n, Ponteareas. 36860 (Pontevedra). Tfnos. 986640000, 986661674 (cultura)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>
        <w:rFonts w:ascii="Dubai" w:hAnsi="Dubai" w:cs="Dubai"/>
        <w:b/>
        <w:b/>
        <w:bCs/>
        <w:color w:val="5983B0"/>
        <w:sz w:val="22"/>
        <w:szCs w:val="22"/>
        <w:lang w:val="gl-ES"/>
      </w:rPr>
    </w:pPr>
    <w:r>
      <mc:AlternateContent>
        <mc:Choice Requires="wps">
          <w:drawing>
            <wp:anchor behindDoc="1" distT="8890" distB="8890" distL="123825" distR="123825" simplePos="0" locked="0" layoutInCell="0" allowOverlap="1" relativeHeight="14">
              <wp:simplePos x="0" y="0"/>
              <wp:positionH relativeFrom="column">
                <wp:posOffset>11430</wp:posOffset>
              </wp:positionH>
              <wp:positionV relativeFrom="paragraph">
                <wp:posOffset>20955</wp:posOffset>
              </wp:positionV>
              <wp:extent cx="6052185" cy="13335"/>
              <wp:effectExtent l="0" t="0" r="0" b="0"/>
              <wp:wrapNone/>
              <wp:docPr id="6" name="Forma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51600" cy="12600"/>
                      </a:xfrm>
                      <a:prstGeom prst="line">
                        <a:avLst/>
                      </a:prstGeom>
                      <a:ln w="18360">
                        <a:solidFill>
                          <a:srgbClr val="5983b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9pt,1.65pt" to="477.35pt,2.6pt" ID="Forma 6" stroked="t" o:allowincell="f" style="position:absolute">
              <v:stroke color="#5983b0" weight="18360" joinstyle="round" endcap="flat"/>
              <v:fill o:detectmouseclick="t" on="false"/>
              <w10:wrap type="none"/>
            </v:line>
          </w:pict>
        </mc:Fallback>
      </mc:AlternateContent>
    </w:r>
    <w:r>
      <w:rPr>
        <w:rFonts w:cs="Dubai" w:ascii="Dubai" w:hAnsi="Dubai"/>
        <w:b/>
        <w:bCs/>
        <w:color w:val="5983B0"/>
        <w:sz w:val="22"/>
        <w:szCs w:val="22"/>
        <w:lang w:val="gl-ES"/>
      </w:rPr>
      <w:t>Concello de Ponteareas</w:t>
    </w:r>
  </w:p>
  <w:p>
    <w:pPr>
      <w:pStyle w:val="Piedepgina"/>
      <w:jc w:val="center"/>
      <w:rPr>
        <w:rFonts w:ascii="Dubai" w:hAnsi="Dubai" w:cs="Dubai"/>
        <w:b/>
        <w:b/>
        <w:bCs/>
        <w:color w:val="5983B0"/>
        <w:sz w:val="18"/>
        <w:szCs w:val="18"/>
        <w:lang w:val="gl-ES"/>
      </w:rPr>
    </w:pPr>
    <w:r>
      <w:rPr>
        <w:rFonts w:cs="Dubai" w:ascii="Dubai" w:hAnsi="Dubai"/>
        <w:b/>
        <w:bCs/>
        <w:color w:val="5983B0"/>
        <w:sz w:val="18"/>
        <w:szCs w:val="18"/>
        <w:lang w:val="gl-ES"/>
      </w:rPr>
      <w:t>Xardíns da Xiralda s/n, Ponteareas. 36860 (Pontevedra). Tfnos. 986640000, 986661674 (cultura)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  <w:drawing>
        <wp:anchor behindDoc="0" distT="0" distB="0" distL="0" distR="0" simplePos="0" locked="0" layoutInCell="0" allowOverlap="1" relativeHeight="22">
          <wp:simplePos x="0" y="0"/>
          <wp:positionH relativeFrom="column">
            <wp:posOffset>-275590</wp:posOffset>
          </wp:positionH>
          <wp:positionV relativeFrom="paragraph">
            <wp:posOffset>-360045</wp:posOffset>
          </wp:positionV>
          <wp:extent cx="1197610" cy="1087755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087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</w:r>
  </w:p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  <w:t>CONCELLO DE PONTEAREAS</w:t>
    </w:r>
  </w:p>
  <w:p>
    <w:pPr>
      <w:pStyle w:val="Cabecera"/>
      <w:rPr/>
    </w:pPr>
    <w:r>
      <w:rPr/>
    </w:r>
  </w:p>
  <w:p>
    <w:pPr>
      <w:pStyle w:val="Cabecera"/>
      <w:suppressLineNumbers/>
      <w:bidi w:val="0"/>
      <w:jc w:val="left"/>
      <w:rPr/>
    </w:pPr>
    <w:r>
      <w:rPr/>
      <mc:AlternateContent>
        <mc:Choice Requires="wps">
          <w:drawing>
            <wp:anchor behindDoc="1" distT="8890" distB="8890" distL="123825" distR="123825" simplePos="0" locked="0" layoutInCell="0" allowOverlap="1" relativeHeight="7">
              <wp:simplePos x="0" y="0"/>
              <wp:positionH relativeFrom="column">
                <wp:posOffset>11430</wp:posOffset>
              </wp:positionH>
              <wp:positionV relativeFrom="paragraph">
                <wp:posOffset>20955</wp:posOffset>
              </wp:positionV>
              <wp:extent cx="6052185" cy="13335"/>
              <wp:effectExtent l="0" t="0" r="0" b="0"/>
              <wp:wrapNone/>
              <wp:docPr id="2" name="Forma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51600" cy="12600"/>
                      </a:xfrm>
                      <a:prstGeom prst="line">
                        <a:avLst/>
                      </a:prstGeom>
                      <a:ln w="18360">
                        <a:solidFill>
                          <a:srgbClr val="5983b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9pt,1.65pt" to="477.35pt,2.6pt" ID="Forma 3" stroked="t" o:allowincell="f" style="position:absolute">
              <v:stroke color="#5983b0" weight="1836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  <w:drawing>
        <wp:anchor behindDoc="0" distT="0" distB="0" distL="0" distR="0" simplePos="0" locked="0" layoutInCell="0" allowOverlap="1" relativeHeight="15">
          <wp:simplePos x="0" y="0"/>
          <wp:positionH relativeFrom="column">
            <wp:posOffset>-275590</wp:posOffset>
          </wp:positionH>
          <wp:positionV relativeFrom="paragraph">
            <wp:posOffset>-250190</wp:posOffset>
          </wp:positionV>
          <wp:extent cx="1197610" cy="1087755"/>
          <wp:effectExtent l="0" t="0" r="0" b="0"/>
          <wp:wrapSquare wrapText="largest"/>
          <wp:docPr id="3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087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</w:r>
  </w:p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</w:r>
  </w:p>
  <w:p>
    <w:pPr>
      <w:pStyle w:val="Normal"/>
      <w:spacing w:lineRule="auto" w:line="240" w:before="0" w:after="0"/>
      <w:jc w:val="center"/>
      <w:rPr>
        <w:rFonts w:ascii="Brother 1816" w:hAnsi="Brother 1816" w:eastAsia="DejaVu Sans" w:cs="Brother 1816"/>
        <w:b/>
        <w:b/>
        <w:bCs/>
        <w:i w:val="false"/>
        <w:i w:val="false"/>
        <w:iCs w:val="false"/>
        <w:color w:val="5983B0"/>
        <w:sz w:val="22"/>
        <w:szCs w:val="22"/>
        <w:lang w:val="es-ES" w:eastAsia="zh-CN" w:bidi="hi-IN"/>
      </w:rPr>
    </w:pPr>
    <w:r>
      <w:rPr>
        <w:rFonts w:eastAsia="DejaVu Sans" w:cs="Brother 1816" w:ascii="Brother 1816" w:hAnsi="Brother 1816"/>
        <w:b/>
        <w:bCs/>
        <w:i w:val="false"/>
        <w:iCs w:val="false"/>
        <w:color w:val="5983B0"/>
        <w:sz w:val="22"/>
        <w:szCs w:val="22"/>
        <w:lang w:val="es-ES" w:eastAsia="zh-CN" w:bidi="hi-IN"/>
      </w:rPr>
      <w:t>CONCELLO DE PONTEAREAS</w:t>
    </w:r>
  </w:p>
  <w:p>
    <w:pPr>
      <w:pStyle w:val="Cabecera"/>
      <w:rPr/>
    </w:pPr>
    <w:r>
      <w:rPr/>
    </w:r>
  </w:p>
  <w:p>
    <w:pPr>
      <w:pStyle w:val="Cabecera"/>
      <w:suppressLineNumbers/>
      <w:bidi w:val="0"/>
      <w:jc w:val="left"/>
      <w:rPr/>
    </w:pPr>
    <w:r>
      <w:rPr/>
      <mc:AlternateContent>
        <mc:Choice Requires="wps">
          <w:drawing>
            <wp:anchor behindDoc="0" distT="8890" distB="8890" distL="123825" distR="123825" simplePos="0" locked="0" layoutInCell="0" allowOverlap="1" relativeHeight="16">
              <wp:simplePos x="0" y="0"/>
              <wp:positionH relativeFrom="column">
                <wp:posOffset>0</wp:posOffset>
              </wp:positionH>
              <wp:positionV relativeFrom="paragraph">
                <wp:posOffset>75565</wp:posOffset>
              </wp:positionV>
              <wp:extent cx="6052185" cy="13335"/>
              <wp:effectExtent l="0" t="0" r="0" b="0"/>
              <wp:wrapTopAndBottom/>
              <wp:docPr id="4" name="Forma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51600" cy="12600"/>
                      </a:xfrm>
                      <a:prstGeom prst="line">
                        <a:avLst/>
                      </a:prstGeom>
                      <a:ln w="18360">
                        <a:solidFill>
                          <a:srgbClr val="5983b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5.95pt" to="476.45pt,6.9pt" ID="Forma 7" stroked="t" o:allowincell="f" style="position:absolute">
              <v:stroke color="#5983b0" weight="18360" joinstyle="round" endcap="flat"/>
              <v:fill o:detectmouseclick="t" on="false"/>
              <w10:wrap type="topAndBottom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8"/>
        <w:shd w:fill="auto" w:val="clear"/>
        <w:szCs w:val="28"/>
        <w:color w:val="000000"/>
        <w:lang w:val="gl-ES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rother 1816" w:hAnsi="Brother 1816" w:eastAsia="NSimSun" w:cs="Arial"/>
        <w:sz w:val="24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Liberation Serif;Times New Roman" w:hAnsi="Liberation Serif;Times New Roman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1z0">
    <w:name w:val="WW8Num1z0"/>
    <w:qFormat/>
    <w:rPr>
      <w:rFonts w:ascii="Wingdings" w:hAnsi="Wingdings" w:cs="OpenSymbol;Arial Unicode MS"/>
      <w:color w:val="000000"/>
      <w:sz w:val="28"/>
      <w:szCs w:val="28"/>
      <w:shd w:fill="auto" w:val="clear"/>
      <w:lang w:val="gl-ES"/>
    </w:rPr>
  </w:style>
  <w:style w:type="character" w:styleId="WW8Num2z0">
    <w:name w:val="WW8Num2z0"/>
    <w:qFormat/>
    <w:rPr>
      <w:rFonts w:ascii="Wingdings" w:hAnsi="Wingdings" w:cs="OpenSymbol;Arial Unicode M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Piedepgina">
    <w:name w:val="Footer"/>
    <w:basedOn w:val="Cabeceraypie"/>
    <w:pPr>
      <w:suppressLineNumbers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onteareas.gal/" TargetMode="External"/><Relationship Id="rId3" Type="http://schemas.openxmlformats.org/officeDocument/2006/relationships/hyperlink" Target="../../../visitponteareas%3Flocale=gl_ES" TargetMode="External"/><Relationship Id="rId4" Type="http://schemas.openxmlformats.org/officeDocument/2006/relationships/hyperlink" Target="mailto:corpus@ponteareas.gal" TargetMode="External"/><Relationship Id="rId5" Type="http://schemas.openxmlformats.org/officeDocument/2006/relationships/hyperlink" Target="http://ponteareas.gal/" TargetMode="External"/><Relationship Id="rId6" Type="http://schemas.openxmlformats.org/officeDocument/2006/relationships/hyperlink" Target="mailto:dpd@ponteareas.gal" TargetMode="External"/><Relationship Id="rId7" Type="http://schemas.openxmlformats.org/officeDocument/2006/relationships/hyperlink" Target="../../../sede-electronica-web/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357</TotalTime>
  <Application>LibreOffice/7.2.6.2$Windows_X86_64 LibreOffice_project/b0ec3a565991f7569a5a7f5d24fed7f52653d754</Application>
  <AppVersion>15.0000</AppVersion>
  <Pages>4</Pages>
  <Words>1668</Words>
  <Characters>9216</Characters>
  <CharactersWithSpaces>10834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2024-11-19T15:13:11Z</dcterms:created>
  <dc:creator/>
  <dc:description/>
  <dc:language>gl-ES</dc:language>
  <cp:lastModifiedBy/>
  <cp:lastPrinted>2025-04-30T11:03:00Z</cp:lastPrinted>
  <dcterms:modified xsi:type="dcterms:W3CDTF">2025-05-05T12:14:47Z</dcterms:modified>
  <cp:revision>27</cp:revision>
  <dc:subject/>
  <dc:title/>
</cp:coreProperties>
</file>