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336" w:rsidRDefault="004E1336" w:rsidP="00514D7C">
      <w:pPr>
        <w:spacing w:after="180" w:line="336" w:lineRule="auto"/>
        <w:ind w:left="708" w:right="-2" w:hanging="708"/>
        <w:jc w:val="both"/>
        <w:rPr>
          <w:rFonts w:ascii="Arial" w:hAnsi="Arial" w:cs="Arial"/>
          <w:b/>
          <w:sz w:val="22"/>
          <w:szCs w:val="22"/>
        </w:rPr>
      </w:pPr>
    </w:p>
    <w:p w:rsidR="004E1336" w:rsidRPr="00D30C77" w:rsidRDefault="004E1336" w:rsidP="004E1336">
      <w:pPr>
        <w:spacing w:after="180" w:line="336" w:lineRule="auto"/>
        <w:ind w:right="-2"/>
        <w:jc w:val="both"/>
        <w:rPr>
          <w:rFonts w:ascii="Arial" w:hAnsi="Arial" w:cs="Arial"/>
          <w:b/>
          <w:strike/>
          <w:sz w:val="22"/>
          <w:szCs w:val="22"/>
        </w:rPr>
      </w:pPr>
      <w:r w:rsidRPr="00D30C77">
        <w:rPr>
          <w:rFonts w:ascii="Arial" w:hAnsi="Arial" w:cs="Arial"/>
          <w:b/>
          <w:sz w:val="22"/>
          <w:szCs w:val="22"/>
        </w:rPr>
        <w:t>ORDEN</w:t>
      </w:r>
      <w:r w:rsidRPr="00F51853">
        <w:rPr>
          <w:rFonts w:ascii="Arial" w:hAnsi="Arial" w:cs="Arial"/>
          <w:b/>
          <w:sz w:val="22"/>
          <w:szCs w:val="22"/>
        </w:rPr>
        <w:t xml:space="preserve"> de la Consejera de Empleo, Ciencia y Universidades, por la que se concede por el procedimiento de concesión directa una subvención a la Escuela </w:t>
      </w:r>
      <w:r w:rsidR="00F43933">
        <w:rPr>
          <w:rFonts w:ascii="Arial" w:hAnsi="Arial" w:cs="Arial"/>
          <w:b/>
          <w:sz w:val="22"/>
          <w:szCs w:val="22"/>
        </w:rPr>
        <w:t xml:space="preserve">Universitaria </w:t>
      </w:r>
      <w:r w:rsidRPr="00F51853">
        <w:rPr>
          <w:rFonts w:ascii="Arial" w:hAnsi="Arial" w:cs="Arial"/>
          <w:b/>
          <w:sz w:val="22"/>
          <w:szCs w:val="22"/>
        </w:rPr>
        <w:t xml:space="preserve">Politécnica de La Almunia de Doña </w:t>
      </w:r>
      <w:proofErr w:type="spellStart"/>
      <w:r w:rsidRPr="00F51853">
        <w:rPr>
          <w:rFonts w:ascii="Arial" w:hAnsi="Arial" w:cs="Arial"/>
          <w:b/>
          <w:sz w:val="22"/>
          <w:szCs w:val="22"/>
        </w:rPr>
        <w:t>Godina</w:t>
      </w:r>
      <w:proofErr w:type="spellEnd"/>
      <w:r w:rsidRPr="00F51853">
        <w:rPr>
          <w:rFonts w:ascii="Arial" w:hAnsi="Arial" w:cs="Arial"/>
          <w:b/>
          <w:sz w:val="22"/>
          <w:szCs w:val="22"/>
        </w:rPr>
        <w:t xml:space="preserve"> (EUPLA) </w:t>
      </w:r>
      <w:r w:rsidRPr="00D30C77">
        <w:rPr>
          <w:rFonts w:ascii="Arial" w:hAnsi="Arial" w:cs="Arial"/>
          <w:b/>
          <w:sz w:val="22"/>
          <w:szCs w:val="22"/>
        </w:rPr>
        <w:t>para contribuir a su funcionamiento y prestación de servicios en el ejercicio 202</w:t>
      </w:r>
      <w:r>
        <w:rPr>
          <w:rFonts w:ascii="Arial" w:hAnsi="Arial" w:cs="Arial"/>
          <w:b/>
          <w:sz w:val="22"/>
          <w:szCs w:val="22"/>
        </w:rPr>
        <w:t>5</w:t>
      </w:r>
      <w:r w:rsidRPr="00D30C77">
        <w:rPr>
          <w:rFonts w:ascii="Arial" w:hAnsi="Arial" w:cs="Arial"/>
          <w:b/>
          <w:sz w:val="22"/>
          <w:szCs w:val="22"/>
        </w:rPr>
        <w:t>.</w:t>
      </w:r>
      <w:r w:rsidRPr="00D30C77">
        <w:rPr>
          <w:rFonts w:ascii="Arial" w:hAnsi="Arial" w:cs="Arial"/>
          <w:b/>
          <w:strike/>
          <w:sz w:val="22"/>
          <w:szCs w:val="22"/>
        </w:rPr>
        <w:t xml:space="preserve"> </w:t>
      </w:r>
    </w:p>
    <w:p w:rsidR="004E1336" w:rsidRPr="00940955" w:rsidRDefault="00BC57C8" w:rsidP="004E1336">
      <w:pPr>
        <w:pStyle w:val="Textoindependiente"/>
        <w:spacing w:after="180" w:line="336" w:lineRule="auto"/>
        <w:ind w:firstLine="709"/>
        <w:rPr>
          <w:rFonts w:ascii="Arial" w:eastAsia="Arial" w:hAnsi="Arial" w:cs="Arial"/>
          <w:b/>
          <w:color w:val="000000"/>
          <w:szCs w:val="22"/>
        </w:rPr>
      </w:pPr>
      <w:r w:rsidRPr="00D67569">
        <w:rPr>
          <w:rFonts w:ascii="Arial" w:hAnsi="Arial" w:cs="Arial"/>
          <w:szCs w:val="22"/>
        </w:rPr>
        <w:t>Vista la petición presentada por la</w:t>
      </w:r>
      <w:r w:rsidR="004E1336" w:rsidRPr="00940955">
        <w:rPr>
          <w:rFonts w:ascii="Arial" w:eastAsia="Arial" w:hAnsi="Arial" w:cs="Arial"/>
          <w:color w:val="000000"/>
          <w:szCs w:val="22"/>
        </w:rPr>
        <w:t xml:space="preserve"> Escuela</w:t>
      </w:r>
      <w:r w:rsidR="00F43933">
        <w:rPr>
          <w:rFonts w:ascii="Arial" w:eastAsia="Arial" w:hAnsi="Arial" w:cs="Arial"/>
          <w:color w:val="000000"/>
          <w:szCs w:val="22"/>
        </w:rPr>
        <w:t xml:space="preserve"> Universitaria</w:t>
      </w:r>
      <w:r w:rsidR="004E1336" w:rsidRPr="00940955">
        <w:rPr>
          <w:rFonts w:ascii="Arial" w:eastAsia="Arial" w:hAnsi="Arial" w:cs="Arial"/>
          <w:color w:val="000000"/>
          <w:szCs w:val="22"/>
        </w:rPr>
        <w:t xml:space="preserve"> Politécnica de La Almunia de Doña </w:t>
      </w:r>
      <w:proofErr w:type="spellStart"/>
      <w:r w:rsidR="004E1336" w:rsidRPr="00940955">
        <w:rPr>
          <w:rFonts w:ascii="Arial" w:eastAsia="Arial" w:hAnsi="Arial" w:cs="Arial"/>
          <w:color w:val="000000"/>
          <w:szCs w:val="22"/>
        </w:rPr>
        <w:t>Godina</w:t>
      </w:r>
      <w:proofErr w:type="spellEnd"/>
      <w:r w:rsidR="004E1336" w:rsidRPr="00940955">
        <w:rPr>
          <w:rFonts w:ascii="Arial" w:eastAsia="Arial" w:hAnsi="Arial" w:cs="Arial"/>
          <w:color w:val="000000"/>
          <w:szCs w:val="22"/>
        </w:rPr>
        <w:t xml:space="preserve"> (en adelante, EUPLA) ha presentado una solicitud de subvención en régimen de concesión directa, por razones de interés público y social, </w:t>
      </w:r>
      <w:r w:rsidR="00747C2F">
        <w:rPr>
          <w:rFonts w:ascii="Arial" w:eastAsia="Arial" w:hAnsi="Arial" w:cs="Arial"/>
          <w:color w:val="000000"/>
          <w:szCs w:val="22"/>
        </w:rPr>
        <w:t>para contribuir a su funcionamiento y prestación de servicios en el ejercicio 2025</w:t>
      </w:r>
      <w:r w:rsidR="004E1336" w:rsidRPr="00940955">
        <w:rPr>
          <w:rFonts w:ascii="Arial" w:eastAsia="Arial" w:hAnsi="Arial" w:cs="Arial"/>
          <w:color w:val="000000"/>
          <w:szCs w:val="22"/>
        </w:rPr>
        <w:t>.</w:t>
      </w:r>
    </w:p>
    <w:p w:rsidR="004E1336" w:rsidRPr="00D30C77" w:rsidRDefault="004E1336" w:rsidP="004E1336">
      <w:pPr>
        <w:pStyle w:val="p5"/>
        <w:tabs>
          <w:tab w:val="left" w:pos="708"/>
        </w:tabs>
        <w:spacing w:after="180" w:line="336" w:lineRule="auto"/>
        <w:ind w:left="0" w:right="-2" w:firstLine="0"/>
        <w:jc w:val="center"/>
        <w:rPr>
          <w:rFonts w:ascii="Arial" w:hAnsi="Arial" w:cs="Arial"/>
          <w:b/>
          <w:sz w:val="22"/>
          <w:szCs w:val="22"/>
        </w:rPr>
      </w:pPr>
      <w:r w:rsidRPr="00D30C77">
        <w:rPr>
          <w:rFonts w:ascii="Arial" w:hAnsi="Arial" w:cs="Arial"/>
          <w:b/>
          <w:sz w:val="22"/>
          <w:szCs w:val="22"/>
        </w:rPr>
        <w:t>ANTECEDENTES</w:t>
      </w:r>
    </w:p>
    <w:p w:rsidR="004E1336" w:rsidRDefault="004E1336" w:rsidP="00F43933">
      <w:pPr>
        <w:suppressAutoHyphens/>
        <w:autoSpaceDE w:val="0"/>
        <w:autoSpaceDN w:val="0"/>
        <w:adjustRightInd w:val="0"/>
        <w:spacing w:line="336" w:lineRule="auto"/>
        <w:ind w:firstLine="708"/>
        <w:jc w:val="both"/>
        <w:rPr>
          <w:rFonts w:ascii="Arial" w:eastAsia="Arial" w:hAnsi="Arial" w:cs="Arial"/>
          <w:sz w:val="22"/>
          <w:szCs w:val="22"/>
        </w:rPr>
      </w:pPr>
      <w:r w:rsidRPr="00D30C77">
        <w:rPr>
          <w:rFonts w:ascii="Arial" w:eastAsia="Arial" w:hAnsi="Arial" w:cs="Arial"/>
          <w:b/>
          <w:sz w:val="22"/>
          <w:szCs w:val="22"/>
        </w:rPr>
        <w:t>Primero.</w:t>
      </w:r>
      <w:r w:rsidRPr="00D30C77">
        <w:rPr>
          <w:rFonts w:ascii="Arial" w:eastAsia="Arial" w:hAnsi="Arial" w:cs="Arial"/>
          <w:sz w:val="22"/>
          <w:szCs w:val="22"/>
        </w:rPr>
        <w:t xml:space="preserve"> </w:t>
      </w:r>
      <w:r w:rsidRPr="004617F4">
        <w:rPr>
          <w:rFonts w:ascii="Arial" w:eastAsia="Arial" w:hAnsi="Arial" w:cs="Arial"/>
          <w:sz w:val="22"/>
          <w:szCs w:val="22"/>
        </w:rPr>
        <w:t xml:space="preserve">Con fecha </w:t>
      </w:r>
      <w:r w:rsidRPr="00327EE9">
        <w:rPr>
          <w:rFonts w:ascii="Arial" w:eastAsia="Arial" w:hAnsi="Arial" w:cs="Arial"/>
          <w:color w:val="000000"/>
          <w:sz w:val="22"/>
          <w:szCs w:val="22"/>
        </w:rPr>
        <w:t xml:space="preserve">de 6 de </w:t>
      </w:r>
      <w:r w:rsidR="00327EE9" w:rsidRPr="00327EE9">
        <w:rPr>
          <w:rFonts w:ascii="Arial" w:eastAsia="Arial" w:hAnsi="Arial" w:cs="Arial"/>
          <w:color w:val="000000"/>
          <w:sz w:val="22"/>
          <w:szCs w:val="22"/>
        </w:rPr>
        <w:t>mayo</w:t>
      </w:r>
      <w:r w:rsidRPr="00327EE9">
        <w:rPr>
          <w:rFonts w:ascii="Arial" w:eastAsia="Arial" w:hAnsi="Arial" w:cs="Arial"/>
          <w:color w:val="000000"/>
          <w:sz w:val="22"/>
          <w:szCs w:val="22"/>
        </w:rPr>
        <w:t xml:space="preserve"> de 2025, en nombre y representación de la EUPLA, se presenta la solicitud de una subvención directa por importe de setecientos</w:t>
      </w:r>
      <w:r w:rsidR="00F43933" w:rsidRPr="00327EE9">
        <w:rPr>
          <w:rFonts w:ascii="Arial" w:eastAsia="Arial" w:hAnsi="Arial" w:cs="Arial"/>
          <w:color w:val="000000"/>
          <w:sz w:val="22"/>
          <w:szCs w:val="22"/>
        </w:rPr>
        <w:t xml:space="preserve"> cuarenta y cinco </w:t>
      </w:r>
      <w:r w:rsidRPr="00327EE9">
        <w:rPr>
          <w:rFonts w:ascii="Arial" w:eastAsia="Arial" w:hAnsi="Arial" w:cs="Arial"/>
          <w:color w:val="000000"/>
          <w:sz w:val="22"/>
          <w:szCs w:val="22"/>
        </w:rPr>
        <w:t>mil euros (7</w:t>
      </w:r>
      <w:r w:rsidR="00F43933" w:rsidRPr="00327EE9">
        <w:rPr>
          <w:rFonts w:ascii="Arial" w:eastAsia="Arial" w:hAnsi="Arial" w:cs="Arial"/>
          <w:color w:val="000000"/>
          <w:sz w:val="22"/>
          <w:szCs w:val="22"/>
        </w:rPr>
        <w:t>45</w:t>
      </w:r>
      <w:r w:rsidRPr="00327EE9">
        <w:rPr>
          <w:rFonts w:ascii="Arial" w:eastAsia="Arial" w:hAnsi="Arial" w:cs="Arial"/>
          <w:color w:val="000000"/>
          <w:sz w:val="22"/>
          <w:szCs w:val="22"/>
        </w:rPr>
        <w:t xml:space="preserve">.000 €) para </w:t>
      </w:r>
      <w:r w:rsidR="00747C2F" w:rsidRPr="00327EE9">
        <w:rPr>
          <w:rFonts w:ascii="Arial" w:eastAsia="Arial" w:hAnsi="Arial" w:cs="Arial"/>
          <w:color w:val="000000"/>
          <w:sz w:val="22"/>
          <w:szCs w:val="22"/>
        </w:rPr>
        <w:t>contribuir</w:t>
      </w:r>
      <w:r w:rsidR="00747C2F">
        <w:rPr>
          <w:rFonts w:ascii="Arial" w:eastAsia="Arial" w:hAnsi="Arial" w:cs="Arial"/>
          <w:color w:val="000000"/>
          <w:szCs w:val="22"/>
        </w:rPr>
        <w:t xml:space="preserve"> a su funcionamiento y prestación de servicios en el ejercicio 2025</w:t>
      </w:r>
      <w:r w:rsidRPr="004617F4">
        <w:rPr>
          <w:rFonts w:ascii="Arial" w:eastAsia="Arial" w:hAnsi="Arial" w:cs="Arial"/>
          <w:sz w:val="22"/>
          <w:szCs w:val="22"/>
        </w:rPr>
        <w:t>.</w:t>
      </w:r>
    </w:p>
    <w:p w:rsidR="00C24381" w:rsidRPr="004617F4" w:rsidRDefault="00C24381" w:rsidP="004E1336">
      <w:pPr>
        <w:suppressAutoHyphens/>
        <w:autoSpaceDE w:val="0"/>
        <w:autoSpaceDN w:val="0"/>
        <w:adjustRightInd w:val="0"/>
        <w:spacing w:line="336" w:lineRule="auto"/>
        <w:ind w:firstLine="708"/>
        <w:jc w:val="both"/>
        <w:rPr>
          <w:rFonts w:ascii="Arial" w:eastAsia="Arial" w:hAnsi="Arial" w:cs="Arial"/>
          <w:sz w:val="22"/>
          <w:szCs w:val="22"/>
        </w:rPr>
      </w:pPr>
    </w:p>
    <w:p w:rsidR="004E1336" w:rsidRPr="008677B6" w:rsidRDefault="004E1336" w:rsidP="004E1336">
      <w:pPr>
        <w:pBdr>
          <w:top w:val="nil"/>
          <w:left w:val="nil"/>
          <w:bottom w:val="nil"/>
          <w:right w:val="nil"/>
          <w:between w:val="nil"/>
        </w:pBdr>
        <w:spacing w:after="180" w:line="336" w:lineRule="auto"/>
        <w:ind w:firstLine="708"/>
        <w:jc w:val="both"/>
        <w:rPr>
          <w:rFonts w:ascii="Arial" w:eastAsia="Arial" w:hAnsi="Arial" w:cs="Arial"/>
          <w:strike/>
          <w:color w:val="000000"/>
          <w:sz w:val="22"/>
          <w:szCs w:val="22"/>
        </w:rPr>
      </w:pPr>
      <w:r w:rsidRPr="00BE7AC6">
        <w:rPr>
          <w:rFonts w:ascii="Arial" w:eastAsia="Arial" w:hAnsi="Arial" w:cs="Arial"/>
          <w:b/>
          <w:color w:val="000000"/>
          <w:sz w:val="22"/>
          <w:szCs w:val="22"/>
        </w:rPr>
        <w:t>Segundo.</w:t>
      </w:r>
      <w:r>
        <w:rPr>
          <w:rFonts w:ascii="Arial" w:eastAsia="Arial" w:hAnsi="Arial" w:cs="Arial"/>
          <w:color w:val="000000"/>
          <w:sz w:val="22"/>
          <w:szCs w:val="22"/>
        </w:rPr>
        <w:t xml:space="preserve"> </w:t>
      </w:r>
      <w:r w:rsidRPr="00D30C77">
        <w:rPr>
          <w:rFonts w:ascii="Arial" w:eastAsia="Arial" w:hAnsi="Arial" w:cs="Arial"/>
          <w:color w:val="000000"/>
          <w:sz w:val="22"/>
          <w:szCs w:val="22"/>
        </w:rPr>
        <w:t xml:space="preserve">La EUPLA es un centro de enseñanza universitaria que desarrolla su actividad desde el año 1967. A día de hoy, está constituida como un </w:t>
      </w:r>
      <w:r>
        <w:rPr>
          <w:rFonts w:ascii="Arial" w:eastAsia="Arial" w:hAnsi="Arial" w:cs="Arial"/>
          <w:color w:val="000000"/>
          <w:sz w:val="22"/>
          <w:szCs w:val="22"/>
        </w:rPr>
        <w:t>o</w:t>
      </w:r>
      <w:r w:rsidRPr="00D30C77">
        <w:rPr>
          <w:rFonts w:ascii="Arial" w:eastAsia="Arial" w:hAnsi="Arial" w:cs="Arial"/>
          <w:color w:val="000000"/>
          <w:sz w:val="22"/>
          <w:szCs w:val="22"/>
        </w:rPr>
        <w:t xml:space="preserve">rganismo </w:t>
      </w:r>
      <w:r>
        <w:rPr>
          <w:rFonts w:ascii="Arial" w:eastAsia="Arial" w:hAnsi="Arial" w:cs="Arial"/>
          <w:color w:val="000000"/>
          <w:sz w:val="22"/>
          <w:szCs w:val="22"/>
        </w:rPr>
        <w:t>a</w:t>
      </w:r>
      <w:r w:rsidRPr="00D30C77">
        <w:rPr>
          <w:rFonts w:ascii="Arial" w:eastAsia="Arial" w:hAnsi="Arial" w:cs="Arial"/>
          <w:color w:val="000000"/>
          <w:sz w:val="22"/>
          <w:szCs w:val="22"/>
        </w:rPr>
        <w:t xml:space="preserve">utónomo </w:t>
      </w:r>
      <w:r>
        <w:rPr>
          <w:rFonts w:ascii="Arial" w:eastAsia="Arial" w:hAnsi="Arial" w:cs="Arial"/>
          <w:color w:val="000000"/>
          <w:sz w:val="22"/>
          <w:szCs w:val="22"/>
        </w:rPr>
        <w:t>a</w:t>
      </w:r>
      <w:r w:rsidRPr="00D30C77">
        <w:rPr>
          <w:rFonts w:ascii="Arial" w:eastAsia="Arial" w:hAnsi="Arial" w:cs="Arial"/>
          <w:color w:val="000000"/>
          <w:sz w:val="22"/>
          <w:szCs w:val="22"/>
        </w:rPr>
        <w:t xml:space="preserve">dministrativo </w:t>
      </w:r>
      <w:r>
        <w:rPr>
          <w:rFonts w:ascii="Arial" w:eastAsia="Arial" w:hAnsi="Arial" w:cs="Arial"/>
          <w:color w:val="000000"/>
          <w:sz w:val="22"/>
          <w:szCs w:val="22"/>
        </w:rPr>
        <w:t>l</w:t>
      </w:r>
      <w:r w:rsidRPr="00D30C77">
        <w:rPr>
          <w:rFonts w:ascii="Arial" w:eastAsia="Arial" w:hAnsi="Arial" w:cs="Arial"/>
          <w:color w:val="000000"/>
          <w:sz w:val="22"/>
          <w:szCs w:val="22"/>
        </w:rPr>
        <w:t xml:space="preserve">ocal dependiente del Ayuntamiento de La Almunia de Doña </w:t>
      </w:r>
      <w:proofErr w:type="spellStart"/>
      <w:r w:rsidRPr="00D30C77">
        <w:rPr>
          <w:rFonts w:ascii="Arial" w:eastAsia="Arial" w:hAnsi="Arial" w:cs="Arial"/>
          <w:color w:val="000000"/>
          <w:sz w:val="22"/>
          <w:szCs w:val="22"/>
        </w:rPr>
        <w:t>Godina</w:t>
      </w:r>
      <w:proofErr w:type="spellEnd"/>
      <w:r w:rsidRPr="00D30C77">
        <w:rPr>
          <w:rFonts w:ascii="Arial" w:eastAsia="Arial" w:hAnsi="Arial" w:cs="Arial"/>
          <w:color w:val="000000"/>
          <w:sz w:val="22"/>
          <w:szCs w:val="22"/>
        </w:rPr>
        <w:t xml:space="preserve">, y su gobierno y administración recae en el Patronato y su Consejo de Gerencia. Asimismo, la EUPLA es un centro adscrito académicamente a la Universidad de Zaragoza, mediante un convenio de colaboración suscrito con fecha 26 de marzo de 1987. </w:t>
      </w:r>
    </w:p>
    <w:p w:rsidR="004E1336" w:rsidRPr="00437F5E" w:rsidRDefault="004E1336" w:rsidP="004E1336">
      <w:pPr>
        <w:pBdr>
          <w:top w:val="nil"/>
          <w:left w:val="nil"/>
          <w:bottom w:val="nil"/>
          <w:right w:val="nil"/>
          <w:between w:val="nil"/>
        </w:pBdr>
        <w:spacing w:after="180" w:line="336" w:lineRule="auto"/>
        <w:ind w:firstLine="708"/>
        <w:jc w:val="both"/>
        <w:rPr>
          <w:rFonts w:ascii="Arial" w:eastAsia="Arial" w:hAnsi="Arial" w:cs="Arial"/>
          <w:sz w:val="22"/>
          <w:szCs w:val="22"/>
        </w:rPr>
      </w:pPr>
      <w:r>
        <w:rPr>
          <w:rFonts w:ascii="Arial" w:eastAsia="Arial" w:hAnsi="Arial" w:cs="Arial"/>
          <w:b/>
          <w:color w:val="000000"/>
          <w:sz w:val="22"/>
          <w:szCs w:val="22"/>
        </w:rPr>
        <w:t xml:space="preserve">Tercero. </w:t>
      </w:r>
      <w:r w:rsidRPr="00AE3D47">
        <w:rPr>
          <w:rFonts w:ascii="Arial" w:eastAsia="Arial" w:hAnsi="Arial" w:cs="Arial"/>
          <w:color w:val="000000"/>
          <w:sz w:val="22"/>
          <w:szCs w:val="22"/>
        </w:rPr>
        <w:t xml:space="preserve">Las actuaciones que la </w:t>
      </w:r>
      <w:r>
        <w:rPr>
          <w:rFonts w:ascii="Arial" w:eastAsia="Arial" w:hAnsi="Arial" w:cs="Arial"/>
          <w:color w:val="000000"/>
          <w:sz w:val="22"/>
          <w:szCs w:val="22"/>
        </w:rPr>
        <w:t xml:space="preserve">EUPLA </w:t>
      </w:r>
      <w:r w:rsidRPr="00AE3D47">
        <w:rPr>
          <w:rFonts w:ascii="Arial" w:eastAsia="Arial" w:hAnsi="Arial" w:cs="Arial"/>
          <w:color w:val="000000"/>
          <w:sz w:val="22"/>
          <w:szCs w:val="22"/>
        </w:rPr>
        <w:t xml:space="preserve">realiza para la difusión del conocimiento y la cultura son consideradas de interés </w:t>
      </w:r>
      <w:r>
        <w:rPr>
          <w:rFonts w:ascii="Arial" w:eastAsia="Arial" w:hAnsi="Arial" w:cs="Arial"/>
          <w:color w:val="000000"/>
          <w:sz w:val="22"/>
          <w:szCs w:val="22"/>
        </w:rPr>
        <w:t xml:space="preserve">público y </w:t>
      </w:r>
      <w:r w:rsidRPr="00AE3D47">
        <w:rPr>
          <w:rFonts w:ascii="Arial" w:eastAsia="Arial" w:hAnsi="Arial" w:cs="Arial"/>
          <w:color w:val="000000"/>
          <w:sz w:val="22"/>
          <w:szCs w:val="22"/>
        </w:rPr>
        <w:t>general para Aragón y por ello, el Gobierno de Aragón viene colaborando en la financiación de los gastos de funcionamiento</w:t>
      </w:r>
      <w:r>
        <w:rPr>
          <w:rFonts w:ascii="Arial" w:eastAsia="Arial" w:hAnsi="Arial" w:cs="Arial"/>
          <w:color w:val="000000"/>
          <w:sz w:val="22"/>
          <w:szCs w:val="22"/>
        </w:rPr>
        <w:t xml:space="preserve"> y prestación de servicios, que se ha venido instrumentalizando a través de </w:t>
      </w:r>
      <w:r w:rsidRPr="00AE3D47">
        <w:rPr>
          <w:rFonts w:ascii="Arial" w:eastAsia="Arial" w:hAnsi="Arial" w:cs="Arial"/>
          <w:color w:val="000000"/>
          <w:sz w:val="22"/>
          <w:szCs w:val="22"/>
        </w:rPr>
        <w:t>subvenciones nominativas en sus leyes de presupuestos</w:t>
      </w:r>
      <w:r>
        <w:rPr>
          <w:rFonts w:ascii="Arial" w:eastAsia="Arial" w:hAnsi="Arial" w:cs="Arial"/>
          <w:color w:val="000000"/>
          <w:sz w:val="22"/>
          <w:szCs w:val="22"/>
        </w:rPr>
        <w:t xml:space="preserve">. </w:t>
      </w:r>
    </w:p>
    <w:p w:rsidR="004E1336" w:rsidRDefault="004E1336" w:rsidP="004E1336">
      <w:pPr>
        <w:pBdr>
          <w:top w:val="nil"/>
          <w:left w:val="nil"/>
          <w:bottom w:val="nil"/>
          <w:right w:val="nil"/>
          <w:between w:val="nil"/>
        </w:pBdr>
        <w:spacing w:after="180" w:line="336" w:lineRule="auto"/>
        <w:ind w:firstLine="708"/>
        <w:jc w:val="both"/>
        <w:rPr>
          <w:rFonts w:ascii="Arial" w:eastAsia="Arial" w:hAnsi="Arial" w:cs="Arial"/>
          <w:sz w:val="22"/>
          <w:szCs w:val="22"/>
        </w:rPr>
      </w:pPr>
      <w:r w:rsidRPr="00D30C77">
        <w:rPr>
          <w:rFonts w:ascii="Arial" w:eastAsia="Arial" w:hAnsi="Arial" w:cs="Arial"/>
          <w:sz w:val="22"/>
          <w:szCs w:val="22"/>
        </w:rPr>
        <w:t xml:space="preserve">El </w:t>
      </w:r>
      <w:r w:rsidRPr="00327EE9">
        <w:rPr>
          <w:rFonts w:ascii="Arial" w:eastAsia="Arial" w:hAnsi="Arial" w:cs="Arial"/>
          <w:sz w:val="22"/>
          <w:szCs w:val="22"/>
        </w:rPr>
        <w:t>17 de mayo de 2022 se suscribió</w:t>
      </w:r>
      <w:r w:rsidRPr="00D30C77">
        <w:rPr>
          <w:rFonts w:ascii="Arial" w:eastAsia="Arial" w:hAnsi="Arial" w:cs="Arial"/>
          <w:sz w:val="22"/>
          <w:szCs w:val="22"/>
        </w:rPr>
        <w:t xml:space="preserve"> un convenio marco entre el Gobierno de Aragón, la Diputación Provincial de Zaragoza, la Universidad de Zaragoza, el Ayuntamiento de La Almunia de Doña </w:t>
      </w:r>
      <w:proofErr w:type="spellStart"/>
      <w:r w:rsidRPr="00D30C77">
        <w:rPr>
          <w:rFonts w:ascii="Arial" w:eastAsia="Arial" w:hAnsi="Arial" w:cs="Arial"/>
          <w:sz w:val="22"/>
          <w:szCs w:val="22"/>
        </w:rPr>
        <w:t>Godina</w:t>
      </w:r>
      <w:proofErr w:type="spellEnd"/>
      <w:r w:rsidRPr="00D30C77">
        <w:rPr>
          <w:rFonts w:ascii="Arial" w:eastAsia="Arial" w:hAnsi="Arial" w:cs="Arial"/>
          <w:sz w:val="22"/>
          <w:szCs w:val="22"/>
        </w:rPr>
        <w:t xml:space="preserve"> y la EUPLA. Conforme a la cláusula primera, las instituciones firmantes podrían formalizar bilateralmente con la EUPLA los correspondientes convenios de colaboración amparados en este convenio marco, o bien podrán actuar mediante la concesión de subvenciones directas o nominativas, que describirán y concretarán las actuaciones a implementar con objeto de contribuir a la sostenibilidad financiera estable de la EUPLA.</w:t>
      </w:r>
    </w:p>
    <w:p w:rsidR="004E1336" w:rsidRPr="004617F4" w:rsidRDefault="004E1336" w:rsidP="004E1336">
      <w:pPr>
        <w:pBdr>
          <w:top w:val="nil"/>
          <w:left w:val="nil"/>
          <w:bottom w:val="nil"/>
          <w:right w:val="nil"/>
          <w:between w:val="nil"/>
        </w:pBdr>
        <w:spacing w:after="180" w:line="336" w:lineRule="auto"/>
        <w:ind w:firstLine="708"/>
        <w:jc w:val="both"/>
        <w:rPr>
          <w:rFonts w:ascii="Arial" w:hAnsi="Arial" w:cs="Arial"/>
          <w:sz w:val="22"/>
          <w:szCs w:val="22"/>
        </w:rPr>
      </w:pPr>
      <w:r>
        <w:rPr>
          <w:rFonts w:ascii="Arial" w:eastAsia="Arial" w:hAnsi="Arial" w:cs="Arial"/>
          <w:b/>
          <w:color w:val="000000"/>
          <w:sz w:val="22"/>
          <w:szCs w:val="22"/>
        </w:rPr>
        <w:lastRenderedPageBreak/>
        <w:t>Cuarto</w:t>
      </w:r>
      <w:r w:rsidRPr="004617F4">
        <w:rPr>
          <w:rFonts w:ascii="Arial" w:eastAsia="Arial" w:hAnsi="Arial" w:cs="Arial"/>
          <w:b/>
          <w:sz w:val="22"/>
          <w:szCs w:val="22"/>
        </w:rPr>
        <w:t>.</w:t>
      </w:r>
      <w:r w:rsidRPr="004617F4">
        <w:rPr>
          <w:rFonts w:ascii="Arial" w:hAnsi="Arial" w:cs="Arial"/>
          <w:sz w:val="22"/>
          <w:szCs w:val="22"/>
          <w:lang w:eastAsia="de-DE"/>
        </w:rPr>
        <w:t xml:space="preserve"> La importancia de esta entidad tiene reflejo en la estrategia </w:t>
      </w:r>
      <w:proofErr w:type="spellStart"/>
      <w:r w:rsidRPr="004617F4">
        <w:rPr>
          <w:rFonts w:ascii="Arial" w:hAnsi="Arial" w:cs="Arial"/>
          <w:sz w:val="22"/>
          <w:szCs w:val="22"/>
          <w:lang w:eastAsia="de-DE"/>
        </w:rPr>
        <w:t>subvencional</w:t>
      </w:r>
      <w:proofErr w:type="spellEnd"/>
      <w:r w:rsidRPr="004617F4">
        <w:rPr>
          <w:rFonts w:ascii="Arial" w:hAnsi="Arial" w:cs="Arial"/>
          <w:sz w:val="22"/>
          <w:szCs w:val="22"/>
          <w:lang w:eastAsia="de-DE"/>
        </w:rPr>
        <w:t xml:space="preserve"> de este departamento. Así el Plan Estratégico de Subvenciones del citado Departamento de Empleo, Ciencia y Universidades 2024-2027, aprobado mediante Orden de 9 de septiembre de 2024, de la Consejera de Empleo, Ciencia y Universidades, dentro de las líneas destinadas al logro de objetivos estratégicos tales como medidas de fomento de vertebración territorial </w:t>
      </w:r>
      <w:r w:rsidRPr="004617F4">
        <w:rPr>
          <w:rFonts w:ascii="Arial" w:hAnsi="Arial" w:cs="Arial"/>
          <w:sz w:val="22"/>
          <w:szCs w:val="22"/>
        </w:rPr>
        <w:t xml:space="preserve">incluye la línea de subvención número 9, correspondiente a la Dirección General de Universidades, denominada “Escuela </w:t>
      </w:r>
      <w:r w:rsidR="00F43933">
        <w:rPr>
          <w:rFonts w:ascii="Arial" w:hAnsi="Arial" w:cs="Arial"/>
          <w:sz w:val="22"/>
          <w:szCs w:val="22"/>
        </w:rPr>
        <w:t xml:space="preserve">Universitaria </w:t>
      </w:r>
      <w:r w:rsidRPr="004617F4">
        <w:rPr>
          <w:rFonts w:ascii="Arial" w:hAnsi="Arial" w:cs="Arial"/>
          <w:sz w:val="22"/>
          <w:szCs w:val="22"/>
        </w:rPr>
        <w:t xml:space="preserve">Politécnica de La Almunia (EUPLA)”, aludiendo a la subvención destinada a la </w:t>
      </w:r>
      <w:r w:rsidR="00C24381">
        <w:rPr>
          <w:rFonts w:ascii="Arial" w:hAnsi="Arial" w:cs="Arial"/>
          <w:sz w:val="22"/>
          <w:szCs w:val="22"/>
        </w:rPr>
        <w:t>EUPLA</w:t>
      </w:r>
      <w:r w:rsidRPr="004617F4">
        <w:rPr>
          <w:rFonts w:ascii="Arial" w:hAnsi="Arial" w:cs="Arial"/>
          <w:sz w:val="22"/>
          <w:szCs w:val="22"/>
        </w:rPr>
        <w:t xml:space="preserve">. </w:t>
      </w:r>
    </w:p>
    <w:p w:rsidR="00327EE9" w:rsidRDefault="004E1336" w:rsidP="00327EE9">
      <w:pPr>
        <w:spacing w:after="180" w:line="336" w:lineRule="auto"/>
        <w:ind w:firstLine="720"/>
        <w:jc w:val="both"/>
        <w:rPr>
          <w:rFonts w:ascii="Arial" w:hAnsi="Arial" w:cs="Arial"/>
          <w:sz w:val="22"/>
          <w:szCs w:val="22"/>
        </w:rPr>
      </w:pPr>
      <w:r>
        <w:rPr>
          <w:rFonts w:ascii="Arial" w:eastAsia="Arial" w:hAnsi="Arial" w:cs="Arial"/>
          <w:b/>
          <w:color w:val="000000"/>
          <w:sz w:val="22"/>
          <w:szCs w:val="22"/>
        </w:rPr>
        <w:t>Quinto.</w:t>
      </w:r>
      <w:r w:rsidRPr="00AE3D47">
        <w:rPr>
          <w:rFonts w:ascii="Arial" w:eastAsia="Arial" w:hAnsi="Arial" w:cs="Arial"/>
          <w:color w:val="000000"/>
          <w:sz w:val="22"/>
          <w:szCs w:val="22"/>
        </w:rPr>
        <w:t xml:space="preserve"> </w:t>
      </w:r>
      <w:r w:rsidR="00327EE9">
        <w:rPr>
          <w:rFonts w:ascii="Arial" w:hAnsi="Arial" w:cs="Arial"/>
          <w:sz w:val="22"/>
          <w:szCs w:val="22"/>
        </w:rPr>
        <w:t>El apartado quinto, letra d), de la Orden HAP/1608/2024, de 26 de diciembre, por la que se determinan las condiciones a las que ha de ajustarse la prórroga del Presupuesto de la Comunidad Autónoma de Aragón de 2024, hasta la aprobación de la Ley de Presupuestos para 2025, señala que se prorrogan, entre otros, los siguientes créditos de capítulo IV “Transferencias corrientes”:</w:t>
      </w:r>
    </w:p>
    <w:p w:rsidR="00327EE9" w:rsidRDefault="00327EE9" w:rsidP="00327EE9">
      <w:pPr>
        <w:spacing w:after="180" w:line="336" w:lineRule="auto"/>
        <w:ind w:firstLine="720"/>
        <w:jc w:val="both"/>
        <w:rPr>
          <w:rFonts w:ascii="Arial" w:hAnsi="Arial" w:cs="Arial"/>
          <w:sz w:val="22"/>
          <w:szCs w:val="22"/>
        </w:rPr>
      </w:pPr>
      <w:r>
        <w:rPr>
          <w:rFonts w:ascii="Arial" w:hAnsi="Arial" w:cs="Arial"/>
          <w:sz w:val="22"/>
          <w:szCs w:val="22"/>
        </w:rPr>
        <w:t xml:space="preserve">Los que financien el funcionamiento de los servicios, entendiendo por tal toda transferencia corriente para el normal funcionamiento de la Comunidad Autónoma y/o la atención ordinaria de las necesidades colectivas. </w:t>
      </w:r>
    </w:p>
    <w:p w:rsidR="004E1336" w:rsidRPr="00C24381" w:rsidRDefault="004E1336" w:rsidP="00327EE9">
      <w:pPr>
        <w:spacing w:after="180" w:line="336" w:lineRule="auto"/>
        <w:ind w:firstLine="720"/>
        <w:jc w:val="both"/>
        <w:rPr>
          <w:rFonts w:ascii="Arial" w:eastAsia="Arial" w:hAnsi="Arial" w:cs="Arial"/>
          <w:sz w:val="22"/>
          <w:szCs w:val="22"/>
        </w:rPr>
      </w:pPr>
      <w:r w:rsidRPr="004617F4">
        <w:rPr>
          <w:rFonts w:ascii="Arial" w:hAnsi="Arial"/>
          <w:b/>
          <w:sz w:val="22"/>
        </w:rPr>
        <w:t>VISTA</w:t>
      </w:r>
      <w:r>
        <w:rPr>
          <w:rFonts w:ascii="Arial" w:hAnsi="Arial"/>
          <w:b/>
          <w:sz w:val="22"/>
        </w:rPr>
        <w:t>S</w:t>
      </w:r>
      <w:r w:rsidRPr="004617F4">
        <w:rPr>
          <w:rFonts w:ascii="Arial" w:hAnsi="Arial"/>
          <w:sz w:val="22"/>
        </w:rPr>
        <w:t xml:space="preserve"> la</w:t>
      </w:r>
      <w:r>
        <w:rPr>
          <w:rFonts w:ascii="Arial" w:hAnsi="Arial"/>
          <w:sz w:val="22"/>
        </w:rPr>
        <w:t>s</w:t>
      </w:r>
      <w:r w:rsidRPr="004617F4">
        <w:rPr>
          <w:rFonts w:ascii="Arial" w:hAnsi="Arial"/>
          <w:sz w:val="22"/>
        </w:rPr>
        <w:t xml:space="preserve"> memoria</w:t>
      </w:r>
      <w:r>
        <w:rPr>
          <w:rFonts w:ascii="Arial" w:hAnsi="Arial"/>
          <w:sz w:val="22"/>
        </w:rPr>
        <w:t>s</w:t>
      </w:r>
      <w:r w:rsidRPr="004617F4">
        <w:rPr>
          <w:rFonts w:ascii="Arial" w:hAnsi="Arial"/>
          <w:sz w:val="22"/>
        </w:rPr>
        <w:t xml:space="preserve"> justificativa </w:t>
      </w:r>
      <w:r>
        <w:rPr>
          <w:rFonts w:ascii="Arial" w:hAnsi="Arial"/>
          <w:sz w:val="22"/>
        </w:rPr>
        <w:t xml:space="preserve">y económica </w:t>
      </w:r>
      <w:r w:rsidR="00376A89">
        <w:rPr>
          <w:rFonts w:ascii="Arial" w:hAnsi="Arial"/>
          <w:sz w:val="22"/>
        </w:rPr>
        <w:t>emitidas por</w:t>
      </w:r>
      <w:r w:rsidRPr="004617F4">
        <w:rPr>
          <w:rFonts w:ascii="Arial" w:hAnsi="Arial"/>
          <w:sz w:val="22"/>
        </w:rPr>
        <w:t xml:space="preserve"> la Dirección General de Universidades </w:t>
      </w:r>
      <w:r w:rsidRPr="00C24381">
        <w:rPr>
          <w:rFonts w:ascii="Arial" w:hAnsi="Arial"/>
          <w:sz w:val="22"/>
        </w:rPr>
        <w:t>el</w:t>
      </w:r>
      <w:r w:rsidR="00F43933">
        <w:rPr>
          <w:rFonts w:ascii="Arial" w:hAnsi="Arial"/>
          <w:sz w:val="22"/>
        </w:rPr>
        <w:t xml:space="preserve"> </w:t>
      </w:r>
      <w:r w:rsidR="003E68AA">
        <w:rPr>
          <w:rFonts w:ascii="Arial" w:hAnsi="Arial"/>
          <w:sz w:val="22"/>
        </w:rPr>
        <w:t>6 de mayo de 2025.</w:t>
      </w:r>
    </w:p>
    <w:p w:rsidR="00376A89" w:rsidRPr="00D67569" w:rsidRDefault="00376A89" w:rsidP="00376A89">
      <w:pPr>
        <w:tabs>
          <w:tab w:val="left" w:pos="709"/>
        </w:tabs>
        <w:spacing w:after="180" w:line="336" w:lineRule="auto"/>
        <w:ind w:firstLine="709"/>
        <w:jc w:val="both"/>
        <w:rPr>
          <w:rFonts w:ascii="Arial" w:eastAsia="Arial" w:hAnsi="Arial" w:cs="Arial"/>
          <w:sz w:val="22"/>
          <w:szCs w:val="22"/>
        </w:rPr>
      </w:pPr>
      <w:r w:rsidRPr="00D67569">
        <w:rPr>
          <w:rFonts w:ascii="Arial" w:eastAsia="Arial" w:hAnsi="Arial" w:cs="Arial"/>
          <w:sz w:val="22"/>
          <w:szCs w:val="22"/>
        </w:rPr>
        <w:t xml:space="preserve">Vistos la Ley 38/2003, de 17 de noviembre, General de Subvenciones; el texto refundido de la Ley de Subvenciones de Aragón, aprobado por el Decreto Legislativo 2/2023, de 3 de mayo, del Gobierno de Aragón; el Reglamento de la Ley 38/2003, de 17 de noviembre, General de Subvenciones, aprobado por Real Decreto 887/2006, de 21 de julio; la Orden IIU/777/2016, de 20 de julio, por la que se aprueban las bases reguladoras para la concesión de subvenciones en materia de investigación, innovación, sociedad de la información y universidad; la Ley 5/2021, de 29 de junio, de Organización y Régimen Jurídico del Sector Público Autonómico de Aragón; el texto refundido de la Ley de Hacienda de la Comunidad Autónoma de Aragón, aprobado por Decreto Legislativo 3/2023, de 17 de mayo, del Gobierno de Aragón; el texto refundido de la Ley del Presidente o Presidenta y del Gobierno de Aragón, aprobado por el Decreto Legislativo 1/2022, de 6 de abril, del Gobierno de Aragón; el Decreto de 210/2024, de 29 de noviembre, del Gobierno de Aragón, por el que se establece la estructura orgánica del Departamento de Empleo, Ciencia y Universidades y demás normativa aplicable, se formulan los siguientes </w:t>
      </w:r>
    </w:p>
    <w:p w:rsidR="004E1336" w:rsidRDefault="004E1336" w:rsidP="004E1336">
      <w:pPr>
        <w:tabs>
          <w:tab w:val="left" w:pos="709"/>
        </w:tabs>
        <w:spacing w:after="180" w:line="336" w:lineRule="auto"/>
        <w:jc w:val="center"/>
        <w:rPr>
          <w:rFonts w:ascii="Arial" w:hAnsi="Arial" w:cs="Arial"/>
          <w:b/>
          <w:sz w:val="22"/>
          <w:szCs w:val="22"/>
        </w:rPr>
      </w:pPr>
    </w:p>
    <w:p w:rsidR="00376A89" w:rsidRPr="00D30C77" w:rsidRDefault="00376A89" w:rsidP="004E1336">
      <w:pPr>
        <w:tabs>
          <w:tab w:val="left" w:pos="709"/>
        </w:tabs>
        <w:spacing w:after="180" w:line="336" w:lineRule="auto"/>
        <w:jc w:val="center"/>
        <w:rPr>
          <w:rFonts w:ascii="Arial" w:hAnsi="Arial" w:cs="Arial"/>
          <w:b/>
          <w:sz w:val="22"/>
          <w:szCs w:val="22"/>
        </w:rPr>
      </w:pPr>
    </w:p>
    <w:p w:rsidR="004E1336" w:rsidRDefault="004E1336" w:rsidP="004E1336">
      <w:pPr>
        <w:tabs>
          <w:tab w:val="left" w:pos="709"/>
        </w:tabs>
        <w:spacing w:after="180" w:line="336" w:lineRule="auto"/>
        <w:jc w:val="center"/>
        <w:rPr>
          <w:rFonts w:ascii="Arial" w:hAnsi="Arial" w:cs="Arial"/>
          <w:b/>
          <w:sz w:val="22"/>
          <w:szCs w:val="22"/>
        </w:rPr>
      </w:pPr>
      <w:r w:rsidRPr="00D30C77">
        <w:rPr>
          <w:rFonts w:ascii="Arial" w:hAnsi="Arial" w:cs="Arial"/>
          <w:b/>
          <w:sz w:val="22"/>
          <w:szCs w:val="22"/>
        </w:rPr>
        <w:t xml:space="preserve">FUNDAMENTOS DE DERECHO </w:t>
      </w:r>
    </w:p>
    <w:p w:rsidR="00514D7C" w:rsidRPr="00D30C77" w:rsidRDefault="00514D7C" w:rsidP="004E1336">
      <w:pPr>
        <w:tabs>
          <w:tab w:val="left" w:pos="709"/>
        </w:tabs>
        <w:spacing w:after="180" w:line="336" w:lineRule="auto"/>
        <w:jc w:val="center"/>
        <w:rPr>
          <w:rFonts w:ascii="Arial" w:hAnsi="Arial" w:cs="Arial"/>
          <w:b/>
          <w:sz w:val="22"/>
          <w:szCs w:val="22"/>
        </w:rPr>
      </w:pPr>
    </w:p>
    <w:p w:rsidR="004E1336" w:rsidRPr="00F51853" w:rsidRDefault="004E1336" w:rsidP="004E1336">
      <w:pPr>
        <w:tabs>
          <w:tab w:val="left" w:pos="709"/>
        </w:tabs>
        <w:suppressAutoHyphens/>
        <w:spacing w:after="180" w:line="336" w:lineRule="auto"/>
        <w:ind w:firstLine="567"/>
        <w:jc w:val="both"/>
        <w:rPr>
          <w:rFonts w:ascii="Arial" w:hAnsi="Arial" w:cs="Arial"/>
          <w:bCs/>
          <w:sz w:val="22"/>
          <w:szCs w:val="22"/>
          <w:lang w:val="en-US" w:eastAsia="en-US"/>
        </w:rPr>
      </w:pPr>
      <w:r w:rsidRPr="000245DD">
        <w:rPr>
          <w:rFonts w:ascii="Arial" w:hAnsi="Arial" w:cs="Arial"/>
          <w:b/>
          <w:bCs/>
          <w:sz w:val="22"/>
          <w:szCs w:val="22"/>
          <w:lang w:val="en-US" w:eastAsia="en-US"/>
        </w:rPr>
        <w:t xml:space="preserve">Primero. </w:t>
      </w:r>
      <w:r w:rsidR="00C24381">
        <w:rPr>
          <w:rFonts w:ascii="Arial" w:hAnsi="Arial" w:cs="Arial"/>
          <w:bCs/>
          <w:sz w:val="22"/>
          <w:szCs w:val="22"/>
          <w:lang w:val="en-US" w:eastAsia="en-US"/>
        </w:rPr>
        <w:t>Esta O</w:t>
      </w:r>
      <w:r w:rsidRPr="00F51853">
        <w:rPr>
          <w:rFonts w:ascii="Arial" w:hAnsi="Arial" w:cs="Arial"/>
          <w:bCs/>
          <w:sz w:val="22"/>
          <w:szCs w:val="22"/>
          <w:lang w:val="en-US" w:eastAsia="en-US"/>
        </w:rPr>
        <w:t>rden no se ampara en ninguna convocatoria de ayudas gestionada por el Departamento de Empleo, Ciencia y Universidades, encontrando su fundamento en la regulación de la concesión directa de subvenciones.</w:t>
      </w:r>
    </w:p>
    <w:p w:rsidR="004E1336" w:rsidRPr="00F51853" w:rsidRDefault="004E1336" w:rsidP="004E1336">
      <w:pPr>
        <w:tabs>
          <w:tab w:val="left" w:pos="709"/>
        </w:tabs>
        <w:suppressAutoHyphens/>
        <w:spacing w:after="180" w:line="336" w:lineRule="auto"/>
        <w:ind w:firstLine="567"/>
        <w:jc w:val="both"/>
        <w:rPr>
          <w:rFonts w:ascii="Arial" w:hAnsi="Arial" w:cs="Arial"/>
          <w:b/>
          <w:bCs/>
          <w:sz w:val="22"/>
          <w:szCs w:val="22"/>
          <w:lang w:val="en-US" w:eastAsia="en-US"/>
        </w:rPr>
      </w:pPr>
      <w:r w:rsidRPr="00F51853">
        <w:rPr>
          <w:rFonts w:ascii="Arial" w:eastAsiaTheme="minorHAnsi" w:hAnsi="Arial" w:cs="Arial"/>
          <w:sz w:val="22"/>
          <w:szCs w:val="22"/>
          <w:lang w:eastAsia="en-US"/>
        </w:rPr>
        <w:t>Concretamente, este régimen de concesión directa está previsto en el artículo 22.2.c) de la Ley 38/2003, de 17 de noviembre, General de Subvenciones y en los artículos 16.6.c) y 31 del texto refundido de la Ley de Subvenciones de Aragón, así como en el título IV de la Orden IIU/777/2016, de 20 de julio, por la que se aprueban las bases reguladoras para la concesión de subvenciones en materia de investigación, innovación, sociedad de la información y universidad.</w:t>
      </w:r>
    </w:p>
    <w:p w:rsidR="004E1336" w:rsidRPr="00F51853" w:rsidRDefault="004E1336" w:rsidP="004E1336">
      <w:pPr>
        <w:suppressAutoHyphens/>
        <w:autoSpaceDE w:val="0"/>
        <w:autoSpaceDN w:val="0"/>
        <w:adjustRightInd w:val="0"/>
        <w:spacing w:after="180" w:line="336" w:lineRule="auto"/>
        <w:ind w:firstLine="567"/>
        <w:jc w:val="both"/>
        <w:rPr>
          <w:rFonts w:ascii="Arial" w:hAnsi="Arial" w:cs="Arial"/>
          <w:sz w:val="22"/>
          <w:szCs w:val="22"/>
          <w:lang w:eastAsia="de-DE"/>
        </w:rPr>
      </w:pPr>
      <w:r w:rsidRPr="00F51853">
        <w:rPr>
          <w:rFonts w:ascii="Arial" w:hAnsi="Arial" w:cs="Arial"/>
          <w:b/>
          <w:sz w:val="22"/>
          <w:szCs w:val="22"/>
        </w:rPr>
        <w:t xml:space="preserve">Segundo. </w:t>
      </w:r>
      <w:r w:rsidRPr="00F51853">
        <w:rPr>
          <w:rFonts w:ascii="Arial" w:hAnsi="Arial" w:cs="Arial"/>
          <w:sz w:val="22"/>
          <w:szCs w:val="22"/>
          <w:lang w:eastAsia="de-DE"/>
        </w:rPr>
        <w:t>El artículo 31.2 del texto refundido de la Ley de Subvenciones de Aragón establece la tramitación de estas concesiones disponiendo que se efectuará a solicitud de la persona interesada, como ocurre en este caso, y se instrumentará mediante resolución de la persona titular del departamento competente en la materia sobre la que verse la petición de ayuda o mediante convenio, previa acreditación técnica en el expediente del cumplimiento de los requisitos que justifican su concesión directa.</w:t>
      </w:r>
    </w:p>
    <w:p w:rsidR="004E1336" w:rsidRPr="00F51853" w:rsidRDefault="004E1336" w:rsidP="004E1336">
      <w:pPr>
        <w:suppressAutoHyphens/>
        <w:autoSpaceDE w:val="0"/>
        <w:autoSpaceDN w:val="0"/>
        <w:adjustRightInd w:val="0"/>
        <w:spacing w:after="180" w:line="336" w:lineRule="auto"/>
        <w:ind w:firstLine="567"/>
        <w:jc w:val="both"/>
        <w:rPr>
          <w:rFonts w:ascii="Arial" w:hAnsi="Arial" w:cs="Arial"/>
          <w:sz w:val="22"/>
          <w:szCs w:val="22"/>
        </w:rPr>
      </w:pPr>
      <w:r w:rsidRPr="00F51853">
        <w:rPr>
          <w:rFonts w:ascii="Arial" w:hAnsi="Arial" w:cs="Arial"/>
          <w:sz w:val="22"/>
          <w:szCs w:val="22"/>
        </w:rPr>
        <w:t xml:space="preserve">Desde el punto de vista formal y competencial, la concesión de la subvención se formaliza mediante orden de la Consejera de Empleo, Ciencia, y Universidades </w:t>
      </w:r>
      <w:r w:rsidRPr="00F51853">
        <w:rPr>
          <w:rFonts w:ascii="Arial" w:hAnsi="Arial" w:cs="Arial"/>
          <w:sz w:val="22"/>
          <w:szCs w:val="22"/>
          <w:lang w:eastAsia="de-DE"/>
        </w:rPr>
        <w:t>en virtud de las competencias otorgadas en materia de enseñanza universitaria en el Decreto 210/2024, de 29 de noviembre, del Gobierno de Aragón, por el que se aprueba la estructura orgánica del Departamento de Empleo, Ciencia y Universidades</w:t>
      </w:r>
      <w:r w:rsidRPr="00F51853">
        <w:rPr>
          <w:rFonts w:ascii="Arial" w:hAnsi="Arial" w:cs="Arial"/>
          <w:sz w:val="22"/>
          <w:szCs w:val="22"/>
        </w:rPr>
        <w:t>.</w:t>
      </w:r>
    </w:p>
    <w:p w:rsidR="004E1336" w:rsidRPr="00F51853" w:rsidRDefault="004E1336" w:rsidP="004E1336">
      <w:pPr>
        <w:suppressAutoHyphens/>
        <w:spacing w:after="360" w:line="336" w:lineRule="auto"/>
        <w:ind w:firstLine="567"/>
        <w:jc w:val="both"/>
        <w:rPr>
          <w:rFonts w:ascii="Arial" w:eastAsiaTheme="minorHAnsi" w:hAnsi="Arial" w:cs="Arial"/>
          <w:bCs/>
          <w:sz w:val="22"/>
          <w:szCs w:val="22"/>
          <w:lang w:eastAsia="en-US"/>
        </w:rPr>
      </w:pPr>
      <w:r w:rsidRPr="00F51853">
        <w:rPr>
          <w:rFonts w:ascii="Arial" w:eastAsiaTheme="minorHAnsi" w:hAnsi="Arial" w:cs="Arial"/>
          <w:b/>
          <w:bCs/>
          <w:sz w:val="22"/>
          <w:szCs w:val="22"/>
          <w:lang w:eastAsia="en-US"/>
        </w:rPr>
        <w:t xml:space="preserve">Tercero. </w:t>
      </w:r>
      <w:r w:rsidRPr="00F51853">
        <w:rPr>
          <w:rFonts w:ascii="Arial" w:eastAsiaTheme="minorHAnsi" w:hAnsi="Arial" w:cs="Arial"/>
          <w:bCs/>
          <w:sz w:val="22"/>
          <w:szCs w:val="22"/>
          <w:lang w:eastAsia="en-US"/>
        </w:rPr>
        <w:t xml:space="preserve">Desde el punto de vista material, hay que tener en cuenta que los citados artículos exigen para la concesión directa que </w:t>
      </w:r>
      <w:r w:rsidRPr="00F51853">
        <w:rPr>
          <w:rFonts w:ascii="Arial" w:eastAsiaTheme="minorHAnsi" w:hAnsi="Arial" w:cs="Arial"/>
          <w:sz w:val="22"/>
          <w:szCs w:val="22"/>
          <w:lang w:eastAsia="en-US"/>
        </w:rPr>
        <w:t>se acrediten razones de interés público, social, económico o humanitario, u otras debidamente justificadas que dificulten su convocatoria pública.</w:t>
      </w:r>
    </w:p>
    <w:p w:rsidR="004E1336" w:rsidRPr="004617F4" w:rsidRDefault="004E1336" w:rsidP="004E1336">
      <w:pPr>
        <w:spacing w:after="180" w:line="336" w:lineRule="auto"/>
        <w:ind w:firstLine="567"/>
        <w:jc w:val="both"/>
        <w:rPr>
          <w:rFonts w:ascii="Arial" w:eastAsia="Arial" w:hAnsi="Arial" w:cs="Arial"/>
          <w:sz w:val="22"/>
          <w:szCs w:val="22"/>
          <w:highlight w:val="cyan"/>
          <w:lang w:eastAsia="en-US"/>
        </w:rPr>
      </w:pPr>
      <w:r w:rsidRPr="00F51853">
        <w:rPr>
          <w:rFonts w:ascii="Arial" w:eastAsiaTheme="minorHAnsi" w:hAnsi="Arial" w:cs="Arial"/>
          <w:bCs/>
          <w:sz w:val="22"/>
          <w:szCs w:val="22"/>
          <w:lang w:eastAsia="en-US"/>
        </w:rPr>
        <w:t>Sobre la concurrencia de estos requisitos hay que poner de manifiesto, en primer lugar, que es</w:t>
      </w:r>
      <w:r w:rsidRPr="00F51853">
        <w:rPr>
          <w:rFonts w:ascii="Arial" w:hAnsi="Arial" w:cs="Arial"/>
          <w:sz w:val="22"/>
          <w:szCs w:val="22"/>
        </w:rPr>
        <w:t xml:space="preserve"> indudable el interés público y social de los servicios académicos prestados por la EUPLA. En concreto, se trata de un centro adscrito </w:t>
      </w:r>
      <w:r w:rsidRPr="00F51853">
        <w:rPr>
          <w:rFonts w:ascii="Arial" w:eastAsia="Arial" w:hAnsi="Arial" w:cs="Arial"/>
          <w:sz w:val="22"/>
          <w:szCs w:val="22"/>
          <w:lang w:eastAsia="en-US"/>
        </w:rPr>
        <w:t xml:space="preserve">académicamente a la Universidad de Zaragoza, mediante un convenio de colaboración suscrito </w:t>
      </w:r>
      <w:r w:rsidRPr="00A026F2">
        <w:rPr>
          <w:rFonts w:ascii="Arial" w:eastAsia="Arial" w:hAnsi="Arial" w:cs="Arial"/>
          <w:sz w:val="22"/>
          <w:szCs w:val="22"/>
          <w:lang w:eastAsia="en-US"/>
        </w:rPr>
        <w:t>con fecha 26 de marzo de 198</w:t>
      </w:r>
      <w:r>
        <w:rPr>
          <w:rFonts w:ascii="Arial" w:eastAsia="Arial" w:hAnsi="Arial" w:cs="Arial"/>
          <w:sz w:val="22"/>
          <w:szCs w:val="22"/>
          <w:lang w:eastAsia="en-US"/>
        </w:rPr>
        <w:t>7, que en la actualidad</w:t>
      </w:r>
      <w:r w:rsidR="00327EE9">
        <w:rPr>
          <w:rFonts w:ascii="Arial" w:eastAsia="Arial" w:hAnsi="Arial" w:cs="Arial"/>
          <w:sz w:val="22"/>
          <w:szCs w:val="22"/>
          <w:lang w:eastAsia="en-US"/>
        </w:rPr>
        <w:t xml:space="preserve"> cuenta con unos 850</w:t>
      </w:r>
      <w:r w:rsidRPr="00A026F2">
        <w:rPr>
          <w:rFonts w:ascii="Arial" w:eastAsia="Arial" w:hAnsi="Arial" w:cs="Arial"/>
          <w:sz w:val="22"/>
          <w:szCs w:val="22"/>
          <w:lang w:eastAsia="en-US"/>
        </w:rPr>
        <w:t xml:space="preserve"> alumnos y oferta los Grados de Ingeniería de Organización Industrial, Ingeniería Mecatrónica, Ingeniería </w:t>
      </w:r>
      <w:r w:rsidRPr="00A026F2">
        <w:rPr>
          <w:rFonts w:ascii="Arial" w:eastAsia="Arial" w:hAnsi="Arial" w:cs="Arial"/>
          <w:sz w:val="22"/>
          <w:szCs w:val="22"/>
          <w:lang w:eastAsia="en-US"/>
        </w:rPr>
        <w:lastRenderedPageBreak/>
        <w:t>Civil</w:t>
      </w:r>
      <w:r w:rsidR="00327EE9">
        <w:rPr>
          <w:rFonts w:ascii="Arial" w:eastAsia="Arial" w:hAnsi="Arial" w:cs="Arial"/>
          <w:sz w:val="22"/>
          <w:szCs w:val="22"/>
          <w:lang w:eastAsia="en-US"/>
        </w:rPr>
        <w:t>, Ingeniería de Datos en Procesos Industriales</w:t>
      </w:r>
      <w:r w:rsidRPr="00A026F2">
        <w:rPr>
          <w:rFonts w:ascii="Arial" w:eastAsia="Arial" w:hAnsi="Arial" w:cs="Arial"/>
          <w:sz w:val="22"/>
          <w:szCs w:val="22"/>
          <w:lang w:eastAsia="en-US"/>
        </w:rPr>
        <w:t xml:space="preserve"> y Arquitectura Técnica, así como el programa conjunto de Mecatrónica e Ingeniería de Organización </w:t>
      </w:r>
      <w:r w:rsidRPr="004617F4">
        <w:rPr>
          <w:rFonts w:ascii="Arial" w:eastAsia="Arial" w:hAnsi="Arial" w:cs="Arial"/>
          <w:sz w:val="22"/>
          <w:szCs w:val="22"/>
          <w:lang w:eastAsia="en-US"/>
        </w:rPr>
        <w:t xml:space="preserve">Industrial. </w:t>
      </w:r>
    </w:p>
    <w:p w:rsidR="004E1336" w:rsidRPr="00F51853" w:rsidRDefault="004E1336" w:rsidP="004E1336">
      <w:pPr>
        <w:spacing w:after="180" w:line="336" w:lineRule="auto"/>
        <w:ind w:firstLine="567"/>
        <w:jc w:val="both"/>
        <w:rPr>
          <w:rFonts w:ascii="Arial" w:eastAsia="Arial" w:hAnsi="Arial" w:cs="Arial"/>
          <w:sz w:val="22"/>
          <w:szCs w:val="22"/>
          <w:highlight w:val="cyan"/>
          <w:lang w:eastAsia="en-US"/>
        </w:rPr>
      </w:pPr>
      <w:r w:rsidRPr="00F51853">
        <w:rPr>
          <w:rFonts w:ascii="Arial" w:eastAsia="Arial" w:hAnsi="Arial" w:cs="Arial"/>
          <w:sz w:val="22"/>
          <w:szCs w:val="22"/>
          <w:lang w:eastAsia="en-US"/>
        </w:rPr>
        <w:t>Estas actuaciones destinadas a la difusión del conocimiento y la cultura son fundamentales en cuanto contribuyen al futuro desarrollo social y cultural del territorio aragonés y ayudan a difundir y poner en valor ámbitos estratégicos y de interés para la Comunidad Autónoma, complementando a su vez la oferta de enseñanza universitaria de carácter oficial.</w:t>
      </w:r>
    </w:p>
    <w:p w:rsidR="004E1336" w:rsidRPr="00F51853" w:rsidRDefault="004E1336" w:rsidP="004E1336">
      <w:pPr>
        <w:pBdr>
          <w:top w:val="nil"/>
          <w:left w:val="nil"/>
          <w:bottom w:val="nil"/>
          <w:right w:val="nil"/>
          <w:between w:val="nil"/>
        </w:pBdr>
        <w:spacing w:after="180" w:line="336" w:lineRule="auto"/>
        <w:ind w:firstLine="708"/>
        <w:jc w:val="both"/>
        <w:rPr>
          <w:rFonts w:ascii="Arial" w:eastAsia="Arial" w:hAnsi="Arial" w:cs="Arial"/>
          <w:sz w:val="22"/>
          <w:szCs w:val="22"/>
        </w:rPr>
      </w:pPr>
      <w:r w:rsidRPr="00F51853">
        <w:rPr>
          <w:rFonts w:ascii="Arial" w:eastAsia="Arial" w:hAnsi="Arial" w:cs="Arial"/>
          <w:sz w:val="22"/>
          <w:szCs w:val="22"/>
        </w:rPr>
        <w:t xml:space="preserve">En definitiva, la importancia de este centro universitario, desde el punto de vista tanto social, educativo, económico e investigador, es esencial para la Comarca de </w:t>
      </w:r>
      <w:proofErr w:type="spellStart"/>
      <w:r w:rsidRPr="00F51853">
        <w:rPr>
          <w:rFonts w:ascii="Arial" w:eastAsia="Arial" w:hAnsi="Arial" w:cs="Arial"/>
          <w:sz w:val="22"/>
          <w:szCs w:val="22"/>
        </w:rPr>
        <w:t>Valdejalon</w:t>
      </w:r>
      <w:proofErr w:type="spellEnd"/>
      <w:r w:rsidRPr="00F51853">
        <w:rPr>
          <w:rFonts w:ascii="Arial" w:eastAsia="Arial" w:hAnsi="Arial" w:cs="Arial"/>
          <w:sz w:val="22"/>
          <w:szCs w:val="22"/>
        </w:rPr>
        <w:t xml:space="preserve"> y para la Comunidad Autónoma de Aragón. Por ello, el Gobierno de Aragón viene colaborando en su sostenibilidad mediante </w:t>
      </w:r>
      <w:r w:rsidRPr="00327EE9">
        <w:rPr>
          <w:rFonts w:ascii="Arial" w:eastAsia="Arial" w:hAnsi="Arial" w:cs="Arial"/>
          <w:sz w:val="22"/>
          <w:szCs w:val="22"/>
        </w:rPr>
        <w:t>la financiación de los gastos</w:t>
      </w:r>
      <w:r w:rsidRPr="00F51853">
        <w:rPr>
          <w:rFonts w:ascii="Arial" w:eastAsia="Arial" w:hAnsi="Arial" w:cs="Arial"/>
          <w:sz w:val="22"/>
          <w:szCs w:val="22"/>
        </w:rPr>
        <w:t xml:space="preserve"> de funcionamiento y prestación de servicios y conforme a lo previsto en el convenio marco celebrado, </w:t>
      </w:r>
      <w:r w:rsidRPr="00327EE9">
        <w:rPr>
          <w:rFonts w:ascii="Arial" w:eastAsia="Arial" w:hAnsi="Arial" w:cs="Arial"/>
          <w:sz w:val="22"/>
          <w:szCs w:val="22"/>
        </w:rPr>
        <w:t>con fecha 17 de mayo de 2022</w:t>
      </w:r>
      <w:r w:rsidRPr="00F51853">
        <w:rPr>
          <w:rFonts w:ascii="Arial" w:eastAsia="Arial" w:hAnsi="Arial" w:cs="Arial"/>
          <w:sz w:val="22"/>
          <w:szCs w:val="22"/>
        </w:rPr>
        <w:t xml:space="preserve">, entre el Gobierno de Aragón, la Diputación Provincial de Zaragoza, la Universidad de Zaragoza, el Ayuntamiento de La Almunia de Doña </w:t>
      </w:r>
      <w:proofErr w:type="spellStart"/>
      <w:r w:rsidRPr="00F51853">
        <w:rPr>
          <w:rFonts w:ascii="Arial" w:eastAsia="Arial" w:hAnsi="Arial" w:cs="Arial"/>
          <w:sz w:val="22"/>
          <w:szCs w:val="22"/>
        </w:rPr>
        <w:t>Godina</w:t>
      </w:r>
      <w:proofErr w:type="spellEnd"/>
      <w:r w:rsidRPr="00F51853">
        <w:rPr>
          <w:rFonts w:ascii="Arial" w:eastAsia="Arial" w:hAnsi="Arial" w:cs="Arial"/>
          <w:sz w:val="22"/>
          <w:szCs w:val="22"/>
        </w:rPr>
        <w:t xml:space="preserve"> y la EUPLA. Así, dada la trascendencia de la labor desempeñada por la EUPLA, en la cláusula primera de este convenio, se prevé las instituciones firmantes podrán formalizar bilateralmente con la EUPLA los correspondientes convenios de colaboración amparados en este convenio marco, o bien podrán actuar mediante la concesión de subvenciones directas o nominativas, que describirán y concretarán las actuaciones a implementar con objeto de contribuir a la sostenibilidad financiera estable de la EUPLA.</w:t>
      </w:r>
    </w:p>
    <w:p w:rsidR="004E1336" w:rsidRDefault="004E1336" w:rsidP="004E1336">
      <w:pPr>
        <w:spacing w:after="180" w:line="336" w:lineRule="auto"/>
        <w:ind w:firstLine="708"/>
        <w:jc w:val="both"/>
        <w:rPr>
          <w:rFonts w:ascii="Arial" w:hAnsi="Arial" w:cs="Arial"/>
          <w:sz w:val="22"/>
          <w:szCs w:val="22"/>
        </w:rPr>
      </w:pPr>
      <w:r w:rsidRPr="00F51853">
        <w:rPr>
          <w:rFonts w:ascii="Arial" w:hAnsi="Arial" w:cs="Arial"/>
          <w:sz w:val="22"/>
          <w:szCs w:val="22"/>
        </w:rPr>
        <w:t xml:space="preserve">Además, conlleva el cumplimiento de las previsiones de la Ley 5/2005, de 14 de junio, de Ordenación del Sistema Universitario de Aragón, que en su artículo </w:t>
      </w:r>
      <w:r w:rsidRPr="000245DD">
        <w:rPr>
          <w:rFonts w:ascii="Arial" w:hAnsi="Arial" w:cs="Arial"/>
          <w:sz w:val="22"/>
          <w:szCs w:val="22"/>
        </w:rPr>
        <w:t xml:space="preserve">4 establece los principios y objetivos </w:t>
      </w:r>
      <w:r w:rsidRPr="00A026F2">
        <w:rPr>
          <w:rFonts w:ascii="Arial" w:hAnsi="Arial" w:cs="Arial"/>
          <w:sz w:val="22"/>
          <w:szCs w:val="22"/>
        </w:rPr>
        <w:t>del sistema universitario de Aragón,</w:t>
      </w:r>
      <w:r w:rsidRPr="000245DD">
        <w:rPr>
          <w:rFonts w:ascii="Arial" w:hAnsi="Arial" w:cs="Arial"/>
          <w:sz w:val="22"/>
          <w:szCs w:val="22"/>
        </w:rPr>
        <w:t xml:space="preserve"> y, entre ellos, la consideración de las universidades como elemento vertebrador del territorio y como instituci</w:t>
      </w:r>
      <w:r>
        <w:rPr>
          <w:rFonts w:ascii="Arial" w:hAnsi="Arial" w:cs="Arial"/>
          <w:sz w:val="22"/>
          <w:szCs w:val="22"/>
        </w:rPr>
        <w:t>ones al servicio de la sociedad</w:t>
      </w:r>
      <w:r w:rsidRPr="000245DD">
        <w:rPr>
          <w:rFonts w:ascii="Arial" w:hAnsi="Arial" w:cs="Arial"/>
          <w:sz w:val="22"/>
          <w:szCs w:val="22"/>
        </w:rPr>
        <w:t xml:space="preserve"> </w:t>
      </w:r>
      <w:r w:rsidRPr="00F51853">
        <w:rPr>
          <w:rFonts w:ascii="Arial" w:hAnsi="Arial" w:cs="Arial"/>
          <w:sz w:val="22"/>
          <w:szCs w:val="22"/>
        </w:rPr>
        <w:t xml:space="preserve">y de la mejora de su estado cultural, social y económico, teniendo en cuenta el principio de la sostenibilidad, </w:t>
      </w:r>
      <w:r w:rsidRPr="000245DD">
        <w:rPr>
          <w:rFonts w:ascii="Arial" w:hAnsi="Arial" w:cs="Arial"/>
          <w:sz w:val="22"/>
          <w:szCs w:val="22"/>
        </w:rPr>
        <w:t>así como la consecución de la mejor calidad del sistema universitario en su conjunto</w:t>
      </w:r>
      <w:r>
        <w:rPr>
          <w:rFonts w:ascii="Arial" w:hAnsi="Arial" w:cs="Arial"/>
          <w:sz w:val="22"/>
          <w:szCs w:val="22"/>
        </w:rPr>
        <w:t>.</w:t>
      </w:r>
    </w:p>
    <w:p w:rsidR="008E6C37" w:rsidRPr="00D67569" w:rsidRDefault="008E6C37" w:rsidP="008E6C37">
      <w:pPr>
        <w:suppressAutoHyphens/>
        <w:autoSpaceDE w:val="0"/>
        <w:autoSpaceDN w:val="0"/>
        <w:adjustRightInd w:val="0"/>
        <w:spacing w:after="180" w:line="336" w:lineRule="auto"/>
        <w:ind w:firstLine="567"/>
        <w:jc w:val="both"/>
        <w:rPr>
          <w:rFonts w:ascii="Arial" w:hAnsi="Arial" w:cs="Arial"/>
          <w:sz w:val="22"/>
          <w:szCs w:val="22"/>
          <w:lang w:eastAsia="de-DE"/>
        </w:rPr>
      </w:pPr>
      <w:r w:rsidRPr="00D67569">
        <w:rPr>
          <w:rFonts w:ascii="Arial" w:hAnsi="Arial" w:cs="Arial"/>
          <w:sz w:val="22"/>
          <w:szCs w:val="22"/>
          <w:lang w:eastAsia="de-DE"/>
        </w:rPr>
        <w:t>En definitiva, las razones expuestas sobre el interés público y social que reside en la iniciativa objeto de ayuda y la exclusividad de la entidad solicitante, que justifica la ausencia de convocatoria pública, permiten amparar la concesión directa de la subvención en el artículo 31 del texto refundido de la Ley de Subvenciones de Aragón.</w:t>
      </w:r>
    </w:p>
    <w:p w:rsidR="008E6C37" w:rsidRPr="00D67569" w:rsidRDefault="008E6C37" w:rsidP="008E6C37">
      <w:pPr>
        <w:suppressAutoHyphens/>
        <w:spacing w:after="360" w:line="336" w:lineRule="auto"/>
        <w:ind w:firstLine="709"/>
        <w:jc w:val="both"/>
        <w:rPr>
          <w:rFonts w:ascii="Arial" w:hAnsi="Arial" w:cs="Arial"/>
          <w:sz w:val="22"/>
          <w:szCs w:val="22"/>
        </w:rPr>
      </w:pPr>
      <w:r w:rsidRPr="00D67569">
        <w:rPr>
          <w:rFonts w:ascii="Arial" w:hAnsi="Arial" w:cs="Arial"/>
          <w:sz w:val="22"/>
          <w:szCs w:val="22"/>
        </w:rPr>
        <w:t xml:space="preserve">En virtud de todo lo expuesto, de acuerdo con las competencias atribuidas al Departamento de Empleo, Ciencia y Universidades </w:t>
      </w:r>
      <w:r w:rsidRPr="00D67569">
        <w:rPr>
          <w:rFonts w:ascii="Arial" w:hAnsi="Arial" w:cs="Arial"/>
          <w:sz w:val="22"/>
          <w:szCs w:val="22"/>
          <w:lang w:eastAsia="de-DE"/>
        </w:rPr>
        <w:t xml:space="preserve">por el Decreto 210/2024, de 29 de noviembre, del Gobierno de Aragón </w:t>
      </w:r>
      <w:r w:rsidRPr="00D67569">
        <w:rPr>
          <w:rFonts w:ascii="Arial" w:hAnsi="Arial" w:cs="Arial"/>
          <w:sz w:val="22"/>
          <w:szCs w:val="22"/>
        </w:rPr>
        <w:t>y en virtud del artículo 31 del texto refundido de la Ley de Subvenciones de Aragón,</w:t>
      </w:r>
    </w:p>
    <w:p w:rsidR="004E1336" w:rsidRPr="00D30C77" w:rsidRDefault="004E1336" w:rsidP="004E1336">
      <w:pPr>
        <w:spacing w:after="180" w:line="336" w:lineRule="auto"/>
        <w:jc w:val="center"/>
        <w:rPr>
          <w:rFonts w:ascii="Arial" w:hAnsi="Arial" w:cs="Arial"/>
          <w:b/>
          <w:sz w:val="22"/>
          <w:szCs w:val="22"/>
        </w:rPr>
      </w:pPr>
      <w:r w:rsidRPr="00D30C77">
        <w:rPr>
          <w:rFonts w:ascii="Arial" w:hAnsi="Arial" w:cs="Arial"/>
          <w:b/>
          <w:sz w:val="22"/>
          <w:szCs w:val="22"/>
        </w:rPr>
        <w:lastRenderedPageBreak/>
        <w:t xml:space="preserve">RESUELVO </w:t>
      </w:r>
    </w:p>
    <w:p w:rsidR="004E1336" w:rsidRDefault="004E1336" w:rsidP="004E1336">
      <w:pPr>
        <w:spacing w:after="180" w:line="336" w:lineRule="auto"/>
        <w:ind w:right="-2" w:firstLine="708"/>
        <w:jc w:val="both"/>
        <w:rPr>
          <w:rFonts w:ascii="Arial" w:hAnsi="Arial" w:cs="Arial"/>
          <w:sz w:val="22"/>
          <w:szCs w:val="22"/>
        </w:rPr>
      </w:pPr>
      <w:r w:rsidRPr="005B4ACD">
        <w:rPr>
          <w:rFonts w:ascii="Arial" w:hAnsi="Arial" w:cs="Arial"/>
          <w:b/>
          <w:sz w:val="22"/>
          <w:szCs w:val="22"/>
        </w:rPr>
        <w:t>Primero.</w:t>
      </w:r>
      <w:r w:rsidRPr="005B4ACD">
        <w:rPr>
          <w:rFonts w:ascii="Arial" w:hAnsi="Arial" w:cs="Arial"/>
          <w:sz w:val="22"/>
          <w:szCs w:val="22"/>
        </w:rPr>
        <w:t xml:space="preserve"> Conceder a la Escuela Universitaria Politécnica de La Almunia de Doña </w:t>
      </w:r>
      <w:proofErr w:type="spellStart"/>
      <w:r w:rsidRPr="005B4ACD">
        <w:rPr>
          <w:rFonts w:ascii="Arial" w:hAnsi="Arial" w:cs="Arial"/>
          <w:sz w:val="22"/>
          <w:szCs w:val="22"/>
        </w:rPr>
        <w:t>Godina</w:t>
      </w:r>
      <w:proofErr w:type="spellEnd"/>
      <w:r w:rsidRPr="005B4ACD">
        <w:rPr>
          <w:rFonts w:ascii="Arial" w:hAnsi="Arial" w:cs="Arial"/>
          <w:sz w:val="22"/>
          <w:szCs w:val="22"/>
        </w:rPr>
        <w:t xml:space="preserve"> (EUPLA) </w:t>
      </w:r>
      <w:r>
        <w:rPr>
          <w:rFonts w:ascii="Arial" w:hAnsi="Arial" w:cs="Arial"/>
          <w:sz w:val="22"/>
          <w:szCs w:val="22"/>
        </w:rPr>
        <w:t xml:space="preserve">una subvención </w:t>
      </w:r>
      <w:r w:rsidRPr="005B4ACD">
        <w:rPr>
          <w:rFonts w:ascii="Arial" w:hAnsi="Arial" w:cs="Arial"/>
          <w:sz w:val="22"/>
          <w:szCs w:val="22"/>
        </w:rPr>
        <w:t xml:space="preserve">de forma directa, por razones de interés público y social, por un importe total máximo de </w:t>
      </w:r>
      <w:r w:rsidRPr="00327EE9">
        <w:rPr>
          <w:rFonts w:ascii="Arial" w:hAnsi="Arial" w:cs="Arial"/>
          <w:sz w:val="22"/>
          <w:szCs w:val="22"/>
        </w:rPr>
        <w:t>setecientos</w:t>
      </w:r>
      <w:r w:rsidR="00F43933" w:rsidRPr="00327EE9">
        <w:rPr>
          <w:rFonts w:ascii="Arial" w:hAnsi="Arial" w:cs="Arial"/>
          <w:sz w:val="22"/>
          <w:szCs w:val="22"/>
        </w:rPr>
        <w:t xml:space="preserve"> cuarenta y cinco </w:t>
      </w:r>
      <w:r w:rsidRPr="00327EE9">
        <w:rPr>
          <w:rFonts w:ascii="Arial" w:hAnsi="Arial" w:cs="Arial"/>
          <w:sz w:val="22"/>
          <w:szCs w:val="22"/>
        </w:rPr>
        <w:t xml:space="preserve"> </w:t>
      </w:r>
      <w:r w:rsidR="00F43933" w:rsidRPr="00327EE9">
        <w:rPr>
          <w:rFonts w:ascii="Arial" w:hAnsi="Arial" w:cs="Arial"/>
          <w:sz w:val="22"/>
          <w:szCs w:val="22"/>
        </w:rPr>
        <w:t>mil euros (745</w:t>
      </w:r>
      <w:r w:rsidRPr="00327EE9">
        <w:rPr>
          <w:rFonts w:ascii="Arial" w:hAnsi="Arial" w:cs="Arial"/>
          <w:sz w:val="22"/>
          <w:szCs w:val="22"/>
        </w:rPr>
        <w:t>.000 €),</w:t>
      </w:r>
      <w:r w:rsidRPr="005B4ACD">
        <w:rPr>
          <w:rFonts w:ascii="Arial" w:hAnsi="Arial" w:cs="Arial"/>
          <w:sz w:val="22"/>
          <w:szCs w:val="22"/>
        </w:rPr>
        <w:t xml:space="preserve"> para contribuir a su funcionamiento y a la prestación de servicios en el año 2025, con cargo a la aplicación 15110 G/4228/440165/91002 (PEP 2007/000125) del presupuesto de gastos del Departamento de Empleo, Ciencia y Universidades del Gobierno de Aragón para el ejercicio 2025.</w:t>
      </w:r>
    </w:p>
    <w:p w:rsidR="004E1336" w:rsidRPr="008E51C4" w:rsidRDefault="004E1336" w:rsidP="004E1336">
      <w:pPr>
        <w:spacing w:afterLines="180" w:after="432" w:line="336" w:lineRule="auto"/>
        <w:ind w:firstLine="567"/>
        <w:jc w:val="both"/>
        <w:rPr>
          <w:rFonts w:ascii="Arial" w:eastAsia="Arial" w:hAnsi="Arial" w:cs="Arial"/>
          <w:sz w:val="22"/>
          <w:szCs w:val="22"/>
        </w:rPr>
      </w:pPr>
      <w:r w:rsidRPr="008E51C4">
        <w:rPr>
          <w:rFonts w:ascii="Arial" w:eastAsia="Arial" w:hAnsi="Arial" w:cs="Arial"/>
          <w:sz w:val="22"/>
          <w:szCs w:val="22"/>
        </w:rPr>
        <w:t xml:space="preserve">La concesión, justificación y pago de la subvención se regirá, además de por las reglas enunciadas en </w:t>
      </w:r>
      <w:r>
        <w:rPr>
          <w:rFonts w:ascii="Arial" w:eastAsia="Arial" w:hAnsi="Arial" w:cs="Arial"/>
          <w:sz w:val="22"/>
          <w:szCs w:val="22"/>
        </w:rPr>
        <w:t>esta resolución</w:t>
      </w:r>
      <w:r w:rsidRPr="008E51C4">
        <w:rPr>
          <w:rFonts w:ascii="Arial" w:eastAsia="Arial" w:hAnsi="Arial" w:cs="Arial"/>
          <w:sz w:val="22"/>
          <w:szCs w:val="22"/>
        </w:rPr>
        <w:t xml:space="preserve">, por </w:t>
      </w:r>
      <w:r>
        <w:rPr>
          <w:rFonts w:ascii="Arial" w:eastAsia="Arial" w:hAnsi="Arial" w:cs="Arial"/>
          <w:sz w:val="22"/>
          <w:szCs w:val="22"/>
        </w:rPr>
        <w:t>el texto refundido de la Ley</w:t>
      </w:r>
      <w:r w:rsidRPr="008E51C4">
        <w:rPr>
          <w:rFonts w:ascii="Arial" w:eastAsia="Arial" w:hAnsi="Arial" w:cs="Arial"/>
          <w:sz w:val="22"/>
          <w:szCs w:val="22"/>
        </w:rPr>
        <w:t xml:space="preserve"> de Subvenciones de Aragón y el Título IV de la Orden IIU/777/2016, de 20 de julio, por la que se aprueban las bases reguladoras para la concesión de subvenciones en materia de investigación, innovación, sociedad de la información y universidad</w:t>
      </w:r>
      <w:r>
        <w:rPr>
          <w:rFonts w:ascii="Arial" w:eastAsia="Arial" w:hAnsi="Arial" w:cs="Arial"/>
          <w:sz w:val="22"/>
          <w:szCs w:val="22"/>
        </w:rPr>
        <w:t>.</w:t>
      </w:r>
    </w:p>
    <w:p w:rsidR="004E1336" w:rsidRPr="00D30C77" w:rsidRDefault="004E1336" w:rsidP="004E1336">
      <w:pPr>
        <w:spacing w:after="180" w:line="336" w:lineRule="auto"/>
        <w:ind w:firstLine="567"/>
        <w:jc w:val="both"/>
        <w:rPr>
          <w:rFonts w:ascii="Arial" w:hAnsi="Arial" w:cs="Arial"/>
          <w:sz w:val="22"/>
          <w:szCs w:val="22"/>
        </w:rPr>
      </w:pPr>
      <w:r w:rsidRPr="00D30C77">
        <w:rPr>
          <w:rFonts w:ascii="Arial" w:hAnsi="Arial" w:cs="Arial"/>
          <w:b/>
          <w:sz w:val="22"/>
          <w:szCs w:val="22"/>
        </w:rPr>
        <w:t xml:space="preserve">Segundo. </w:t>
      </w:r>
      <w:r w:rsidRPr="00D30C77">
        <w:rPr>
          <w:rFonts w:ascii="Arial" w:hAnsi="Arial" w:cs="Arial"/>
          <w:sz w:val="22"/>
          <w:szCs w:val="22"/>
        </w:rPr>
        <w:t xml:space="preserve">Esta concesión de la subvención y su pago se regirá por las siguientes reglas, sin perjuicio de lo dispuesto en la normativa vigente en materia de subvenciones sobre la concesión directa de subvenciones: </w:t>
      </w:r>
    </w:p>
    <w:p w:rsidR="004E1336" w:rsidRPr="00D30C77" w:rsidRDefault="004E1336" w:rsidP="004E1336">
      <w:pPr>
        <w:spacing w:after="180" w:line="336" w:lineRule="auto"/>
        <w:ind w:right="-2" w:firstLine="567"/>
        <w:jc w:val="both"/>
        <w:rPr>
          <w:rFonts w:ascii="Arial" w:hAnsi="Arial" w:cs="Arial"/>
          <w:bCs/>
          <w:sz w:val="18"/>
          <w:szCs w:val="22"/>
        </w:rPr>
      </w:pPr>
      <w:r w:rsidRPr="008E6C37">
        <w:rPr>
          <w:rFonts w:ascii="Arial" w:hAnsi="Arial" w:cs="Arial"/>
          <w:bCs/>
          <w:sz w:val="22"/>
          <w:szCs w:val="22"/>
        </w:rPr>
        <w:t xml:space="preserve">1. </w:t>
      </w:r>
      <w:r w:rsidRPr="008E6C37">
        <w:rPr>
          <w:rFonts w:ascii="Arial" w:eastAsia="Calibri" w:hAnsi="Arial" w:cs="Arial"/>
          <w:i/>
          <w:sz w:val="22"/>
          <w:szCs w:val="22"/>
        </w:rPr>
        <w:t>Gastos subvencionables.</w:t>
      </w:r>
      <w:r w:rsidRPr="00D30C77">
        <w:rPr>
          <w:rFonts w:ascii="Arial" w:eastAsia="Calibri" w:hAnsi="Arial" w:cs="Arial"/>
          <w:sz w:val="22"/>
          <w:szCs w:val="22"/>
        </w:rPr>
        <w:t xml:space="preserve"> </w:t>
      </w:r>
    </w:p>
    <w:p w:rsidR="004E1336" w:rsidRPr="00DF1A71" w:rsidRDefault="004E1336" w:rsidP="004E1336">
      <w:pPr>
        <w:pStyle w:val="Prrafodelista"/>
        <w:numPr>
          <w:ilvl w:val="0"/>
          <w:numId w:val="3"/>
        </w:numPr>
        <w:spacing w:after="180" w:line="336" w:lineRule="auto"/>
        <w:ind w:right="-2"/>
        <w:jc w:val="both"/>
        <w:rPr>
          <w:rFonts w:ascii="Arial" w:eastAsia="Calibri" w:hAnsi="Arial" w:cs="Arial"/>
          <w:sz w:val="22"/>
          <w:szCs w:val="22"/>
        </w:rPr>
      </w:pPr>
      <w:r w:rsidRPr="009E6EB2">
        <w:rPr>
          <w:rFonts w:ascii="Arial" w:eastAsia="Calibri" w:hAnsi="Arial" w:cs="Arial"/>
          <w:sz w:val="22"/>
          <w:szCs w:val="22"/>
        </w:rPr>
        <w:t xml:space="preserve">Se considerarán gastos subvencionables aquellos efectuados por la EUPLA que respondan de forma indubitada a la naturaleza de la actividad subvencionada y que hayan sido llevados a cabo y pagados durante el periodo comprendido entre </w:t>
      </w:r>
      <w:r w:rsidRPr="00DF1A71">
        <w:rPr>
          <w:rFonts w:ascii="Arial" w:eastAsia="Calibri" w:hAnsi="Arial" w:cs="Arial"/>
          <w:sz w:val="22"/>
          <w:szCs w:val="22"/>
        </w:rPr>
        <w:t xml:space="preserve">el </w:t>
      </w:r>
      <w:r w:rsidRPr="00C24381">
        <w:rPr>
          <w:rFonts w:ascii="Arial" w:eastAsia="Calibri" w:hAnsi="Arial" w:cs="Arial"/>
          <w:sz w:val="22"/>
          <w:szCs w:val="22"/>
        </w:rPr>
        <w:t xml:space="preserve">1 de enero y el 31 de octubre </w:t>
      </w:r>
      <w:r w:rsidRPr="00DF1A71">
        <w:rPr>
          <w:rFonts w:ascii="Arial" w:eastAsia="Calibri" w:hAnsi="Arial" w:cs="Arial"/>
          <w:sz w:val="22"/>
          <w:szCs w:val="22"/>
        </w:rPr>
        <w:t>de 202</w:t>
      </w:r>
      <w:r>
        <w:rPr>
          <w:rFonts w:ascii="Arial" w:eastAsia="Calibri" w:hAnsi="Arial" w:cs="Arial"/>
          <w:sz w:val="22"/>
          <w:szCs w:val="22"/>
        </w:rPr>
        <w:t>5</w:t>
      </w:r>
      <w:r w:rsidRPr="009E6EB2">
        <w:rPr>
          <w:rFonts w:ascii="Arial" w:eastAsia="Calibri" w:hAnsi="Arial" w:cs="Arial"/>
          <w:sz w:val="22"/>
          <w:szCs w:val="22"/>
        </w:rPr>
        <w:t xml:space="preserve">, siempre que deriven de los siguientes conceptos: </w:t>
      </w:r>
    </w:p>
    <w:tbl>
      <w:tblPr>
        <w:tblW w:w="6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95"/>
        <w:gridCol w:w="3827"/>
      </w:tblGrid>
      <w:tr w:rsidR="004E1336" w:rsidRPr="00D30C77" w:rsidTr="007029A5">
        <w:trPr>
          <w:jc w:val="center"/>
        </w:trPr>
        <w:tc>
          <w:tcPr>
            <w:tcW w:w="2695" w:type="dxa"/>
            <w:tcBorders>
              <w:top w:val="single" w:sz="4" w:space="0" w:color="000000"/>
              <w:left w:val="single" w:sz="4" w:space="0" w:color="000000"/>
              <w:bottom w:val="single" w:sz="4" w:space="0" w:color="000000"/>
              <w:right w:val="single" w:sz="4" w:space="0" w:color="000000"/>
            </w:tcBorders>
            <w:vAlign w:val="center"/>
            <w:hideMark/>
          </w:tcPr>
          <w:p w:rsidR="004E1336" w:rsidRPr="00D30C77" w:rsidRDefault="004E1336" w:rsidP="007029A5">
            <w:pPr>
              <w:tabs>
                <w:tab w:val="left" w:pos="432"/>
                <w:tab w:val="left" w:pos="1008"/>
                <w:tab w:val="left" w:pos="1276"/>
                <w:tab w:val="left" w:pos="5812"/>
                <w:tab w:val="left" w:pos="27360"/>
              </w:tabs>
              <w:spacing w:after="180" w:line="336" w:lineRule="auto"/>
              <w:jc w:val="center"/>
              <w:rPr>
                <w:rFonts w:ascii="Arial" w:eastAsia="Arial" w:hAnsi="Arial" w:cs="Arial"/>
                <w:b/>
                <w:sz w:val="22"/>
                <w:szCs w:val="22"/>
              </w:rPr>
            </w:pPr>
            <w:r w:rsidRPr="00D30C77">
              <w:rPr>
                <w:rFonts w:ascii="Arial" w:eastAsia="Arial" w:hAnsi="Arial" w:cs="Arial"/>
                <w:b/>
                <w:sz w:val="22"/>
                <w:szCs w:val="22"/>
              </w:rPr>
              <w:t>Actuación</w:t>
            </w:r>
          </w:p>
        </w:tc>
        <w:tc>
          <w:tcPr>
            <w:tcW w:w="3827" w:type="dxa"/>
            <w:tcBorders>
              <w:top w:val="single" w:sz="4" w:space="0" w:color="000000"/>
              <w:left w:val="single" w:sz="4" w:space="0" w:color="000000"/>
              <w:bottom w:val="single" w:sz="4" w:space="0" w:color="000000"/>
              <w:right w:val="single" w:sz="4" w:space="0" w:color="000000"/>
            </w:tcBorders>
            <w:vAlign w:val="center"/>
            <w:hideMark/>
          </w:tcPr>
          <w:p w:rsidR="004E1336" w:rsidRPr="00D30C77" w:rsidRDefault="004E1336" w:rsidP="007029A5">
            <w:pPr>
              <w:tabs>
                <w:tab w:val="left" w:pos="432"/>
                <w:tab w:val="left" w:pos="1008"/>
                <w:tab w:val="left" w:pos="1276"/>
                <w:tab w:val="left" w:pos="5812"/>
                <w:tab w:val="left" w:pos="27360"/>
              </w:tabs>
              <w:spacing w:after="180" w:line="336" w:lineRule="auto"/>
              <w:jc w:val="center"/>
              <w:rPr>
                <w:rFonts w:ascii="Arial" w:eastAsia="Arial" w:hAnsi="Arial" w:cs="Arial"/>
                <w:b/>
                <w:sz w:val="22"/>
                <w:szCs w:val="22"/>
              </w:rPr>
            </w:pPr>
            <w:r w:rsidRPr="00D30C77">
              <w:rPr>
                <w:rFonts w:ascii="Arial" w:eastAsia="Arial" w:hAnsi="Arial" w:cs="Arial"/>
                <w:b/>
                <w:sz w:val="22"/>
                <w:szCs w:val="22"/>
              </w:rPr>
              <w:t>Concepto</w:t>
            </w:r>
          </w:p>
        </w:tc>
      </w:tr>
      <w:tr w:rsidR="004E1336" w:rsidRPr="00D30C77" w:rsidTr="007029A5">
        <w:trPr>
          <w:trHeight w:val="485"/>
          <w:jc w:val="center"/>
        </w:trPr>
        <w:tc>
          <w:tcPr>
            <w:tcW w:w="2695" w:type="dxa"/>
            <w:vMerge w:val="restart"/>
            <w:tcBorders>
              <w:top w:val="single" w:sz="4" w:space="0" w:color="000000"/>
              <w:left w:val="single" w:sz="4" w:space="0" w:color="000000"/>
              <w:bottom w:val="single" w:sz="4" w:space="0" w:color="000000"/>
              <w:right w:val="single" w:sz="4" w:space="0" w:color="000000"/>
            </w:tcBorders>
            <w:vAlign w:val="center"/>
            <w:hideMark/>
          </w:tcPr>
          <w:p w:rsidR="004E1336" w:rsidRPr="00D30C77" w:rsidRDefault="004E1336" w:rsidP="007029A5">
            <w:pPr>
              <w:tabs>
                <w:tab w:val="left" w:pos="432"/>
                <w:tab w:val="left" w:pos="1008"/>
                <w:tab w:val="left" w:pos="1276"/>
                <w:tab w:val="left" w:pos="5812"/>
                <w:tab w:val="left" w:pos="27360"/>
              </w:tabs>
              <w:spacing w:after="180" w:line="336" w:lineRule="auto"/>
              <w:jc w:val="center"/>
              <w:rPr>
                <w:rFonts w:ascii="Arial" w:eastAsia="Arial" w:hAnsi="Arial" w:cs="Arial"/>
                <w:sz w:val="22"/>
                <w:szCs w:val="22"/>
              </w:rPr>
            </w:pPr>
            <w:r w:rsidRPr="00D30C77">
              <w:rPr>
                <w:rFonts w:ascii="Arial" w:eastAsia="Arial" w:hAnsi="Arial" w:cs="Arial"/>
                <w:sz w:val="22"/>
                <w:szCs w:val="22"/>
              </w:rPr>
              <w:t>Funcionamiento y prestación de servicios</w:t>
            </w:r>
          </w:p>
        </w:tc>
        <w:tc>
          <w:tcPr>
            <w:tcW w:w="3827" w:type="dxa"/>
            <w:tcBorders>
              <w:top w:val="single" w:sz="4" w:space="0" w:color="000000"/>
              <w:left w:val="single" w:sz="4" w:space="0" w:color="000000"/>
              <w:bottom w:val="single" w:sz="4" w:space="0" w:color="000000"/>
              <w:right w:val="single" w:sz="4" w:space="0" w:color="000000"/>
            </w:tcBorders>
            <w:vAlign w:val="center"/>
            <w:hideMark/>
          </w:tcPr>
          <w:p w:rsidR="004E1336" w:rsidRPr="00D30C77" w:rsidRDefault="004E1336" w:rsidP="007029A5">
            <w:pPr>
              <w:tabs>
                <w:tab w:val="left" w:pos="432"/>
                <w:tab w:val="left" w:pos="1008"/>
                <w:tab w:val="left" w:pos="1276"/>
                <w:tab w:val="left" w:pos="5812"/>
                <w:tab w:val="left" w:pos="27360"/>
              </w:tabs>
              <w:spacing w:after="180" w:line="336" w:lineRule="auto"/>
              <w:rPr>
                <w:rFonts w:ascii="Arial" w:eastAsia="Arial" w:hAnsi="Arial" w:cs="Arial"/>
                <w:sz w:val="22"/>
                <w:szCs w:val="22"/>
              </w:rPr>
            </w:pPr>
            <w:r w:rsidRPr="00D30C77">
              <w:rPr>
                <w:rFonts w:ascii="Arial" w:eastAsia="Arial" w:hAnsi="Arial" w:cs="Arial"/>
                <w:sz w:val="22"/>
                <w:szCs w:val="22"/>
              </w:rPr>
              <w:t>Retribuciones PDI* (importe líquido)</w:t>
            </w:r>
          </w:p>
        </w:tc>
      </w:tr>
      <w:tr w:rsidR="004E1336" w:rsidRPr="00D30C77" w:rsidTr="007029A5">
        <w:trPr>
          <w:trHeight w:val="515"/>
          <w:jc w:val="center"/>
        </w:trPr>
        <w:tc>
          <w:tcPr>
            <w:tcW w:w="2695" w:type="dxa"/>
            <w:vMerge/>
            <w:tcBorders>
              <w:top w:val="single" w:sz="4" w:space="0" w:color="000000"/>
              <w:left w:val="single" w:sz="4" w:space="0" w:color="000000"/>
              <w:bottom w:val="single" w:sz="4" w:space="0" w:color="000000"/>
              <w:right w:val="single" w:sz="4" w:space="0" w:color="000000"/>
            </w:tcBorders>
            <w:vAlign w:val="center"/>
            <w:hideMark/>
          </w:tcPr>
          <w:p w:rsidR="004E1336" w:rsidRPr="00D30C77" w:rsidRDefault="004E1336" w:rsidP="007029A5">
            <w:pPr>
              <w:rPr>
                <w:rFonts w:ascii="Arial" w:eastAsia="Arial" w:hAnsi="Arial" w:cs="Arial"/>
                <w:sz w:val="22"/>
                <w:szCs w:val="22"/>
              </w:rPr>
            </w:pPr>
          </w:p>
        </w:tc>
        <w:tc>
          <w:tcPr>
            <w:tcW w:w="3827" w:type="dxa"/>
            <w:tcBorders>
              <w:top w:val="single" w:sz="4" w:space="0" w:color="000000"/>
              <w:left w:val="single" w:sz="4" w:space="0" w:color="000000"/>
              <w:bottom w:val="single" w:sz="4" w:space="0" w:color="auto"/>
              <w:right w:val="single" w:sz="4" w:space="0" w:color="000000"/>
            </w:tcBorders>
            <w:vAlign w:val="center"/>
            <w:hideMark/>
          </w:tcPr>
          <w:p w:rsidR="004E1336" w:rsidRPr="00D30C77" w:rsidRDefault="004E1336" w:rsidP="007029A5">
            <w:pPr>
              <w:tabs>
                <w:tab w:val="left" w:pos="432"/>
                <w:tab w:val="left" w:pos="1008"/>
                <w:tab w:val="left" w:pos="1276"/>
                <w:tab w:val="left" w:pos="5812"/>
                <w:tab w:val="left" w:pos="27360"/>
              </w:tabs>
              <w:spacing w:after="180" w:line="336" w:lineRule="auto"/>
              <w:rPr>
                <w:rFonts w:ascii="Arial" w:eastAsia="Arial" w:hAnsi="Arial" w:cs="Arial"/>
                <w:sz w:val="22"/>
                <w:szCs w:val="22"/>
              </w:rPr>
            </w:pPr>
            <w:r w:rsidRPr="00D30C77">
              <w:rPr>
                <w:rFonts w:ascii="Arial" w:eastAsia="Arial" w:hAnsi="Arial" w:cs="Arial"/>
                <w:sz w:val="22"/>
                <w:szCs w:val="22"/>
              </w:rPr>
              <w:t>Costes Seguridad Social PDI*</w:t>
            </w:r>
          </w:p>
        </w:tc>
      </w:tr>
    </w:tbl>
    <w:p w:rsidR="004E1336" w:rsidRPr="00D30C77" w:rsidRDefault="004E1336" w:rsidP="004E1336">
      <w:pPr>
        <w:spacing w:after="180" w:line="336" w:lineRule="auto"/>
        <w:ind w:left="1134"/>
        <w:jc w:val="both"/>
        <w:rPr>
          <w:rFonts w:ascii="Arial" w:eastAsia="Arial" w:hAnsi="Arial" w:cs="Arial"/>
          <w:sz w:val="16"/>
          <w:szCs w:val="16"/>
        </w:rPr>
      </w:pPr>
    </w:p>
    <w:p w:rsidR="004E1336" w:rsidRDefault="004E1336" w:rsidP="004E1336">
      <w:pPr>
        <w:spacing w:after="180" w:line="336" w:lineRule="auto"/>
        <w:ind w:left="1134"/>
        <w:jc w:val="both"/>
        <w:rPr>
          <w:rFonts w:ascii="Arial" w:eastAsia="Arial" w:hAnsi="Arial" w:cs="Arial"/>
          <w:sz w:val="16"/>
          <w:szCs w:val="16"/>
        </w:rPr>
      </w:pPr>
      <w:r w:rsidRPr="00D30C77">
        <w:rPr>
          <w:rFonts w:ascii="Arial" w:eastAsia="Arial" w:hAnsi="Arial" w:cs="Arial"/>
          <w:sz w:val="16"/>
          <w:szCs w:val="16"/>
        </w:rPr>
        <w:t>*PDI: Personal Docente e Investigador.</w:t>
      </w:r>
    </w:p>
    <w:p w:rsidR="00514D7C" w:rsidRDefault="00514D7C" w:rsidP="004E1336">
      <w:pPr>
        <w:pStyle w:val="simpleizquierda"/>
        <w:spacing w:before="0" w:beforeAutospacing="0" w:after="180" w:afterAutospacing="0" w:line="336" w:lineRule="auto"/>
        <w:ind w:firstLine="708"/>
        <w:jc w:val="both"/>
        <w:rPr>
          <w:rFonts w:ascii="Arial" w:hAnsi="Arial" w:cs="Arial"/>
          <w:sz w:val="22"/>
          <w:szCs w:val="22"/>
        </w:rPr>
      </w:pPr>
    </w:p>
    <w:p w:rsidR="00514D7C" w:rsidRDefault="00514D7C" w:rsidP="004E1336">
      <w:pPr>
        <w:pStyle w:val="simpleizquierda"/>
        <w:spacing w:before="0" w:beforeAutospacing="0" w:after="180" w:afterAutospacing="0" w:line="336" w:lineRule="auto"/>
        <w:ind w:firstLine="708"/>
        <w:jc w:val="both"/>
        <w:rPr>
          <w:rFonts w:ascii="Arial" w:hAnsi="Arial" w:cs="Arial"/>
          <w:sz w:val="22"/>
          <w:szCs w:val="22"/>
        </w:rPr>
      </w:pPr>
    </w:p>
    <w:p w:rsidR="00514D7C" w:rsidRDefault="00514D7C" w:rsidP="004E1336">
      <w:pPr>
        <w:pStyle w:val="simpleizquierda"/>
        <w:spacing w:before="0" w:beforeAutospacing="0" w:after="180" w:afterAutospacing="0" w:line="336" w:lineRule="auto"/>
        <w:ind w:firstLine="708"/>
        <w:jc w:val="both"/>
        <w:rPr>
          <w:rFonts w:ascii="Arial" w:hAnsi="Arial" w:cs="Arial"/>
          <w:sz w:val="22"/>
          <w:szCs w:val="22"/>
        </w:rPr>
      </w:pPr>
    </w:p>
    <w:p w:rsidR="00514D7C" w:rsidRDefault="00514D7C" w:rsidP="004E1336">
      <w:pPr>
        <w:pStyle w:val="simpleizquierda"/>
        <w:spacing w:before="0" w:beforeAutospacing="0" w:after="180" w:afterAutospacing="0" w:line="336" w:lineRule="auto"/>
        <w:ind w:firstLine="708"/>
        <w:jc w:val="both"/>
        <w:rPr>
          <w:rFonts w:ascii="Arial" w:hAnsi="Arial" w:cs="Arial"/>
          <w:sz w:val="22"/>
          <w:szCs w:val="22"/>
        </w:rPr>
      </w:pPr>
    </w:p>
    <w:p w:rsidR="004E1336" w:rsidRPr="00D30C77" w:rsidRDefault="004E1336" w:rsidP="004E1336">
      <w:pPr>
        <w:pStyle w:val="simpleizquierda"/>
        <w:spacing w:before="0" w:beforeAutospacing="0" w:after="180" w:afterAutospacing="0" w:line="336" w:lineRule="auto"/>
        <w:ind w:firstLine="708"/>
        <w:jc w:val="both"/>
        <w:rPr>
          <w:rFonts w:ascii="Arial" w:hAnsi="Arial" w:cs="Arial"/>
          <w:sz w:val="22"/>
          <w:szCs w:val="22"/>
        </w:rPr>
      </w:pPr>
      <w:r w:rsidRPr="00D30C77">
        <w:rPr>
          <w:rFonts w:ascii="Arial" w:hAnsi="Arial" w:cs="Arial"/>
          <w:sz w:val="22"/>
          <w:szCs w:val="22"/>
        </w:rPr>
        <w:lastRenderedPageBreak/>
        <w:t xml:space="preserve">En ningún caso la ayuda podrá superar el total máximo de </w:t>
      </w:r>
      <w:r w:rsidRPr="00A0769D">
        <w:rPr>
          <w:rFonts w:ascii="Arial" w:hAnsi="Arial" w:cs="Arial"/>
          <w:sz w:val="22"/>
          <w:szCs w:val="22"/>
        </w:rPr>
        <w:t>setecientos</w:t>
      </w:r>
      <w:r w:rsidR="00F43933" w:rsidRPr="00A0769D">
        <w:rPr>
          <w:rFonts w:ascii="Arial" w:hAnsi="Arial" w:cs="Arial"/>
          <w:sz w:val="22"/>
          <w:szCs w:val="22"/>
        </w:rPr>
        <w:t xml:space="preserve"> cuarenta y cinco </w:t>
      </w:r>
      <w:r w:rsidRPr="00A0769D">
        <w:rPr>
          <w:rFonts w:ascii="Arial" w:hAnsi="Arial" w:cs="Arial"/>
          <w:sz w:val="22"/>
          <w:szCs w:val="22"/>
        </w:rPr>
        <w:t>mil euros (7</w:t>
      </w:r>
      <w:r w:rsidR="00F43933" w:rsidRPr="00A0769D">
        <w:rPr>
          <w:rFonts w:ascii="Arial" w:hAnsi="Arial" w:cs="Arial"/>
          <w:sz w:val="22"/>
          <w:szCs w:val="22"/>
        </w:rPr>
        <w:t>45</w:t>
      </w:r>
      <w:r w:rsidRPr="00A0769D">
        <w:rPr>
          <w:rFonts w:ascii="Arial" w:hAnsi="Arial" w:cs="Arial"/>
          <w:sz w:val="22"/>
          <w:szCs w:val="22"/>
        </w:rPr>
        <w:t>.000 €</w:t>
      </w:r>
      <w:r w:rsidRPr="00D30C77">
        <w:rPr>
          <w:rFonts w:ascii="Arial" w:hAnsi="Arial" w:cs="Arial"/>
          <w:sz w:val="22"/>
          <w:szCs w:val="22"/>
        </w:rPr>
        <w:t>) previsto en el resuelvo, apartado primero, de la presente orden. En el caso de que finalizadas las actuaciones el gasto ejecutado y subvencionable conforme esta orden fuera superior a los ingresos obtenidos, la EUPLA aportará la financiación necesaria proveniente de sus recursos propios o de otros ingresos.</w:t>
      </w:r>
    </w:p>
    <w:p w:rsidR="004E1336" w:rsidRPr="00D30C77" w:rsidRDefault="004E1336" w:rsidP="004E1336">
      <w:pPr>
        <w:pStyle w:val="simpleizquierda"/>
        <w:spacing w:before="0" w:beforeAutospacing="0" w:after="180" w:afterAutospacing="0" w:line="336" w:lineRule="auto"/>
        <w:ind w:firstLine="708"/>
        <w:jc w:val="both"/>
        <w:rPr>
          <w:rFonts w:ascii="Arial" w:hAnsi="Arial" w:cs="Arial"/>
          <w:sz w:val="22"/>
          <w:szCs w:val="22"/>
        </w:rPr>
      </w:pPr>
      <w:r w:rsidRPr="00D30C77">
        <w:rPr>
          <w:rFonts w:ascii="Arial" w:hAnsi="Arial" w:cs="Arial"/>
          <w:sz w:val="22"/>
          <w:szCs w:val="22"/>
        </w:rPr>
        <w:t>De acuerdo con el artículo 2.1.b) de la Ley 38/2003, de 17 de noviembre, y sin perjuicio de lo dispuesto en otra normativa aplicable, también serán admisibles los gastos que, derivados de las acciones previstas en este documento y que respondan a los conceptos descritos, se hubiesen realizado en este ejercicio 202</w:t>
      </w:r>
      <w:r>
        <w:rPr>
          <w:rFonts w:ascii="Arial" w:hAnsi="Arial" w:cs="Arial"/>
          <w:sz w:val="22"/>
          <w:szCs w:val="22"/>
        </w:rPr>
        <w:t>5</w:t>
      </w:r>
      <w:r w:rsidRPr="00D30C77">
        <w:rPr>
          <w:rFonts w:ascii="Arial" w:hAnsi="Arial" w:cs="Arial"/>
          <w:sz w:val="22"/>
          <w:szCs w:val="22"/>
        </w:rPr>
        <w:t>, con anterioridad a la firma de esta orden.</w:t>
      </w:r>
    </w:p>
    <w:p w:rsidR="004E1336" w:rsidRPr="009E6EB2" w:rsidRDefault="004E1336" w:rsidP="004E1336">
      <w:pPr>
        <w:pStyle w:val="Prrafodelista"/>
        <w:numPr>
          <w:ilvl w:val="0"/>
          <w:numId w:val="3"/>
        </w:numPr>
        <w:spacing w:after="180" w:line="336" w:lineRule="auto"/>
        <w:ind w:right="-2"/>
        <w:jc w:val="both"/>
        <w:rPr>
          <w:rFonts w:ascii="Arial" w:hAnsi="Arial" w:cs="Arial"/>
          <w:sz w:val="22"/>
          <w:szCs w:val="22"/>
        </w:rPr>
      </w:pPr>
      <w:r w:rsidRPr="009E6EB2">
        <w:rPr>
          <w:rFonts w:ascii="Arial" w:hAnsi="Arial" w:cs="Arial"/>
          <w:sz w:val="22"/>
          <w:szCs w:val="22"/>
        </w:rPr>
        <w:t xml:space="preserve">Esta ayuda será compatible con otras </w:t>
      </w:r>
      <w:r w:rsidRPr="009E6EB2">
        <w:rPr>
          <w:rStyle w:val="searchterm"/>
          <w:rFonts w:ascii="Arial" w:hAnsi="Arial" w:cs="Arial"/>
          <w:sz w:val="22"/>
          <w:szCs w:val="22"/>
        </w:rPr>
        <w:t>subvenciones</w:t>
      </w:r>
      <w:r w:rsidRPr="009E6EB2">
        <w:rPr>
          <w:rFonts w:ascii="Arial" w:hAnsi="Arial" w:cs="Arial"/>
          <w:sz w:val="22"/>
          <w:szCs w:val="22"/>
        </w:rPr>
        <w:t>, ayudas, ingresos o recursos para la misma finalidad, procedentes de otras Administraciones o entes públicos o privados. No obstante, la EUPLA deberá informar y certificar la existencia de otras posibles subvenciones, ayudas o ingresos e integrarlo en la documentación justificativa.</w:t>
      </w:r>
    </w:p>
    <w:p w:rsidR="004E1336" w:rsidRPr="00D30C77" w:rsidRDefault="004E1336" w:rsidP="004E1336">
      <w:pPr>
        <w:pStyle w:val="simpleizquierda"/>
        <w:spacing w:before="0" w:beforeAutospacing="0" w:after="180" w:afterAutospacing="0" w:line="336" w:lineRule="auto"/>
        <w:ind w:firstLine="708"/>
        <w:jc w:val="both"/>
        <w:rPr>
          <w:rFonts w:ascii="Arial" w:hAnsi="Arial" w:cs="Arial"/>
          <w:strike/>
          <w:sz w:val="22"/>
          <w:szCs w:val="22"/>
        </w:rPr>
      </w:pPr>
      <w:r w:rsidRPr="00D30C77">
        <w:rPr>
          <w:rFonts w:ascii="Arial" w:hAnsi="Arial" w:cs="Arial"/>
          <w:sz w:val="22"/>
          <w:szCs w:val="22"/>
        </w:rPr>
        <w:t xml:space="preserve">El importe de la subvención en ningún caso podrá ser de tal cuantía que, aisladamente o en concurrencia con otras </w:t>
      </w:r>
      <w:r w:rsidRPr="00D30C77">
        <w:rPr>
          <w:rStyle w:val="searchterm"/>
          <w:rFonts w:ascii="Arial" w:hAnsi="Arial" w:cs="Arial"/>
          <w:sz w:val="22"/>
          <w:szCs w:val="22"/>
        </w:rPr>
        <w:t>subvenciones</w:t>
      </w:r>
      <w:r w:rsidRPr="00D30C77">
        <w:rPr>
          <w:rFonts w:ascii="Arial" w:hAnsi="Arial" w:cs="Arial"/>
          <w:sz w:val="22"/>
          <w:szCs w:val="22"/>
        </w:rPr>
        <w:t xml:space="preserve">, ayudas, ingresos o recursos, supere el coste de la actuación subvencionada. </w:t>
      </w:r>
      <w:r w:rsidRPr="00E5035E">
        <w:rPr>
          <w:rFonts w:ascii="Arial" w:hAnsi="Arial" w:cs="Arial"/>
          <w:sz w:val="22"/>
          <w:szCs w:val="22"/>
        </w:rPr>
        <w:t>De conformidad con lo establecido en el artículo 10</w:t>
      </w:r>
      <w:r>
        <w:rPr>
          <w:rFonts w:ascii="Arial" w:hAnsi="Arial" w:cs="Arial"/>
          <w:sz w:val="22"/>
          <w:szCs w:val="22"/>
        </w:rPr>
        <w:t>1</w:t>
      </w:r>
      <w:r w:rsidRPr="00E5035E">
        <w:rPr>
          <w:rFonts w:ascii="Arial" w:hAnsi="Arial" w:cs="Arial"/>
          <w:sz w:val="22"/>
          <w:szCs w:val="22"/>
        </w:rPr>
        <w:t xml:space="preserve"> de la Orden IIU/777/2016, de 20 de julio,</w:t>
      </w:r>
      <w:r w:rsidRPr="00D30C77">
        <w:rPr>
          <w:rFonts w:ascii="Arial" w:hAnsi="Arial" w:cs="Arial"/>
          <w:sz w:val="22"/>
          <w:szCs w:val="22"/>
        </w:rPr>
        <w:t xml:space="preserve"> </w:t>
      </w:r>
      <w:r>
        <w:rPr>
          <w:rFonts w:ascii="Arial" w:hAnsi="Arial" w:cs="Arial"/>
          <w:sz w:val="22"/>
          <w:szCs w:val="22"/>
        </w:rPr>
        <w:t>n</w:t>
      </w:r>
      <w:r w:rsidRPr="00D30C77">
        <w:rPr>
          <w:rFonts w:ascii="Arial" w:hAnsi="Arial" w:cs="Arial"/>
          <w:sz w:val="22"/>
          <w:szCs w:val="22"/>
        </w:rPr>
        <w:t>o será aplicable el límite del 80% previsto en el artículo 37.10 del texto refundido de l</w:t>
      </w:r>
      <w:r>
        <w:rPr>
          <w:rFonts w:ascii="Arial" w:hAnsi="Arial" w:cs="Arial"/>
          <w:sz w:val="22"/>
          <w:szCs w:val="22"/>
        </w:rPr>
        <w:t>a Ley de Subvenciones de Aragón</w:t>
      </w:r>
      <w:r w:rsidRPr="00D30C77">
        <w:rPr>
          <w:rFonts w:ascii="Arial" w:hAnsi="Arial" w:cs="Arial"/>
          <w:sz w:val="22"/>
          <w:szCs w:val="22"/>
        </w:rPr>
        <w:t xml:space="preserve">. </w:t>
      </w:r>
      <w:r w:rsidRPr="00D30C77">
        <w:rPr>
          <w:rFonts w:ascii="Arial" w:hAnsi="Arial" w:cs="Arial"/>
          <w:sz w:val="22"/>
          <w:szCs w:val="22"/>
          <w:lang w:eastAsia="ar-SA"/>
        </w:rPr>
        <w:t>Todo ello sin perjuicio de la aplicación de otros límites establecidos en el ordenamiento jurídico.</w:t>
      </w:r>
    </w:p>
    <w:p w:rsidR="004E1336" w:rsidRPr="009E6EB2" w:rsidRDefault="004E1336" w:rsidP="004E1336">
      <w:pPr>
        <w:pStyle w:val="Prrafodelista"/>
        <w:numPr>
          <w:ilvl w:val="0"/>
          <w:numId w:val="3"/>
        </w:numPr>
        <w:spacing w:after="180" w:line="336" w:lineRule="auto"/>
        <w:jc w:val="both"/>
        <w:rPr>
          <w:rFonts w:ascii="Arial" w:hAnsi="Arial" w:cs="Arial"/>
          <w:sz w:val="22"/>
          <w:szCs w:val="22"/>
        </w:rPr>
      </w:pPr>
      <w:r w:rsidRPr="009E6EB2">
        <w:rPr>
          <w:rFonts w:ascii="Arial" w:hAnsi="Arial" w:cs="Arial"/>
          <w:sz w:val="22"/>
          <w:szCs w:val="22"/>
        </w:rPr>
        <w:t xml:space="preserve">Cualquier gasto afectado por las reglas del Plan de Racionalización del Gasto Corriente de Aragón, aprobado por el Gobierno de Aragón el 13 de septiembre de 2011, se sujetará a los límites en él previstos. </w:t>
      </w:r>
    </w:p>
    <w:p w:rsidR="004E1336" w:rsidRPr="00D30C77" w:rsidRDefault="004E1336" w:rsidP="004E1336">
      <w:pPr>
        <w:spacing w:after="180" w:line="336" w:lineRule="auto"/>
        <w:ind w:firstLine="567"/>
        <w:jc w:val="both"/>
        <w:rPr>
          <w:rFonts w:ascii="Arial" w:hAnsi="Arial" w:cs="Arial"/>
          <w:sz w:val="22"/>
          <w:szCs w:val="22"/>
        </w:rPr>
      </w:pPr>
      <w:r w:rsidRPr="00D30C77">
        <w:rPr>
          <w:rFonts w:ascii="Arial" w:hAnsi="Arial" w:cs="Arial"/>
          <w:bCs/>
          <w:sz w:val="22"/>
          <w:szCs w:val="22"/>
        </w:rPr>
        <w:t>2.</w:t>
      </w:r>
      <w:r w:rsidRPr="00D30C77">
        <w:rPr>
          <w:rFonts w:ascii="Arial" w:hAnsi="Arial" w:cs="Arial"/>
          <w:sz w:val="22"/>
          <w:szCs w:val="22"/>
        </w:rPr>
        <w:t xml:space="preserve"> </w:t>
      </w:r>
      <w:r w:rsidRPr="00D30C77">
        <w:rPr>
          <w:rFonts w:ascii="Arial" w:hAnsi="Arial" w:cs="Arial"/>
          <w:i/>
          <w:sz w:val="22"/>
          <w:szCs w:val="22"/>
        </w:rPr>
        <w:t>Aceptación de la subvención.</w:t>
      </w:r>
      <w:r w:rsidRPr="00D30C77">
        <w:rPr>
          <w:rFonts w:ascii="Arial" w:hAnsi="Arial" w:cs="Arial"/>
          <w:sz w:val="22"/>
          <w:szCs w:val="22"/>
        </w:rPr>
        <w:t xml:space="preserve"> </w:t>
      </w:r>
    </w:p>
    <w:p w:rsidR="004E1336" w:rsidRPr="00D30C77" w:rsidRDefault="004E1336" w:rsidP="004E1336">
      <w:pPr>
        <w:spacing w:after="180" w:line="336" w:lineRule="auto"/>
        <w:ind w:firstLine="567"/>
        <w:jc w:val="both"/>
        <w:rPr>
          <w:rFonts w:ascii="Arial" w:hAnsi="Arial" w:cs="Arial"/>
          <w:sz w:val="22"/>
          <w:szCs w:val="22"/>
        </w:rPr>
      </w:pPr>
      <w:r w:rsidRPr="00D30C77">
        <w:rPr>
          <w:rFonts w:ascii="Arial" w:hAnsi="Arial" w:cs="Arial"/>
          <w:sz w:val="22"/>
          <w:szCs w:val="22"/>
        </w:rPr>
        <w:t xml:space="preserve">Para que la concesión directa de esta subvención sea efectiva, deberá producirse la aceptación de la entidad beneficiaria en el plazo de quince días desde que se le notifique esta orden. Transcurrido este plazo sin haberla aceptado, se entenderá que la entidad beneficiaria renuncia a la misma. </w:t>
      </w:r>
    </w:p>
    <w:p w:rsidR="004E1336" w:rsidRPr="00D30C77" w:rsidRDefault="004E1336" w:rsidP="004E1336">
      <w:pPr>
        <w:spacing w:after="180" w:line="336" w:lineRule="auto"/>
        <w:ind w:firstLine="567"/>
        <w:jc w:val="both"/>
        <w:rPr>
          <w:rFonts w:ascii="Arial" w:hAnsi="Arial" w:cs="Arial"/>
          <w:b/>
          <w:sz w:val="22"/>
          <w:szCs w:val="22"/>
        </w:rPr>
      </w:pPr>
      <w:r w:rsidRPr="00D30C77">
        <w:rPr>
          <w:rFonts w:ascii="Arial" w:hAnsi="Arial" w:cs="Arial"/>
          <w:sz w:val="22"/>
          <w:szCs w:val="22"/>
        </w:rPr>
        <w:t xml:space="preserve">Dicha aceptación deberá comunicarse electrónicamente a la Dirección General de Universidades del Departamento de </w:t>
      </w:r>
      <w:r>
        <w:rPr>
          <w:rFonts w:ascii="Arial" w:hAnsi="Arial" w:cs="Arial"/>
          <w:sz w:val="22"/>
          <w:szCs w:val="22"/>
        </w:rPr>
        <w:t>Empleo</w:t>
      </w:r>
      <w:r w:rsidRPr="00D30C77">
        <w:rPr>
          <w:rFonts w:ascii="Arial" w:hAnsi="Arial" w:cs="Arial"/>
          <w:sz w:val="22"/>
          <w:szCs w:val="22"/>
        </w:rPr>
        <w:t>, Ciencia y Universidades.</w:t>
      </w:r>
    </w:p>
    <w:p w:rsidR="004E1336" w:rsidRPr="00D30C77" w:rsidRDefault="004E1336" w:rsidP="004E1336">
      <w:pPr>
        <w:spacing w:after="180" w:line="336" w:lineRule="auto"/>
        <w:ind w:firstLine="708"/>
        <w:jc w:val="both"/>
        <w:rPr>
          <w:rFonts w:ascii="Arial" w:hAnsi="Arial" w:cs="Arial"/>
          <w:sz w:val="22"/>
          <w:szCs w:val="22"/>
        </w:rPr>
      </w:pPr>
      <w:r w:rsidRPr="00D30C77">
        <w:rPr>
          <w:rFonts w:ascii="Arial" w:hAnsi="Arial" w:cs="Arial"/>
          <w:bCs/>
          <w:sz w:val="22"/>
          <w:szCs w:val="22"/>
        </w:rPr>
        <w:t>3.</w:t>
      </w:r>
      <w:r w:rsidRPr="00D30C77">
        <w:rPr>
          <w:rFonts w:ascii="Arial" w:hAnsi="Arial" w:cs="Arial"/>
          <w:sz w:val="22"/>
          <w:szCs w:val="22"/>
        </w:rPr>
        <w:t xml:space="preserve"> </w:t>
      </w:r>
      <w:r w:rsidRPr="00D30C77">
        <w:rPr>
          <w:rFonts w:ascii="Arial" w:hAnsi="Arial" w:cs="Arial"/>
          <w:i/>
          <w:sz w:val="22"/>
          <w:szCs w:val="22"/>
        </w:rPr>
        <w:t>Obligaciones generales de la entidad beneficiaria.</w:t>
      </w:r>
      <w:r w:rsidRPr="00D30C77">
        <w:rPr>
          <w:rFonts w:ascii="Arial" w:hAnsi="Arial" w:cs="Arial"/>
          <w:sz w:val="22"/>
          <w:szCs w:val="22"/>
        </w:rPr>
        <w:t xml:space="preserve"> </w:t>
      </w:r>
    </w:p>
    <w:p w:rsidR="004E1336" w:rsidRPr="00D30C77" w:rsidRDefault="004E1336" w:rsidP="004E1336">
      <w:pPr>
        <w:spacing w:after="180" w:line="336" w:lineRule="auto"/>
        <w:ind w:firstLine="708"/>
        <w:jc w:val="both"/>
        <w:rPr>
          <w:rFonts w:ascii="Arial" w:hAnsi="Arial" w:cs="Arial"/>
          <w:sz w:val="22"/>
          <w:szCs w:val="22"/>
        </w:rPr>
      </w:pPr>
      <w:r w:rsidRPr="00D30C77">
        <w:rPr>
          <w:rFonts w:ascii="Arial" w:hAnsi="Arial" w:cs="Arial"/>
          <w:sz w:val="22"/>
          <w:szCs w:val="22"/>
        </w:rPr>
        <w:lastRenderedPageBreak/>
        <w:t xml:space="preserve">Sin perjuicio de cualesquiera otras obligaciones impuestas en el texto refundido de la Ley de Subvenciones de Aragón, en la Ley 38/2003, de 17 de noviembre, y en el resto de normativa vigente en materia de subvenciones y ayudas públicas, la EUPLA queda sometida al cumplimiento de las siguientes obligaciones: </w:t>
      </w:r>
    </w:p>
    <w:p w:rsidR="004E1336" w:rsidRPr="00D30C77" w:rsidRDefault="004E1336" w:rsidP="004E1336">
      <w:pPr>
        <w:spacing w:after="180" w:line="336" w:lineRule="auto"/>
        <w:ind w:left="567" w:right="-2"/>
        <w:jc w:val="both"/>
        <w:rPr>
          <w:rFonts w:ascii="Arial" w:hAnsi="Arial" w:cs="Arial"/>
          <w:sz w:val="22"/>
          <w:szCs w:val="22"/>
        </w:rPr>
      </w:pPr>
      <w:r w:rsidRPr="00D30C77">
        <w:rPr>
          <w:rFonts w:ascii="Arial" w:hAnsi="Arial" w:cs="Arial"/>
          <w:sz w:val="22"/>
          <w:szCs w:val="22"/>
        </w:rPr>
        <w:t xml:space="preserve">a) Cumplir las obligaciones derivadas de su condición de entidad beneficiaria en los términos que establece el artículo 14 de </w:t>
      </w:r>
      <w:smartTag w:uri="urn:schemas-microsoft-com:office:smarttags" w:element="PersonName">
        <w:smartTagPr>
          <w:attr w:name="ProductID" w:val="la Ley"/>
        </w:smartTagPr>
        <w:r w:rsidRPr="00D30C77">
          <w:rPr>
            <w:rFonts w:ascii="Arial" w:hAnsi="Arial" w:cs="Arial"/>
            <w:sz w:val="22"/>
            <w:szCs w:val="22"/>
          </w:rPr>
          <w:t>la Ley</w:t>
        </w:r>
      </w:smartTag>
      <w:r w:rsidRPr="00D30C77">
        <w:rPr>
          <w:rFonts w:ascii="Arial" w:hAnsi="Arial" w:cs="Arial"/>
          <w:sz w:val="22"/>
          <w:szCs w:val="22"/>
        </w:rPr>
        <w:t xml:space="preserve"> 38/2003, de 17 de noviembre, así como las establecidas en el artículo 9 del texto refundido de la Ley de Subvenciones de Aragón.</w:t>
      </w:r>
    </w:p>
    <w:p w:rsidR="004E1336" w:rsidRPr="00D30C77" w:rsidRDefault="004E1336" w:rsidP="004E1336">
      <w:pPr>
        <w:spacing w:after="180" w:line="336" w:lineRule="auto"/>
        <w:ind w:left="567" w:right="-2"/>
        <w:jc w:val="both"/>
        <w:rPr>
          <w:rFonts w:ascii="Arial" w:hAnsi="Arial" w:cs="Arial"/>
          <w:sz w:val="22"/>
          <w:szCs w:val="22"/>
        </w:rPr>
      </w:pPr>
      <w:r w:rsidRPr="00D30C77">
        <w:rPr>
          <w:rFonts w:ascii="Arial" w:hAnsi="Arial" w:cs="Arial"/>
          <w:sz w:val="22"/>
          <w:szCs w:val="22"/>
        </w:rPr>
        <w:t>b) Cumplir la finalidad para la que se concede la ayuda y realizar la actividad objeto de la subvención.</w:t>
      </w:r>
    </w:p>
    <w:p w:rsidR="004E1336" w:rsidRPr="00D30C77" w:rsidRDefault="004E1336" w:rsidP="004E1336">
      <w:pPr>
        <w:spacing w:after="180" w:line="336" w:lineRule="auto"/>
        <w:ind w:left="567" w:right="-2"/>
        <w:jc w:val="both"/>
        <w:rPr>
          <w:rFonts w:ascii="Arial" w:hAnsi="Arial" w:cs="Arial"/>
          <w:sz w:val="22"/>
          <w:szCs w:val="22"/>
        </w:rPr>
      </w:pPr>
      <w:r w:rsidRPr="00D30C77">
        <w:rPr>
          <w:rFonts w:ascii="Arial" w:hAnsi="Arial" w:cs="Arial"/>
          <w:sz w:val="22"/>
          <w:szCs w:val="22"/>
        </w:rPr>
        <w:t xml:space="preserve">c) Someterse a las actuaciones de comprobación a efectuar por Departamento de </w:t>
      </w:r>
      <w:r>
        <w:rPr>
          <w:rFonts w:ascii="Arial" w:hAnsi="Arial" w:cs="Arial"/>
          <w:sz w:val="22"/>
          <w:szCs w:val="22"/>
        </w:rPr>
        <w:t>Empleo</w:t>
      </w:r>
      <w:r w:rsidRPr="00D30C77">
        <w:rPr>
          <w:rFonts w:ascii="Arial" w:hAnsi="Arial" w:cs="Arial"/>
          <w:sz w:val="22"/>
          <w:szCs w:val="22"/>
        </w:rPr>
        <w:t>, Ciencia y Universidades, así como al control financiero de la Intervención General de la Administración de la Comunidad Autónoma de Aragón y al control que el ordenamiento jurídico atribuye a la Cámara de Cuentas de Aragón y al Tribunal de Cuentas, y al previsto en el resto de disposiciones aplicables en la materia, incluido, en su caso, lo establecido en la normativa comunitaria. Con este fin la entidad beneficiaria estará obligada a prestar la debida colaboración que sea requerida en el ejercicio de las funciones de control de cada uno de los citados órganos.</w:t>
      </w:r>
    </w:p>
    <w:p w:rsidR="004E1336" w:rsidRPr="00D30C77" w:rsidRDefault="004E1336" w:rsidP="004E1336">
      <w:pPr>
        <w:spacing w:after="180" w:line="336" w:lineRule="auto"/>
        <w:ind w:left="567" w:right="-2"/>
        <w:jc w:val="both"/>
        <w:rPr>
          <w:rFonts w:ascii="Arial" w:hAnsi="Arial" w:cs="Arial"/>
          <w:sz w:val="22"/>
          <w:szCs w:val="22"/>
        </w:rPr>
      </w:pPr>
      <w:r w:rsidRPr="00D30C77">
        <w:rPr>
          <w:rFonts w:ascii="Arial" w:hAnsi="Arial" w:cs="Arial"/>
          <w:sz w:val="22"/>
          <w:szCs w:val="22"/>
        </w:rPr>
        <w:t xml:space="preserve">d) Presentar una declaración responsable sobre el efectivo cumplimiento de los requisitos y la realización de la actividad en todas las subvenciones que le hayan sido concedidas con anterioridad para un mismo destino y finalidad en ejercicios anteriores. </w:t>
      </w:r>
    </w:p>
    <w:p w:rsidR="004E1336" w:rsidRPr="00D30C77" w:rsidRDefault="004E1336" w:rsidP="004E1336">
      <w:pPr>
        <w:spacing w:after="180" w:line="336" w:lineRule="auto"/>
        <w:ind w:left="567" w:right="-2"/>
        <w:jc w:val="both"/>
        <w:rPr>
          <w:rFonts w:ascii="Arial" w:hAnsi="Arial" w:cs="Arial"/>
          <w:sz w:val="22"/>
          <w:szCs w:val="22"/>
        </w:rPr>
      </w:pPr>
      <w:r w:rsidRPr="00D30C77">
        <w:rPr>
          <w:rFonts w:ascii="Arial" w:hAnsi="Arial" w:cs="Arial"/>
          <w:sz w:val="22"/>
          <w:szCs w:val="22"/>
        </w:rPr>
        <w:t xml:space="preserve">e) Comunicar al Departamento de </w:t>
      </w:r>
      <w:r>
        <w:rPr>
          <w:rFonts w:ascii="Arial" w:hAnsi="Arial" w:cs="Arial"/>
          <w:sz w:val="22"/>
          <w:szCs w:val="22"/>
        </w:rPr>
        <w:t>Empleo</w:t>
      </w:r>
      <w:r w:rsidRPr="00D30C77">
        <w:rPr>
          <w:rFonts w:ascii="Arial" w:hAnsi="Arial" w:cs="Arial"/>
          <w:sz w:val="22"/>
          <w:szCs w:val="22"/>
        </w:rPr>
        <w:t>, Ciencia y Universidades cualquier circunstancia que provoque una modificación en los términos de la actuación subvencionada, en el plazo de un mes desde que se produjo la modificación. Asimismo, deberá comunicar a dicho departamento la obtención de cualquier tipo de subvención o aportación económica de otros organismos o instituciones públicos o privados para la misma finalidad. Esta comunicación deberá efectuarse tan pronto como se conozca y, en todo caso, con anterioridad a la justificación de la aplicación dada a los fondos percibidos.</w:t>
      </w:r>
    </w:p>
    <w:p w:rsidR="004E1336" w:rsidRPr="00D30C77" w:rsidRDefault="004E1336" w:rsidP="004E1336">
      <w:pPr>
        <w:spacing w:after="180" w:line="336" w:lineRule="auto"/>
        <w:ind w:left="567" w:right="-2"/>
        <w:jc w:val="both"/>
        <w:rPr>
          <w:rFonts w:ascii="Arial" w:hAnsi="Arial" w:cs="Arial"/>
          <w:sz w:val="22"/>
          <w:szCs w:val="22"/>
        </w:rPr>
      </w:pPr>
      <w:r w:rsidRPr="00D30C77">
        <w:rPr>
          <w:rFonts w:ascii="Arial" w:hAnsi="Arial" w:cs="Arial"/>
          <w:sz w:val="22"/>
          <w:szCs w:val="22"/>
        </w:rPr>
        <w:t>f) Justificar la realización de la actividad y los gastos, en los plazos y términos previstos en esta orden y en la normativa de aplicación.</w:t>
      </w:r>
    </w:p>
    <w:p w:rsidR="004E1336" w:rsidRPr="00D30C77" w:rsidRDefault="004E1336" w:rsidP="004E1336">
      <w:pPr>
        <w:spacing w:after="180" w:line="336" w:lineRule="auto"/>
        <w:ind w:left="567" w:right="-2"/>
        <w:jc w:val="both"/>
        <w:rPr>
          <w:rFonts w:ascii="Arial" w:hAnsi="Arial" w:cs="Arial"/>
          <w:sz w:val="22"/>
          <w:szCs w:val="22"/>
        </w:rPr>
      </w:pPr>
      <w:r w:rsidRPr="00D30C77">
        <w:rPr>
          <w:rFonts w:ascii="Arial" w:hAnsi="Arial" w:cs="Arial"/>
          <w:sz w:val="22"/>
          <w:szCs w:val="22"/>
        </w:rPr>
        <w:t xml:space="preserve">g) Proceder al reintegro de los fondos percibidos en los supuestos previstos en la normativa aplicable. </w:t>
      </w:r>
    </w:p>
    <w:p w:rsidR="004E1336" w:rsidRPr="00D30C77" w:rsidRDefault="004E1336" w:rsidP="004E1336">
      <w:pPr>
        <w:spacing w:after="180" w:line="336" w:lineRule="auto"/>
        <w:ind w:left="567" w:right="-2"/>
        <w:jc w:val="both"/>
        <w:rPr>
          <w:rFonts w:ascii="Arial" w:hAnsi="Arial" w:cs="Arial"/>
          <w:sz w:val="22"/>
          <w:szCs w:val="22"/>
        </w:rPr>
      </w:pPr>
      <w:r w:rsidRPr="00D30C77">
        <w:rPr>
          <w:rFonts w:ascii="Arial" w:hAnsi="Arial" w:cs="Arial"/>
          <w:sz w:val="22"/>
          <w:szCs w:val="22"/>
        </w:rPr>
        <w:lastRenderedPageBreak/>
        <w:t>h) Asumir el coste de las actuaciones no cubiertas por el Gobierno de Aragón, así como cualquier incremento producido en el presupuesto inicialmente previsto.</w:t>
      </w:r>
    </w:p>
    <w:p w:rsidR="004E1336" w:rsidRPr="00D30C77" w:rsidRDefault="004E1336" w:rsidP="004E1336">
      <w:pPr>
        <w:spacing w:after="180" w:line="336" w:lineRule="auto"/>
        <w:ind w:left="567" w:right="-2"/>
        <w:jc w:val="both"/>
        <w:rPr>
          <w:rFonts w:ascii="Arial" w:hAnsi="Arial" w:cs="Arial"/>
          <w:sz w:val="22"/>
          <w:szCs w:val="22"/>
        </w:rPr>
      </w:pPr>
      <w:r>
        <w:rPr>
          <w:rFonts w:ascii="Arial" w:hAnsi="Arial" w:cs="Arial"/>
          <w:sz w:val="22"/>
          <w:szCs w:val="22"/>
        </w:rPr>
        <w:t>i</w:t>
      </w:r>
      <w:r w:rsidRPr="00D30C77">
        <w:rPr>
          <w:rFonts w:ascii="Arial" w:hAnsi="Arial" w:cs="Arial"/>
          <w:sz w:val="22"/>
          <w:szCs w:val="22"/>
        </w:rPr>
        <w:t>) Disponer de los libros y estados contables, registros diligenciados y, en su caso, los documentos auditados en los términos exigidos por la legislación mercantil y sectorial aplicable a la entidad beneficiaria en cada caso, con la finalidad de garantizar el adecuado ejercicio de las facultades de comprobación y control.</w:t>
      </w:r>
    </w:p>
    <w:p w:rsidR="004E1336" w:rsidRPr="00D30C77" w:rsidRDefault="004E1336" w:rsidP="004E1336">
      <w:pPr>
        <w:spacing w:after="180" w:line="336" w:lineRule="auto"/>
        <w:ind w:left="567" w:right="-2"/>
        <w:jc w:val="both"/>
        <w:rPr>
          <w:rFonts w:ascii="Arial" w:hAnsi="Arial" w:cs="Arial"/>
          <w:sz w:val="22"/>
          <w:szCs w:val="22"/>
        </w:rPr>
      </w:pPr>
      <w:r>
        <w:rPr>
          <w:rFonts w:ascii="Arial" w:hAnsi="Arial" w:cs="Arial"/>
          <w:sz w:val="22"/>
          <w:szCs w:val="22"/>
        </w:rPr>
        <w:t>j</w:t>
      </w:r>
      <w:r w:rsidRPr="00D30C77">
        <w:rPr>
          <w:rFonts w:ascii="Arial" w:hAnsi="Arial" w:cs="Arial"/>
          <w:sz w:val="22"/>
          <w:szCs w:val="22"/>
        </w:rPr>
        <w:t>) Conservar los documentos justificativos de la aplicación de los fondos recibidos, incluidos los documentos electrónicos, en tanto puedan ser objeto de comprobación y control.</w:t>
      </w:r>
    </w:p>
    <w:p w:rsidR="004E1336" w:rsidRPr="00D30C77" w:rsidRDefault="004E1336" w:rsidP="004E1336">
      <w:pPr>
        <w:spacing w:after="180" w:line="336" w:lineRule="auto"/>
        <w:ind w:left="567" w:right="-2"/>
        <w:jc w:val="both"/>
        <w:rPr>
          <w:rFonts w:ascii="Arial" w:hAnsi="Arial" w:cs="Arial"/>
          <w:sz w:val="22"/>
          <w:szCs w:val="22"/>
        </w:rPr>
      </w:pPr>
      <w:r>
        <w:rPr>
          <w:rFonts w:ascii="Arial" w:hAnsi="Arial" w:cs="Arial"/>
          <w:sz w:val="22"/>
          <w:szCs w:val="22"/>
        </w:rPr>
        <w:t>k</w:t>
      </w:r>
      <w:r w:rsidRPr="00D30C77">
        <w:rPr>
          <w:rFonts w:ascii="Arial" w:hAnsi="Arial" w:cs="Arial"/>
          <w:sz w:val="22"/>
          <w:szCs w:val="22"/>
        </w:rPr>
        <w:t>) La entidad beneficiaria queda obligada a presentar en tiempo y forma toda documentación que le sea requerida por la Administración de la Comunidad Autónoma de Aragón, por el órgano concedente o por la Dirección General de Universidades con motivo de la subvención concedida en esta orden.</w:t>
      </w:r>
    </w:p>
    <w:p w:rsidR="004E1336" w:rsidRPr="00D30C77" w:rsidRDefault="004E1336" w:rsidP="004E1336">
      <w:pPr>
        <w:spacing w:after="180" w:line="336" w:lineRule="auto"/>
        <w:ind w:left="567" w:right="-2"/>
        <w:jc w:val="both"/>
        <w:rPr>
          <w:rFonts w:ascii="Arial" w:hAnsi="Arial" w:cs="Arial"/>
          <w:b/>
          <w:sz w:val="22"/>
          <w:szCs w:val="22"/>
        </w:rPr>
      </w:pPr>
      <w:r>
        <w:rPr>
          <w:rFonts w:ascii="Arial" w:hAnsi="Arial" w:cs="Arial"/>
          <w:sz w:val="22"/>
          <w:szCs w:val="22"/>
        </w:rPr>
        <w:t>l</w:t>
      </w:r>
      <w:r w:rsidRPr="00D30C77">
        <w:rPr>
          <w:rFonts w:ascii="Arial" w:hAnsi="Arial" w:cs="Arial"/>
          <w:sz w:val="22"/>
          <w:szCs w:val="22"/>
        </w:rPr>
        <w:t>) Cualesquiera otras obligaciones que se impongan a la entidad beneficiaria en esta orden, así como en las demás disposiciones que le sean de aplicación.</w:t>
      </w:r>
    </w:p>
    <w:p w:rsidR="004E1336" w:rsidRPr="00D30C77" w:rsidRDefault="004E1336" w:rsidP="004E1336">
      <w:pPr>
        <w:spacing w:after="180" w:line="336" w:lineRule="auto"/>
        <w:ind w:firstLine="567"/>
        <w:jc w:val="both"/>
        <w:rPr>
          <w:rFonts w:ascii="Arial" w:hAnsi="Arial" w:cs="Arial"/>
          <w:i/>
          <w:sz w:val="22"/>
          <w:szCs w:val="22"/>
        </w:rPr>
      </w:pPr>
      <w:r w:rsidRPr="00D30C77">
        <w:rPr>
          <w:rFonts w:ascii="Arial" w:hAnsi="Arial" w:cs="Arial"/>
          <w:bCs/>
          <w:sz w:val="22"/>
          <w:szCs w:val="22"/>
        </w:rPr>
        <w:t>4.</w:t>
      </w:r>
      <w:r w:rsidRPr="00D30C77">
        <w:rPr>
          <w:rFonts w:ascii="Arial" w:hAnsi="Arial" w:cs="Arial"/>
          <w:sz w:val="22"/>
          <w:szCs w:val="22"/>
        </w:rPr>
        <w:t xml:space="preserve"> </w:t>
      </w:r>
      <w:r w:rsidRPr="00D30C77">
        <w:rPr>
          <w:rFonts w:ascii="Arial" w:hAnsi="Arial" w:cs="Arial"/>
          <w:i/>
          <w:sz w:val="22"/>
          <w:szCs w:val="22"/>
        </w:rPr>
        <w:t>Obligaciones de publicidad y transparencia.</w:t>
      </w:r>
    </w:p>
    <w:p w:rsidR="004E1336" w:rsidRPr="00D30C77" w:rsidRDefault="004E1336" w:rsidP="00A0769D">
      <w:pPr>
        <w:pStyle w:val="simpleizquierda"/>
        <w:spacing w:before="0" w:beforeAutospacing="0" w:after="180" w:afterAutospacing="0" w:line="336" w:lineRule="auto"/>
        <w:ind w:left="567"/>
        <w:jc w:val="both"/>
        <w:rPr>
          <w:rFonts w:ascii="Arial" w:hAnsi="Arial" w:cs="Arial"/>
          <w:sz w:val="22"/>
          <w:szCs w:val="22"/>
        </w:rPr>
      </w:pPr>
      <w:r w:rsidRPr="00D30C77">
        <w:rPr>
          <w:rFonts w:ascii="Arial" w:hAnsi="Arial" w:cs="Arial"/>
          <w:sz w:val="22"/>
          <w:szCs w:val="22"/>
        </w:rPr>
        <w:t>La entidad beneficiaria deberá cumplir las sigui</w:t>
      </w:r>
      <w:r w:rsidR="00A0769D">
        <w:rPr>
          <w:rFonts w:ascii="Arial" w:hAnsi="Arial" w:cs="Arial"/>
          <w:sz w:val="22"/>
          <w:szCs w:val="22"/>
        </w:rPr>
        <w:t xml:space="preserve">entes obligaciones en materia de </w:t>
      </w:r>
      <w:r w:rsidRPr="00D30C77">
        <w:rPr>
          <w:rFonts w:ascii="Arial" w:hAnsi="Arial" w:cs="Arial"/>
          <w:sz w:val="22"/>
          <w:szCs w:val="22"/>
        </w:rPr>
        <w:t>transparencia y publicidad:</w:t>
      </w:r>
    </w:p>
    <w:p w:rsidR="004E1336" w:rsidRPr="00D30C77" w:rsidRDefault="004E1336" w:rsidP="004E1336">
      <w:pPr>
        <w:autoSpaceDE w:val="0"/>
        <w:autoSpaceDN w:val="0"/>
        <w:adjustRightInd w:val="0"/>
        <w:spacing w:after="180" w:line="336" w:lineRule="auto"/>
        <w:ind w:left="709" w:hanging="1"/>
        <w:jc w:val="both"/>
        <w:rPr>
          <w:rStyle w:val="nfasis"/>
          <w:i w:val="0"/>
        </w:rPr>
      </w:pPr>
      <w:r w:rsidRPr="00D30C77">
        <w:rPr>
          <w:rStyle w:val="nfasis"/>
          <w:rFonts w:ascii="Arial" w:hAnsi="Arial" w:cs="Arial"/>
          <w:i w:val="0"/>
          <w:sz w:val="22"/>
          <w:szCs w:val="22"/>
        </w:rPr>
        <w:t xml:space="preserve">a) Dar publicidad de la subvención percibida en los términos y condiciones establecidos en la Ley </w:t>
      </w:r>
      <w:r>
        <w:rPr>
          <w:rStyle w:val="nfasis"/>
          <w:rFonts w:ascii="Arial" w:hAnsi="Arial" w:cs="Arial"/>
          <w:i w:val="0"/>
          <w:sz w:val="22"/>
          <w:szCs w:val="22"/>
        </w:rPr>
        <w:t>1</w:t>
      </w:r>
      <w:r w:rsidRPr="00D30C77">
        <w:rPr>
          <w:rStyle w:val="nfasis"/>
          <w:rFonts w:ascii="Arial" w:hAnsi="Arial" w:cs="Arial"/>
          <w:i w:val="0"/>
          <w:sz w:val="22"/>
          <w:szCs w:val="22"/>
        </w:rPr>
        <w:t>9/2013, de 9 de diciembre, de transparencia, acceso a la información pública y buen gobierno, así como en la Ley 8/2015, de 25 de marzo, de Transparencia de la Actividad Pública y Participación Ciudadana de Aragón.</w:t>
      </w:r>
    </w:p>
    <w:p w:rsidR="004E1336" w:rsidRPr="00D30C77" w:rsidRDefault="004E1336" w:rsidP="004E1336">
      <w:pPr>
        <w:autoSpaceDE w:val="0"/>
        <w:autoSpaceDN w:val="0"/>
        <w:adjustRightInd w:val="0"/>
        <w:spacing w:after="180" w:line="336" w:lineRule="auto"/>
        <w:ind w:left="709" w:hanging="1"/>
        <w:jc w:val="both"/>
        <w:rPr>
          <w:i/>
        </w:rPr>
      </w:pPr>
      <w:r w:rsidRPr="00D30C77">
        <w:rPr>
          <w:rStyle w:val="nfasis"/>
          <w:rFonts w:ascii="Arial" w:hAnsi="Arial" w:cs="Arial"/>
          <w:i w:val="0"/>
          <w:sz w:val="22"/>
          <w:szCs w:val="22"/>
        </w:rPr>
        <w:t>b) La entidad beneficiaria deberá dar la adecuada publicidad del carácter público de la financiación de las actuaciones que sean objeto de subvención.</w:t>
      </w:r>
    </w:p>
    <w:p w:rsidR="004E1336" w:rsidRPr="00D30C77" w:rsidRDefault="004E1336" w:rsidP="00AA797C">
      <w:pPr>
        <w:spacing w:after="180" w:line="336" w:lineRule="auto"/>
        <w:ind w:left="709" w:hanging="1"/>
        <w:jc w:val="both"/>
        <w:rPr>
          <w:rFonts w:ascii="Arial" w:hAnsi="Arial" w:cs="Arial"/>
          <w:sz w:val="22"/>
          <w:szCs w:val="22"/>
        </w:rPr>
      </w:pPr>
      <w:r w:rsidRPr="00D30C77">
        <w:rPr>
          <w:rFonts w:ascii="Arial" w:hAnsi="Arial" w:cs="Arial"/>
          <w:sz w:val="22"/>
          <w:szCs w:val="22"/>
        </w:rPr>
        <w:t xml:space="preserve">Cuando la entidad beneficiaria deba hacer uso del identificador corporativo del Gobierno de Aragón, deberá solicitar con carácter previo a su utilización, el preceptivo informe favorable de la Comisión de Comunicación Institucional, tal y como se dispone en el Decreto 384/2011, de 13 de diciembre, del Gobierno de Aragón, por el que se regula la Comisión de Comunicación Institucional y se distribuyen competencias en materia de comunicación y publicidad conforme el modelo normalizado que se encuentra disponible en la dirección electrónica </w:t>
      </w:r>
      <w:hyperlink r:id="rId8" w:history="1">
        <w:r w:rsidRPr="00D30C77">
          <w:rPr>
            <w:rStyle w:val="Hipervnculo"/>
            <w:rFonts w:ascii="Arial" w:hAnsi="Arial" w:cs="Arial"/>
            <w:sz w:val="22"/>
            <w:szCs w:val="22"/>
          </w:rPr>
          <w:t>https://www.aragon.es/-/comunicacion-corporativa</w:t>
        </w:r>
      </w:hyperlink>
      <w:r w:rsidRPr="00D30C77">
        <w:rPr>
          <w:rFonts w:ascii="Arial" w:hAnsi="Arial" w:cs="Arial"/>
          <w:sz w:val="22"/>
          <w:szCs w:val="22"/>
        </w:rPr>
        <w:t>.</w:t>
      </w:r>
    </w:p>
    <w:p w:rsidR="004E1336" w:rsidRPr="00D30C77" w:rsidRDefault="004E1336" w:rsidP="004E1336">
      <w:pPr>
        <w:spacing w:after="180" w:line="336" w:lineRule="auto"/>
        <w:ind w:left="709" w:hanging="1"/>
        <w:jc w:val="both"/>
        <w:rPr>
          <w:rFonts w:ascii="Arial" w:hAnsi="Arial" w:cs="Arial"/>
          <w:sz w:val="22"/>
          <w:szCs w:val="22"/>
        </w:rPr>
      </w:pPr>
      <w:r w:rsidRPr="00D30C77">
        <w:rPr>
          <w:rFonts w:ascii="Arial" w:hAnsi="Arial" w:cs="Arial"/>
          <w:sz w:val="22"/>
          <w:szCs w:val="22"/>
        </w:rPr>
        <w:lastRenderedPageBreak/>
        <w:t>Igualmente, si de la concesión de la subvención se derivan para el beneficiario la realización de actividades de promoción y publicidad en las que figure el identificador corporativo del Gobierno de Aragón o cualquiera de sus variantes, la creatividad y el plan de medios de dichas actividades deberá ser objeto de solicitud con carácter previo a cualquier actuación, del preceptivo informe favorable de la Comisión de Comunicación Institucional, con objeto de su revisión y comprobación del cumplimiento de los objetivos de comunicación y de la adecuada distribución entre los diferentes medios y soportes.</w:t>
      </w:r>
    </w:p>
    <w:p w:rsidR="004E1336" w:rsidRPr="00D30C77" w:rsidRDefault="004E1336" w:rsidP="004E1336">
      <w:pPr>
        <w:autoSpaceDE w:val="0"/>
        <w:autoSpaceDN w:val="0"/>
        <w:adjustRightInd w:val="0"/>
        <w:spacing w:after="180" w:line="336" w:lineRule="auto"/>
        <w:ind w:left="709" w:hanging="1"/>
        <w:jc w:val="both"/>
        <w:rPr>
          <w:rFonts w:ascii="Arial" w:hAnsi="Arial" w:cs="Arial"/>
          <w:sz w:val="22"/>
          <w:szCs w:val="22"/>
        </w:rPr>
      </w:pPr>
      <w:r w:rsidRPr="00D30C77">
        <w:rPr>
          <w:rFonts w:ascii="Arial" w:hAnsi="Arial" w:cs="Arial"/>
          <w:sz w:val="22"/>
          <w:szCs w:val="22"/>
        </w:rPr>
        <w:t xml:space="preserve">c) </w:t>
      </w:r>
      <w:r w:rsidRPr="00D30C77">
        <w:rPr>
          <w:rStyle w:val="nfasis"/>
          <w:rFonts w:ascii="Arial" w:hAnsi="Arial" w:cs="Arial"/>
          <w:i w:val="0"/>
          <w:sz w:val="22"/>
          <w:szCs w:val="22"/>
        </w:rPr>
        <w:t xml:space="preserve">La entidad beneficiaria </w:t>
      </w:r>
      <w:r w:rsidRPr="00D30C77">
        <w:rPr>
          <w:rFonts w:ascii="Arial" w:hAnsi="Arial" w:cs="Arial"/>
          <w:sz w:val="22"/>
          <w:szCs w:val="22"/>
        </w:rPr>
        <w:t xml:space="preserve">de la subvención deberá suministrar a la Dirección General de Universidades, previo requerimiento y en un plazo de quince días, toda la información necesaria para el cumplimiento por dicho órgano de las obligaciones de transparencia establecidas en el Título II de </w:t>
      </w:r>
      <w:smartTag w:uri="urn:schemas-microsoft-com:office:smarttags" w:element="PersonName">
        <w:smartTagPr>
          <w:attr w:name="ProductID" w:val="la Ley"/>
        </w:smartTagPr>
        <w:r w:rsidRPr="00D30C77">
          <w:rPr>
            <w:rFonts w:ascii="Arial" w:hAnsi="Arial" w:cs="Arial"/>
            <w:sz w:val="22"/>
            <w:szCs w:val="22"/>
          </w:rPr>
          <w:t>la Ley</w:t>
        </w:r>
      </w:smartTag>
      <w:r w:rsidRPr="00D30C77">
        <w:rPr>
          <w:rFonts w:ascii="Arial" w:hAnsi="Arial" w:cs="Arial"/>
          <w:sz w:val="22"/>
          <w:szCs w:val="22"/>
        </w:rPr>
        <w:t xml:space="preserve"> 8/2015, de 25 de marzo, de Transparencia de </w:t>
      </w:r>
      <w:smartTag w:uri="urn:schemas-microsoft-com:office:smarttags" w:element="PersonName">
        <w:smartTagPr>
          <w:attr w:name="ProductID" w:val="la Actividad P￺blica"/>
        </w:smartTagPr>
        <w:r w:rsidRPr="00D30C77">
          <w:rPr>
            <w:rFonts w:ascii="Arial" w:hAnsi="Arial" w:cs="Arial"/>
            <w:sz w:val="22"/>
            <w:szCs w:val="22"/>
          </w:rPr>
          <w:t>la Actividad Pública</w:t>
        </w:r>
      </w:smartTag>
      <w:r w:rsidRPr="00D30C77">
        <w:rPr>
          <w:rFonts w:ascii="Arial" w:hAnsi="Arial" w:cs="Arial"/>
          <w:sz w:val="22"/>
          <w:szCs w:val="22"/>
        </w:rPr>
        <w:t xml:space="preserve"> y Participación Ciudadana de Aragón. Una vez transcurrido el plazo conferido en el requerimiento sin que el mismo hubiera sido atendido, la entidad administrativa concedente podrá acordar, previo apercibimiento y audiencia al interesado, la imposición de multas coercitivas, reiteradas por períodos de quince días hasta el cumplimiento; todo ello sin perjuicio de las obligaciones que la normativa vigente en materia de transparencia pudiese exigir a la entidad beneficiaria por su condición de sujeto obligado recogido en la citada Ley 8/2015, de 25 de marzo.</w:t>
      </w:r>
    </w:p>
    <w:p w:rsidR="004E1336" w:rsidRPr="00D30C77" w:rsidRDefault="004E1336" w:rsidP="004E1336">
      <w:pPr>
        <w:spacing w:after="180" w:line="336" w:lineRule="auto"/>
        <w:ind w:firstLine="567"/>
        <w:jc w:val="both"/>
        <w:rPr>
          <w:rFonts w:ascii="Arial" w:hAnsi="Arial" w:cs="Arial"/>
          <w:sz w:val="22"/>
          <w:szCs w:val="22"/>
        </w:rPr>
      </w:pPr>
      <w:r w:rsidRPr="00D30C77">
        <w:rPr>
          <w:rFonts w:ascii="Arial" w:hAnsi="Arial" w:cs="Arial"/>
          <w:bCs/>
          <w:sz w:val="22"/>
          <w:szCs w:val="22"/>
        </w:rPr>
        <w:t>5.</w:t>
      </w:r>
      <w:r w:rsidRPr="00D30C77">
        <w:rPr>
          <w:rFonts w:ascii="Arial" w:hAnsi="Arial" w:cs="Arial"/>
          <w:sz w:val="22"/>
          <w:szCs w:val="22"/>
        </w:rPr>
        <w:t xml:space="preserve"> </w:t>
      </w:r>
      <w:r w:rsidRPr="00D30C77">
        <w:rPr>
          <w:rFonts w:ascii="Arial" w:hAnsi="Arial" w:cs="Arial"/>
          <w:i/>
          <w:sz w:val="22"/>
          <w:szCs w:val="22"/>
        </w:rPr>
        <w:t>Justificación.</w:t>
      </w:r>
      <w:r w:rsidRPr="00D30C77">
        <w:rPr>
          <w:rFonts w:ascii="Arial" w:hAnsi="Arial" w:cs="Arial"/>
          <w:sz w:val="22"/>
          <w:szCs w:val="22"/>
        </w:rPr>
        <w:t xml:space="preserve"> </w:t>
      </w:r>
    </w:p>
    <w:p w:rsidR="004E1336" w:rsidRPr="00AF5917" w:rsidRDefault="004E1336" w:rsidP="004E1336">
      <w:pPr>
        <w:spacing w:after="180" w:line="336" w:lineRule="auto"/>
        <w:ind w:firstLine="567"/>
        <w:jc w:val="both"/>
        <w:rPr>
          <w:rFonts w:ascii="Arial" w:hAnsi="Arial" w:cs="Arial"/>
          <w:sz w:val="22"/>
          <w:szCs w:val="22"/>
          <w:lang w:val="es-ES_tradnl"/>
        </w:rPr>
      </w:pPr>
      <w:r w:rsidRPr="00D30C77">
        <w:rPr>
          <w:rFonts w:ascii="Arial" w:hAnsi="Arial" w:cs="Arial"/>
          <w:sz w:val="22"/>
          <w:szCs w:val="22"/>
        </w:rPr>
        <w:t xml:space="preserve">El plazo de </w:t>
      </w:r>
      <w:r w:rsidRPr="00D30C77">
        <w:rPr>
          <w:rFonts w:ascii="Arial" w:hAnsi="Arial" w:cs="Arial"/>
          <w:sz w:val="22"/>
          <w:szCs w:val="22"/>
          <w:lang w:val="es-ES_tradnl"/>
        </w:rPr>
        <w:t xml:space="preserve">justificación de la aplicación de la ayuda por parte de la </w:t>
      </w:r>
      <w:r w:rsidRPr="00D30C77">
        <w:rPr>
          <w:rFonts w:ascii="Arial" w:hAnsi="Arial" w:cs="Arial"/>
          <w:sz w:val="22"/>
          <w:szCs w:val="22"/>
        </w:rPr>
        <w:t xml:space="preserve">EUPLA </w:t>
      </w:r>
      <w:r w:rsidRPr="00DF1A71">
        <w:rPr>
          <w:rFonts w:ascii="Arial" w:hAnsi="Arial" w:cs="Arial"/>
          <w:sz w:val="22"/>
          <w:szCs w:val="22"/>
          <w:lang w:val="es-ES_tradnl"/>
        </w:rPr>
        <w:t xml:space="preserve">comenzará </w:t>
      </w:r>
      <w:r w:rsidRPr="00437AE1">
        <w:rPr>
          <w:rFonts w:ascii="Arial" w:hAnsi="Arial" w:cs="Arial"/>
          <w:sz w:val="22"/>
          <w:szCs w:val="22"/>
          <w:lang w:val="es-ES_tradnl"/>
        </w:rPr>
        <w:t xml:space="preserve">el 1 noviembre de 2025 y finalizará el 20 de noviembre </w:t>
      </w:r>
      <w:r w:rsidRPr="00DF1A71">
        <w:rPr>
          <w:rFonts w:ascii="Arial" w:hAnsi="Arial" w:cs="Arial"/>
          <w:sz w:val="22"/>
          <w:szCs w:val="22"/>
          <w:lang w:val="es-ES_tradnl"/>
        </w:rPr>
        <w:t>de 2025,</w:t>
      </w:r>
      <w:r w:rsidRPr="00D30C77">
        <w:rPr>
          <w:rFonts w:ascii="Arial" w:hAnsi="Arial" w:cs="Arial"/>
          <w:sz w:val="22"/>
          <w:szCs w:val="22"/>
        </w:rPr>
        <w:t xml:space="preserve"> y se efectuará ante</w:t>
      </w:r>
      <w:r w:rsidRPr="00D30C77">
        <w:rPr>
          <w:rFonts w:ascii="Arial" w:hAnsi="Arial" w:cs="Arial"/>
          <w:sz w:val="22"/>
          <w:szCs w:val="22"/>
          <w:lang w:val="es-ES_tradnl"/>
        </w:rPr>
        <w:t xml:space="preserve"> la Dirección General de Universidades. </w:t>
      </w:r>
      <w:r w:rsidRPr="00D30C77">
        <w:rPr>
          <w:rFonts w:ascii="Arial" w:hAnsi="Arial" w:cs="Arial"/>
          <w:sz w:val="22"/>
          <w:szCs w:val="22"/>
        </w:rPr>
        <w:t xml:space="preserve">En todo caso, con anterioridad a esa fecha límite, se admitirá la presentación de justificaciones </w:t>
      </w:r>
      <w:r w:rsidRPr="00AF5917">
        <w:rPr>
          <w:rFonts w:ascii="Arial" w:hAnsi="Arial" w:cs="Arial"/>
          <w:sz w:val="22"/>
          <w:szCs w:val="22"/>
        </w:rPr>
        <w:t xml:space="preserve">parciales. </w:t>
      </w:r>
    </w:p>
    <w:p w:rsidR="004E1336" w:rsidRDefault="004E1336" w:rsidP="004E1336">
      <w:pPr>
        <w:spacing w:after="180" w:line="336" w:lineRule="auto"/>
        <w:ind w:firstLine="567"/>
        <w:jc w:val="both"/>
        <w:rPr>
          <w:rFonts w:ascii="Arial" w:hAnsi="Arial" w:cs="Arial"/>
          <w:sz w:val="22"/>
          <w:szCs w:val="22"/>
        </w:rPr>
      </w:pPr>
      <w:r w:rsidRPr="00D30C77">
        <w:rPr>
          <w:rFonts w:ascii="Arial" w:hAnsi="Arial" w:cs="Arial"/>
          <w:sz w:val="22"/>
          <w:szCs w:val="22"/>
        </w:rPr>
        <w:t xml:space="preserve">A estos efectos, la modalidad de la justificación de la subvención toma la forma de cuenta justificativa con aportación de justificantes de gasto y de pago, de acuerdo con el artículo 35 del texto refundido de la Ley de Subvenciones de Aragón. Así, para hacer efectivo el pago de la ayuda, la entidad beneficiaria, deberá justificar la realización de las actividades subvencionadas aportando los siguientes documentos: </w:t>
      </w:r>
    </w:p>
    <w:p w:rsidR="004E1336" w:rsidRDefault="004E1336" w:rsidP="004E1336">
      <w:pPr>
        <w:pStyle w:val="Prrafodelista"/>
        <w:numPr>
          <w:ilvl w:val="0"/>
          <w:numId w:val="4"/>
        </w:numPr>
        <w:tabs>
          <w:tab w:val="left" w:pos="993"/>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80" w:line="336" w:lineRule="auto"/>
        <w:jc w:val="both"/>
        <w:rPr>
          <w:rFonts w:ascii="Arial" w:hAnsi="Arial" w:cs="Arial"/>
          <w:sz w:val="22"/>
          <w:szCs w:val="22"/>
        </w:rPr>
      </w:pPr>
      <w:r w:rsidRPr="008A457C">
        <w:rPr>
          <w:rFonts w:ascii="Arial" w:hAnsi="Arial" w:cs="Arial"/>
          <w:sz w:val="22"/>
          <w:szCs w:val="22"/>
        </w:rPr>
        <w:t>Una memoria de actuación justificativa con indicación de las actividades realizadas y los objetivos conseguidos en el ejercicio 2025</w:t>
      </w:r>
      <w:r w:rsidR="00A0769D">
        <w:rPr>
          <w:rFonts w:ascii="Arial" w:hAnsi="Arial" w:cs="Arial"/>
          <w:sz w:val="22"/>
          <w:szCs w:val="22"/>
        </w:rPr>
        <w:t xml:space="preserve"> </w:t>
      </w:r>
      <w:r w:rsidRPr="008A457C">
        <w:rPr>
          <w:rFonts w:ascii="Arial" w:hAnsi="Arial" w:cs="Arial"/>
          <w:sz w:val="22"/>
          <w:szCs w:val="22"/>
        </w:rPr>
        <w:t>referidos a la memoria presentada por la EUPLA</w:t>
      </w:r>
    </w:p>
    <w:p w:rsidR="004E1336" w:rsidRPr="008A457C" w:rsidRDefault="004E1336" w:rsidP="004E1336">
      <w:pPr>
        <w:pStyle w:val="Prrafodelista"/>
        <w:numPr>
          <w:ilvl w:val="0"/>
          <w:numId w:val="4"/>
        </w:numPr>
        <w:tabs>
          <w:tab w:val="left" w:pos="993"/>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80" w:line="336" w:lineRule="auto"/>
        <w:jc w:val="both"/>
        <w:rPr>
          <w:rFonts w:ascii="Arial" w:hAnsi="Arial" w:cs="Arial"/>
          <w:sz w:val="22"/>
          <w:szCs w:val="22"/>
        </w:rPr>
      </w:pPr>
      <w:r w:rsidRPr="008A457C">
        <w:rPr>
          <w:rFonts w:ascii="Arial" w:hAnsi="Arial" w:cs="Arial"/>
          <w:sz w:val="22"/>
          <w:szCs w:val="22"/>
        </w:rPr>
        <w:t>Una memoria económica justificativa del coste de las actividades realizadas que contendrá:</w:t>
      </w:r>
    </w:p>
    <w:p w:rsidR="004E1336" w:rsidRPr="00D30C77" w:rsidRDefault="004E1336" w:rsidP="004E1336">
      <w:pPr>
        <w:spacing w:after="180" w:line="336" w:lineRule="auto"/>
        <w:ind w:left="720"/>
        <w:jc w:val="both"/>
        <w:rPr>
          <w:rFonts w:ascii="Arial" w:hAnsi="Arial" w:cs="Arial"/>
          <w:sz w:val="22"/>
          <w:szCs w:val="22"/>
        </w:rPr>
      </w:pPr>
      <w:r w:rsidRPr="00D30C77">
        <w:rPr>
          <w:rFonts w:ascii="Arial" w:hAnsi="Arial" w:cs="Arial"/>
          <w:sz w:val="22"/>
          <w:szCs w:val="22"/>
        </w:rPr>
        <w:lastRenderedPageBreak/>
        <w:t xml:space="preserve">i. Una relación detallada de los gastos de personal relativos al personal docente e investigador (PDI), del 1 de enero </w:t>
      </w:r>
      <w:r>
        <w:rPr>
          <w:rFonts w:ascii="Arial" w:hAnsi="Arial" w:cs="Arial"/>
          <w:sz w:val="22"/>
          <w:szCs w:val="22"/>
        </w:rPr>
        <w:t xml:space="preserve">de 2025 </w:t>
      </w:r>
      <w:r w:rsidRPr="00D30C77">
        <w:rPr>
          <w:rFonts w:ascii="Arial" w:hAnsi="Arial" w:cs="Arial"/>
          <w:sz w:val="22"/>
          <w:szCs w:val="22"/>
        </w:rPr>
        <w:t>al 31 de octubre de 202</w:t>
      </w:r>
      <w:r>
        <w:rPr>
          <w:rFonts w:ascii="Arial" w:hAnsi="Arial" w:cs="Arial"/>
          <w:sz w:val="22"/>
          <w:szCs w:val="22"/>
        </w:rPr>
        <w:t>5</w:t>
      </w:r>
      <w:r w:rsidRPr="00D30C77">
        <w:rPr>
          <w:rFonts w:ascii="Arial" w:hAnsi="Arial" w:cs="Arial"/>
          <w:sz w:val="22"/>
          <w:szCs w:val="22"/>
        </w:rPr>
        <w:t>, donde se recojan los importes mensuales brutos y netos de las nóminas, así como los pagos correspondientes a IRPF y Seguridad Social, tanto a cargo del personal contratado como a cargo de la EUPLA.</w:t>
      </w:r>
    </w:p>
    <w:p w:rsidR="004E1336" w:rsidRPr="00D30C77" w:rsidRDefault="004E1336" w:rsidP="004E1336">
      <w:pPr>
        <w:spacing w:after="180" w:line="336" w:lineRule="auto"/>
        <w:ind w:left="851"/>
        <w:jc w:val="both"/>
        <w:rPr>
          <w:rFonts w:ascii="Arial" w:hAnsi="Arial" w:cs="Arial"/>
          <w:sz w:val="22"/>
          <w:szCs w:val="22"/>
        </w:rPr>
      </w:pPr>
      <w:r w:rsidRPr="00D30C77">
        <w:rPr>
          <w:rFonts w:ascii="Arial" w:hAnsi="Arial" w:cs="Arial"/>
          <w:sz w:val="22"/>
          <w:szCs w:val="22"/>
        </w:rPr>
        <w:t>ii. Las nóminas y los justificantes de pago de las mismas que se correspondan con la relación a que se hace referencia en el párrafo anterior, así como los cargos en cuenta y los documentos de cotización RLC (Relación de liquidación de cotizaciones) y RNT (Relación nominal de trabajadores) de los meses correspondientes al periodo elegible establecido en el apartado segundo. 2 “gastos subvencionables”.</w:t>
      </w:r>
    </w:p>
    <w:p w:rsidR="004E1336" w:rsidRDefault="004E1336" w:rsidP="004E1336">
      <w:pPr>
        <w:pStyle w:val="Prrafodelista"/>
        <w:numPr>
          <w:ilvl w:val="0"/>
          <w:numId w:val="4"/>
        </w:numPr>
        <w:tabs>
          <w:tab w:val="left" w:pos="993"/>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80" w:line="336" w:lineRule="auto"/>
        <w:jc w:val="both"/>
        <w:rPr>
          <w:rFonts w:ascii="Arial" w:hAnsi="Arial" w:cs="Arial"/>
          <w:sz w:val="22"/>
          <w:szCs w:val="22"/>
        </w:rPr>
      </w:pPr>
      <w:r w:rsidRPr="008A457C">
        <w:rPr>
          <w:rFonts w:ascii="Arial" w:hAnsi="Arial" w:cs="Arial"/>
          <w:sz w:val="22"/>
          <w:szCs w:val="22"/>
        </w:rPr>
        <w:t>Una declaración sobre la obtención o no de otras ayudas para la misma actuación. En los casos en que las actuaciones hayan sido también financiadas con fondos propios u otras subvenciones o recursos, dicha declaración se acompañará de una relación detallada de esos otros ingresos con indicación de su importe, procedencia y aplicación de tales fondos a las actuaciones subvencionadas.</w:t>
      </w:r>
    </w:p>
    <w:p w:rsidR="004E1336" w:rsidRDefault="004E1336" w:rsidP="004E1336">
      <w:pPr>
        <w:pStyle w:val="Prrafodelista"/>
        <w:numPr>
          <w:ilvl w:val="0"/>
          <w:numId w:val="4"/>
        </w:numPr>
        <w:tabs>
          <w:tab w:val="left" w:pos="993"/>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80" w:line="336" w:lineRule="auto"/>
        <w:jc w:val="both"/>
        <w:rPr>
          <w:rFonts w:ascii="Arial" w:hAnsi="Arial" w:cs="Arial"/>
          <w:sz w:val="22"/>
          <w:szCs w:val="22"/>
        </w:rPr>
      </w:pPr>
      <w:r w:rsidRPr="008A457C">
        <w:rPr>
          <w:rFonts w:ascii="Arial" w:hAnsi="Arial" w:cs="Arial"/>
          <w:sz w:val="22"/>
          <w:szCs w:val="22"/>
        </w:rPr>
        <w:t>Documentos acreditativos o declaración responsable de que se poseen todos los permisos y autorizaciones necesarias para la realización de la actividad.</w:t>
      </w:r>
    </w:p>
    <w:p w:rsidR="004E1336" w:rsidRPr="008A457C" w:rsidRDefault="004E1336" w:rsidP="004E1336">
      <w:pPr>
        <w:pStyle w:val="Prrafodelista"/>
        <w:numPr>
          <w:ilvl w:val="0"/>
          <w:numId w:val="4"/>
        </w:numPr>
        <w:tabs>
          <w:tab w:val="left" w:pos="993"/>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80" w:line="336" w:lineRule="auto"/>
        <w:jc w:val="both"/>
        <w:rPr>
          <w:rFonts w:ascii="Arial" w:hAnsi="Arial" w:cs="Arial"/>
          <w:sz w:val="22"/>
          <w:szCs w:val="22"/>
        </w:rPr>
      </w:pPr>
      <w:r w:rsidRPr="008A457C">
        <w:rPr>
          <w:rFonts w:ascii="Arial" w:hAnsi="Arial" w:cs="Arial"/>
          <w:sz w:val="22"/>
          <w:szCs w:val="22"/>
        </w:rPr>
        <w:t xml:space="preserve">Una declaración responsable sobre el efectivo cumplimiento de los requisitos para proceder al pago que exige el artículo 44.3 del texto refundido de la Ley de Subvenciones de Aragón, sin perjuicio de realizar las comprobaciones necesarias una vez creado el Registro de Beneficiarios. </w:t>
      </w:r>
    </w:p>
    <w:p w:rsidR="004E1336" w:rsidRPr="00D30C77" w:rsidRDefault="004E1336" w:rsidP="004E1336">
      <w:pPr>
        <w:spacing w:after="180" w:line="336" w:lineRule="auto"/>
        <w:jc w:val="both"/>
        <w:rPr>
          <w:rFonts w:ascii="Arial" w:hAnsi="Arial" w:cs="Arial"/>
          <w:sz w:val="22"/>
          <w:szCs w:val="22"/>
        </w:rPr>
      </w:pPr>
      <w:r w:rsidRPr="00D30C77">
        <w:rPr>
          <w:rFonts w:ascii="Arial" w:hAnsi="Arial" w:cs="Arial"/>
          <w:sz w:val="22"/>
          <w:szCs w:val="22"/>
        </w:rPr>
        <w:tab/>
        <w:t>De conformidad con lo establecido en el resuelvo segundo, apartado 1 (</w:t>
      </w:r>
      <w:r w:rsidRPr="00D30C77">
        <w:rPr>
          <w:rFonts w:ascii="Arial" w:hAnsi="Arial" w:cs="Arial"/>
          <w:i/>
          <w:sz w:val="22"/>
          <w:szCs w:val="22"/>
        </w:rPr>
        <w:t>Gastos subvencionables</w:t>
      </w:r>
      <w:r w:rsidRPr="00D30C77">
        <w:rPr>
          <w:rFonts w:ascii="Arial" w:hAnsi="Arial" w:cs="Arial"/>
          <w:sz w:val="22"/>
          <w:szCs w:val="22"/>
        </w:rPr>
        <w:t>)</w:t>
      </w:r>
      <w:r w:rsidRPr="00D30C77">
        <w:rPr>
          <w:rFonts w:ascii="Arial" w:hAnsi="Arial" w:cs="Arial"/>
          <w:i/>
          <w:sz w:val="22"/>
          <w:szCs w:val="22"/>
        </w:rPr>
        <w:t>,</w:t>
      </w:r>
      <w:r w:rsidRPr="00D30C77">
        <w:rPr>
          <w:rFonts w:ascii="Arial" w:hAnsi="Arial" w:cs="Arial"/>
          <w:sz w:val="22"/>
          <w:szCs w:val="22"/>
        </w:rPr>
        <w:t xml:space="preserve"> la EUPLA</w:t>
      </w:r>
      <w:r w:rsidRPr="00D30C77">
        <w:rPr>
          <w:rFonts w:ascii="Arial" w:hAnsi="Arial" w:cs="Arial"/>
          <w:color w:val="70AD47" w:themeColor="accent6"/>
          <w:sz w:val="22"/>
          <w:szCs w:val="22"/>
        </w:rPr>
        <w:t xml:space="preserve"> </w:t>
      </w:r>
      <w:r w:rsidRPr="00D30C77">
        <w:rPr>
          <w:rFonts w:ascii="Arial" w:hAnsi="Arial" w:cs="Arial"/>
          <w:sz w:val="22"/>
          <w:szCs w:val="22"/>
        </w:rPr>
        <w:t>podrá presentar las justificaciones de aquellos gastos que se hayan realizado durante el ejercicio 202</w:t>
      </w:r>
      <w:r>
        <w:rPr>
          <w:rFonts w:ascii="Arial" w:hAnsi="Arial" w:cs="Arial"/>
          <w:sz w:val="22"/>
          <w:szCs w:val="22"/>
        </w:rPr>
        <w:t>5</w:t>
      </w:r>
      <w:r w:rsidRPr="00D30C77">
        <w:rPr>
          <w:rFonts w:ascii="Arial" w:hAnsi="Arial" w:cs="Arial"/>
          <w:sz w:val="22"/>
          <w:szCs w:val="22"/>
        </w:rPr>
        <w:t>, con anterioridad a la firma de la presente orden, siempre y cuando dichos gastos respondan a las actuaciones previstas en ella.</w:t>
      </w:r>
    </w:p>
    <w:p w:rsidR="004E1336" w:rsidRPr="00D30C77" w:rsidRDefault="004E1336" w:rsidP="004E1336">
      <w:pPr>
        <w:spacing w:after="180" w:line="336" w:lineRule="auto"/>
        <w:jc w:val="both"/>
        <w:rPr>
          <w:rFonts w:ascii="Arial" w:hAnsi="Arial" w:cs="Arial"/>
          <w:sz w:val="22"/>
          <w:szCs w:val="22"/>
        </w:rPr>
      </w:pPr>
      <w:r w:rsidRPr="00D30C77">
        <w:rPr>
          <w:rFonts w:ascii="Arial" w:hAnsi="Arial" w:cs="Arial"/>
          <w:sz w:val="22"/>
          <w:szCs w:val="22"/>
        </w:rPr>
        <w:t xml:space="preserve"> </w:t>
      </w:r>
      <w:r w:rsidRPr="00D30C77">
        <w:rPr>
          <w:rFonts w:ascii="Arial" w:hAnsi="Arial" w:cs="Arial"/>
          <w:sz w:val="22"/>
          <w:szCs w:val="22"/>
        </w:rPr>
        <w:tab/>
        <w:t>La justificación deberá incluir la certificación, por parte de la intervención municipal, de la aplicación de los criterios de economía</w:t>
      </w:r>
      <w:r w:rsidR="00AA797C">
        <w:rPr>
          <w:rFonts w:ascii="Arial" w:hAnsi="Arial" w:cs="Arial"/>
          <w:sz w:val="22"/>
          <w:szCs w:val="22"/>
        </w:rPr>
        <w:t xml:space="preserve"> y racionalidad en el gasto, de </w:t>
      </w:r>
      <w:r w:rsidRPr="00D30C77">
        <w:rPr>
          <w:rFonts w:ascii="Arial" w:hAnsi="Arial" w:cs="Arial"/>
          <w:sz w:val="22"/>
          <w:szCs w:val="22"/>
        </w:rPr>
        <w:t xml:space="preserve">acuerdo con el Plan de Racionalización del Gasto Corriente del Ayuntamiento de La Almunia de Doña </w:t>
      </w:r>
      <w:proofErr w:type="spellStart"/>
      <w:r w:rsidRPr="00D30C77">
        <w:rPr>
          <w:rFonts w:ascii="Arial" w:hAnsi="Arial" w:cs="Arial"/>
          <w:sz w:val="22"/>
          <w:szCs w:val="22"/>
        </w:rPr>
        <w:t>Godina</w:t>
      </w:r>
      <w:proofErr w:type="spellEnd"/>
      <w:r w:rsidRPr="00D30C77">
        <w:rPr>
          <w:rFonts w:ascii="Arial" w:hAnsi="Arial" w:cs="Arial"/>
          <w:sz w:val="22"/>
          <w:szCs w:val="22"/>
        </w:rPr>
        <w:t xml:space="preserve"> y del Organismo Autónomo Local EUPLA en vigor.</w:t>
      </w:r>
    </w:p>
    <w:p w:rsidR="004E1336" w:rsidRPr="00D30C77" w:rsidRDefault="004E1336" w:rsidP="004E1336">
      <w:pPr>
        <w:spacing w:after="180" w:line="336" w:lineRule="auto"/>
        <w:ind w:firstLine="708"/>
        <w:jc w:val="both"/>
        <w:rPr>
          <w:rFonts w:ascii="Arial" w:hAnsi="Arial" w:cs="Arial"/>
          <w:sz w:val="22"/>
          <w:szCs w:val="22"/>
        </w:rPr>
      </w:pPr>
      <w:r w:rsidRPr="00D30C77">
        <w:rPr>
          <w:rFonts w:ascii="Arial" w:hAnsi="Arial" w:cs="Arial"/>
          <w:sz w:val="22"/>
          <w:szCs w:val="22"/>
        </w:rPr>
        <w:t xml:space="preserve">De conformidad con el artículo 35.5 del texto refundido de la Ley de Subvenciones de Aragón, y dada la condición de </w:t>
      </w:r>
      <w:r>
        <w:rPr>
          <w:rFonts w:ascii="Arial" w:hAnsi="Arial" w:cs="Arial"/>
          <w:sz w:val="22"/>
          <w:szCs w:val="22"/>
        </w:rPr>
        <w:t>entidad</w:t>
      </w:r>
      <w:r w:rsidRPr="00D30C77">
        <w:rPr>
          <w:rFonts w:ascii="Arial" w:hAnsi="Arial" w:cs="Arial"/>
          <w:sz w:val="22"/>
          <w:szCs w:val="22"/>
        </w:rPr>
        <w:t xml:space="preserve"> pública de la beneficiaria, se considerará que el gasto ha sido efectivamente pagado cuando se haya procedido a reconocer su obligación con anterioridad a la finalización del periodo de justificación determinado en el apartado primero de este apartado. A estos efectos, la justificación </w:t>
      </w:r>
      <w:r w:rsidRPr="00D30C77">
        <w:rPr>
          <w:rFonts w:ascii="Arial" w:hAnsi="Arial" w:cs="Arial"/>
          <w:sz w:val="22"/>
          <w:szCs w:val="22"/>
        </w:rPr>
        <w:lastRenderedPageBreak/>
        <w:t xml:space="preserve">podrá consistir en la certificación emitida por </w:t>
      </w:r>
      <w:smartTag w:uri="urn:schemas-microsoft-com:office:smarttags" w:element="PersonName">
        <w:smartTagPr>
          <w:attr w:name="ProductID" w:val="la Intervenci￳n"/>
        </w:smartTagPr>
        <w:r w:rsidRPr="00D30C77">
          <w:rPr>
            <w:rFonts w:ascii="Arial" w:hAnsi="Arial" w:cs="Arial"/>
            <w:sz w:val="22"/>
            <w:szCs w:val="22"/>
          </w:rPr>
          <w:t>la Intervención</w:t>
        </w:r>
      </w:smartTag>
      <w:r w:rsidRPr="00D30C77">
        <w:rPr>
          <w:rFonts w:ascii="Arial" w:hAnsi="Arial" w:cs="Arial"/>
          <w:sz w:val="22"/>
          <w:szCs w:val="22"/>
        </w:rPr>
        <w:t xml:space="preserve"> o el órgano que tenga atribuidas las facultades de control en la que se haga constar la toma de razón en contabilidad y el cumplimiento de la finalidad para la que fue concedida la subvención. En todo caso, deberá acreditarse de forma documental el pago efectivo dentro del mes siguiente a la finalización del plazo de justificación.</w:t>
      </w:r>
    </w:p>
    <w:p w:rsidR="004E1336" w:rsidRPr="00D30C77" w:rsidRDefault="004E1336" w:rsidP="004E1336">
      <w:pPr>
        <w:spacing w:after="180" w:line="336" w:lineRule="auto"/>
        <w:jc w:val="both"/>
        <w:rPr>
          <w:rFonts w:ascii="Arial" w:hAnsi="Arial" w:cs="Arial"/>
          <w:sz w:val="22"/>
          <w:szCs w:val="22"/>
        </w:rPr>
      </w:pPr>
      <w:r w:rsidRPr="00D30C77">
        <w:rPr>
          <w:rFonts w:ascii="Arial" w:hAnsi="Arial" w:cs="Arial"/>
          <w:sz w:val="22"/>
          <w:szCs w:val="22"/>
        </w:rPr>
        <w:tab/>
        <w:t>La no justificación en plazo o de forma indebida supondrá, respecto de las cantidades no justificadas en tiempo o forma, la pérdida de eficacia del compromiso de financiación asumido por la Administración de la Comunidad Autónoma de Aragón, abonándose solamente la cantidad que corresponda según la justificación presentada, siempre que la actuación subvencionada se hubiera ejecutado.</w:t>
      </w:r>
    </w:p>
    <w:p w:rsidR="004E1336" w:rsidRDefault="004E1336" w:rsidP="004E1336">
      <w:pPr>
        <w:spacing w:after="180" w:line="336" w:lineRule="auto"/>
        <w:ind w:firstLine="708"/>
        <w:jc w:val="both"/>
        <w:rPr>
          <w:rFonts w:ascii="Arial" w:hAnsi="Arial" w:cs="Arial"/>
          <w:sz w:val="22"/>
          <w:szCs w:val="22"/>
        </w:rPr>
      </w:pPr>
      <w:r w:rsidRPr="00D30C77">
        <w:rPr>
          <w:rFonts w:ascii="Arial" w:hAnsi="Arial" w:cs="Arial"/>
          <w:bCs/>
          <w:sz w:val="22"/>
          <w:szCs w:val="22"/>
        </w:rPr>
        <w:t>6.</w:t>
      </w:r>
      <w:r w:rsidRPr="00D30C77">
        <w:rPr>
          <w:rFonts w:ascii="Arial" w:hAnsi="Arial" w:cs="Arial"/>
          <w:sz w:val="22"/>
          <w:szCs w:val="22"/>
        </w:rPr>
        <w:t xml:space="preserve"> </w:t>
      </w:r>
      <w:r w:rsidRPr="00D30C77">
        <w:rPr>
          <w:rFonts w:ascii="Arial" w:hAnsi="Arial" w:cs="Arial"/>
          <w:i/>
          <w:sz w:val="22"/>
          <w:szCs w:val="22"/>
        </w:rPr>
        <w:t>Pago.</w:t>
      </w:r>
      <w:r w:rsidRPr="00D30C77">
        <w:rPr>
          <w:rFonts w:ascii="Arial" w:hAnsi="Arial" w:cs="Arial"/>
          <w:sz w:val="22"/>
          <w:szCs w:val="22"/>
        </w:rPr>
        <w:t xml:space="preserve"> </w:t>
      </w:r>
    </w:p>
    <w:p w:rsidR="004E1336" w:rsidRDefault="004E1336" w:rsidP="004E1336">
      <w:pPr>
        <w:pStyle w:val="Prrafodelista"/>
        <w:numPr>
          <w:ilvl w:val="0"/>
          <w:numId w:val="5"/>
        </w:numPr>
        <w:spacing w:after="180" w:line="336" w:lineRule="auto"/>
        <w:jc w:val="both"/>
        <w:rPr>
          <w:rFonts w:ascii="Arial" w:hAnsi="Arial" w:cs="Arial"/>
          <w:sz w:val="22"/>
          <w:szCs w:val="22"/>
        </w:rPr>
      </w:pPr>
      <w:r w:rsidRPr="008A457C">
        <w:rPr>
          <w:rFonts w:ascii="Arial" w:hAnsi="Arial" w:cs="Arial"/>
          <w:sz w:val="22"/>
          <w:szCs w:val="22"/>
        </w:rPr>
        <w:t xml:space="preserve">El pago de la subvención se efectuará cuando la entidad beneficiaria haya acreditado el cumplimiento de la finalidad para la que fue otorgada la subvención y haya justificado la realización de la actuación subvencionada y el gasto realizado. </w:t>
      </w:r>
    </w:p>
    <w:p w:rsidR="004E1336" w:rsidRPr="008A457C" w:rsidRDefault="004E1336" w:rsidP="004E1336">
      <w:pPr>
        <w:pStyle w:val="Prrafodelista"/>
        <w:numPr>
          <w:ilvl w:val="0"/>
          <w:numId w:val="5"/>
        </w:numPr>
        <w:spacing w:after="180" w:line="336" w:lineRule="auto"/>
        <w:jc w:val="both"/>
        <w:rPr>
          <w:rFonts w:ascii="Arial" w:hAnsi="Arial" w:cs="Arial"/>
          <w:sz w:val="22"/>
          <w:szCs w:val="22"/>
        </w:rPr>
      </w:pPr>
      <w:r w:rsidRPr="008A457C">
        <w:rPr>
          <w:rFonts w:ascii="Arial" w:hAnsi="Arial" w:cs="Arial"/>
          <w:sz w:val="22"/>
          <w:szCs w:val="22"/>
        </w:rPr>
        <w:t>Para proceder al pago de la subvención, la beneficiaria deberá estar al corriente de sus obligaciones tributarias con el Estado y con la Comunidad Autónoma y de las obligaciones con la Seguridad Social, así como no tener deuda alguna pendiente de pago con la Comunidad Autónoma de Aragón ni ser deudora por resolución de procedencia de reintegro, salvo que la deuda sea menor a la subvención concedida. En este caso, la deuda será compensada en la liquidación correspondiente si a la fecha de la misma todavía persistiera.</w:t>
      </w:r>
    </w:p>
    <w:p w:rsidR="004E1336" w:rsidRDefault="004E1336" w:rsidP="004E1336">
      <w:pPr>
        <w:spacing w:after="180" w:line="336" w:lineRule="auto"/>
        <w:ind w:firstLine="709"/>
        <w:jc w:val="both"/>
        <w:rPr>
          <w:rFonts w:ascii="Arial" w:hAnsi="Arial" w:cs="Arial"/>
          <w:sz w:val="22"/>
          <w:szCs w:val="22"/>
        </w:rPr>
      </w:pPr>
      <w:r w:rsidRPr="00D30C77">
        <w:rPr>
          <w:rFonts w:ascii="Arial" w:hAnsi="Arial" w:cs="Arial"/>
          <w:sz w:val="22"/>
          <w:szCs w:val="22"/>
        </w:rPr>
        <w:t>En el supuesto de que en el momento de proceder al pago la EUPLA no se encuentre al corriente de las obligaciones tributarias con la Hacienda del Estado y con la Seguridad Social se concederá un plazo de subsanación de diez días, indicándose que en caso de no regularizar su situación se procederá a declarar la pérdida del derecho al cobro de la subvención.</w:t>
      </w:r>
    </w:p>
    <w:p w:rsidR="004E1336" w:rsidRDefault="004E1336" w:rsidP="004E1336">
      <w:pPr>
        <w:pStyle w:val="Prrafodelista"/>
        <w:numPr>
          <w:ilvl w:val="0"/>
          <w:numId w:val="5"/>
        </w:numPr>
        <w:spacing w:after="180" w:line="336" w:lineRule="auto"/>
        <w:jc w:val="both"/>
        <w:rPr>
          <w:rFonts w:ascii="Arial" w:hAnsi="Arial" w:cs="Arial"/>
          <w:sz w:val="22"/>
          <w:szCs w:val="22"/>
        </w:rPr>
      </w:pPr>
      <w:r w:rsidRPr="008A457C">
        <w:rPr>
          <w:rFonts w:ascii="Arial" w:hAnsi="Arial" w:cs="Arial"/>
          <w:sz w:val="22"/>
          <w:szCs w:val="22"/>
        </w:rPr>
        <w:t>El pago de las aportaciones por parte del Gobierno de Aragón, que podrá realizarse de forma única o mediante pagos parciales, se llevará a cabo conforme a lo previsto en la normativa básica del Estado, el texto refundido de la Ley de Subvenciones de Aragón, y demás normativa aplicable en materia de subvenciones; previa justificación por la entidad beneficiaria.</w:t>
      </w:r>
    </w:p>
    <w:p w:rsidR="004E1336" w:rsidRPr="00AB039E" w:rsidRDefault="004E1336" w:rsidP="004E1336">
      <w:pPr>
        <w:pStyle w:val="Prrafodelista"/>
        <w:numPr>
          <w:ilvl w:val="0"/>
          <w:numId w:val="5"/>
        </w:numPr>
        <w:spacing w:after="180" w:line="336" w:lineRule="auto"/>
        <w:jc w:val="both"/>
        <w:rPr>
          <w:rFonts w:ascii="Arial" w:hAnsi="Arial" w:cs="Arial"/>
          <w:sz w:val="22"/>
          <w:szCs w:val="22"/>
        </w:rPr>
      </w:pPr>
      <w:r w:rsidRPr="00AB039E">
        <w:rPr>
          <w:rFonts w:ascii="Arial" w:hAnsi="Arial" w:cs="Arial"/>
          <w:sz w:val="22"/>
          <w:szCs w:val="22"/>
          <w:lang w:val="es-ES_tradnl"/>
        </w:rPr>
        <w:t>El plazo de pago de las aportaciones por parte del Gobierno de Aragón estará supeditado a la ejecución del ejercicio presupuestario de referencia, y condicionado a las normas y criterios adoptados por la Tesorería del Gobierno de Aragón.</w:t>
      </w:r>
    </w:p>
    <w:p w:rsidR="004E1336" w:rsidRPr="00D30C77" w:rsidRDefault="004E1336" w:rsidP="004E1336">
      <w:pPr>
        <w:spacing w:after="180" w:line="336" w:lineRule="auto"/>
        <w:ind w:firstLine="708"/>
        <w:jc w:val="both"/>
        <w:rPr>
          <w:rFonts w:ascii="Arial" w:hAnsi="Arial" w:cs="Arial"/>
          <w:sz w:val="22"/>
          <w:szCs w:val="22"/>
        </w:rPr>
      </w:pPr>
      <w:r w:rsidRPr="00D30C77">
        <w:rPr>
          <w:rFonts w:ascii="Arial" w:hAnsi="Arial" w:cs="Arial"/>
          <w:bCs/>
          <w:sz w:val="22"/>
          <w:szCs w:val="22"/>
        </w:rPr>
        <w:lastRenderedPageBreak/>
        <w:t>7.</w:t>
      </w:r>
      <w:r w:rsidRPr="00D30C77">
        <w:rPr>
          <w:rFonts w:ascii="Arial" w:hAnsi="Arial" w:cs="Arial"/>
          <w:sz w:val="22"/>
          <w:szCs w:val="22"/>
        </w:rPr>
        <w:t xml:space="preserve"> </w:t>
      </w:r>
      <w:r w:rsidRPr="00D30C77">
        <w:rPr>
          <w:rFonts w:ascii="Arial" w:hAnsi="Arial" w:cs="Arial"/>
          <w:i/>
          <w:sz w:val="22"/>
          <w:szCs w:val="22"/>
        </w:rPr>
        <w:t xml:space="preserve">Revocación. </w:t>
      </w:r>
    </w:p>
    <w:p w:rsidR="004E1336" w:rsidRPr="00AB039E" w:rsidRDefault="004E1336" w:rsidP="004E1336">
      <w:pPr>
        <w:pStyle w:val="Prrafodelista"/>
        <w:numPr>
          <w:ilvl w:val="0"/>
          <w:numId w:val="6"/>
        </w:numPr>
        <w:spacing w:after="180" w:line="336" w:lineRule="auto"/>
        <w:ind w:right="-2"/>
        <w:jc w:val="both"/>
        <w:rPr>
          <w:rFonts w:ascii="Arial" w:hAnsi="Arial" w:cs="Arial"/>
          <w:sz w:val="22"/>
          <w:szCs w:val="22"/>
        </w:rPr>
      </w:pPr>
      <w:r w:rsidRPr="00AB039E">
        <w:rPr>
          <w:rFonts w:ascii="Arial" w:hAnsi="Arial" w:cs="Arial"/>
          <w:sz w:val="22"/>
          <w:szCs w:val="22"/>
        </w:rPr>
        <w:t xml:space="preserve">Cuando se verifique el incumplimiento de las condiciones y obligaciones impuestas a la entidad beneficiaria en esta orden, en la normativa aplicable a la materia, o concurra cualquier otra causa de las previstas en el artículo 47 del texto refundido de la Ley de Subvenciones de Aragón, procederá la revocación del acto de concesión con la consiguiente pérdida del derecho al cobro de la subvención, o en su caso, reintegro de las cuantías percibidas, así como la exigencia de los intereses correspondientes. En este último caso, la declaración de revocación se producirá en el procedimiento de reintegro regulado en el texto refundido de la Ley de Subvenciones de Aragón. </w:t>
      </w:r>
    </w:p>
    <w:p w:rsidR="004E1336" w:rsidRPr="00AB039E" w:rsidRDefault="004E1336" w:rsidP="004E1336">
      <w:pPr>
        <w:pStyle w:val="Prrafodelista"/>
        <w:numPr>
          <w:ilvl w:val="0"/>
          <w:numId w:val="6"/>
        </w:numPr>
        <w:spacing w:after="180" w:line="336" w:lineRule="auto"/>
        <w:ind w:right="-2"/>
        <w:jc w:val="both"/>
        <w:rPr>
          <w:rFonts w:ascii="Arial" w:hAnsi="Arial" w:cs="Arial"/>
          <w:sz w:val="22"/>
          <w:szCs w:val="22"/>
          <w:lang w:val="es-ES_tradnl"/>
        </w:rPr>
      </w:pPr>
      <w:r w:rsidRPr="00AB039E">
        <w:rPr>
          <w:rFonts w:ascii="Arial" w:hAnsi="Arial" w:cs="Arial"/>
          <w:sz w:val="22"/>
          <w:szCs w:val="22"/>
          <w:lang w:val="es-ES_tradnl"/>
        </w:rPr>
        <w:t xml:space="preserve">El procedimiento se iniciará de oficio mediante orden de la persona titular del Departamento de Empleo, Ciencia y Universidades. </w:t>
      </w:r>
    </w:p>
    <w:p w:rsidR="004E1336" w:rsidRPr="00AB039E" w:rsidRDefault="004E1336" w:rsidP="004E1336">
      <w:pPr>
        <w:pStyle w:val="Prrafodelista"/>
        <w:numPr>
          <w:ilvl w:val="0"/>
          <w:numId w:val="6"/>
        </w:numPr>
        <w:spacing w:after="180" w:line="336" w:lineRule="auto"/>
        <w:ind w:right="-2"/>
        <w:jc w:val="both"/>
        <w:rPr>
          <w:rFonts w:ascii="Arial" w:hAnsi="Arial" w:cs="Arial"/>
          <w:sz w:val="22"/>
          <w:szCs w:val="22"/>
          <w:lang w:val="es-ES_tradnl"/>
        </w:rPr>
      </w:pPr>
      <w:r w:rsidRPr="00AB039E">
        <w:rPr>
          <w:rFonts w:ascii="Arial" w:hAnsi="Arial" w:cs="Arial"/>
          <w:sz w:val="22"/>
          <w:szCs w:val="22"/>
          <w:lang w:val="es-ES_tradnl"/>
        </w:rPr>
        <w:t xml:space="preserve">En la tramitación del procedimiento de reintegro se estará a lo dispuesto en los artículos 52 y siguientes </w:t>
      </w:r>
      <w:r w:rsidRPr="00AB039E">
        <w:rPr>
          <w:rFonts w:ascii="Arial" w:hAnsi="Arial" w:cs="Arial"/>
          <w:sz w:val="22"/>
          <w:szCs w:val="22"/>
        </w:rPr>
        <w:t>del texto refundido de la Ley de Subvenciones de Aragón</w:t>
      </w:r>
      <w:r w:rsidRPr="00AB039E">
        <w:rPr>
          <w:rFonts w:ascii="Arial" w:hAnsi="Arial" w:cs="Arial"/>
          <w:sz w:val="22"/>
          <w:szCs w:val="22"/>
          <w:lang w:val="es-ES_tradnl"/>
        </w:rPr>
        <w:t>, garantizándose, en todo caso, el derecho de la entidad beneficiaria a la audiencia.</w:t>
      </w:r>
    </w:p>
    <w:p w:rsidR="004E1336" w:rsidRPr="00AB039E" w:rsidRDefault="004E1336" w:rsidP="004E1336">
      <w:pPr>
        <w:pStyle w:val="Prrafodelista"/>
        <w:numPr>
          <w:ilvl w:val="0"/>
          <w:numId w:val="6"/>
        </w:numPr>
        <w:spacing w:after="180" w:line="336" w:lineRule="auto"/>
        <w:ind w:right="-2"/>
        <w:jc w:val="both"/>
        <w:rPr>
          <w:rFonts w:ascii="Arial" w:hAnsi="Arial" w:cs="Arial"/>
          <w:sz w:val="22"/>
          <w:szCs w:val="22"/>
          <w:lang w:val="es-ES_tradnl"/>
        </w:rPr>
      </w:pPr>
      <w:r w:rsidRPr="00AB039E">
        <w:rPr>
          <w:rFonts w:ascii="Arial" w:hAnsi="Arial" w:cs="Arial"/>
          <w:sz w:val="22"/>
          <w:szCs w:val="22"/>
          <w:lang w:val="es-ES_tradnl"/>
        </w:rPr>
        <w:t>Cuando el cumplimiento por la entidad beneficiaria se aproxime de modo significativo al cumplimiento total de la actividad y se acredite por ésta una actuación inequívocamente tendente a la satisfacción de sus compromisos, el importe a percibir, o en su caso, la cuantía a reintegrar se determinará, previo informe de la Dirección General de Universidades, atendiendo al principio de proporcionalidad en base al grado de cumplimiento de la finalidad que determinó la concesión de la subvención.</w:t>
      </w:r>
    </w:p>
    <w:p w:rsidR="004E1336" w:rsidRPr="00D30C77" w:rsidRDefault="004E1336" w:rsidP="004E1336">
      <w:pPr>
        <w:spacing w:after="180" w:line="336" w:lineRule="auto"/>
        <w:ind w:right="-2" w:firstLine="708"/>
        <w:jc w:val="both"/>
        <w:rPr>
          <w:rFonts w:ascii="Arial" w:hAnsi="Arial" w:cs="Arial"/>
          <w:sz w:val="18"/>
          <w:szCs w:val="22"/>
        </w:rPr>
      </w:pPr>
      <w:r w:rsidRPr="00D30C77">
        <w:rPr>
          <w:rFonts w:ascii="Arial" w:hAnsi="Arial" w:cs="Arial"/>
          <w:b/>
          <w:sz w:val="22"/>
          <w:szCs w:val="22"/>
        </w:rPr>
        <w:t>Tercero</w:t>
      </w:r>
      <w:r w:rsidRPr="00D30C77">
        <w:rPr>
          <w:rFonts w:ascii="Arial" w:hAnsi="Arial" w:cs="Arial"/>
          <w:sz w:val="22"/>
          <w:szCs w:val="22"/>
        </w:rPr>
        <w:t>. Protección de datos de carácter personal.</w:t>
      </w:r>
      <w:r w:rsidRPr="00D30C77">
        <w:rPr>
          <w:rFonts w:ascii="Arial" w:hAnsi="Arial" w:cs="Arial"/>
          <w:sz w:val="18"/>
          <w:szCs w:val="22"/>
        </w:rPr>
        <w:t xml:space="preserve"> </w:t>
      </w:r>
    </w:p>
    <w:p w:rsidR="004E1336" w:rsidRPr="00D30C77" w:rsidRDefault="004E1336" w:rsidP="00AA797C">
      <w:pPr>
        <w:spacing w:after="180" w:line="336" w:lineRule="auto"/>
        <w:ind w:right="-2" w:firstLine="708"/>
        <w:jc w:val="both"/>
        <w:rPr>
          <w:rFonts w:ascii="Arial" w:hAnsi="Arial" w:cs="Arial"/>
          <w:sz w:val="22"/>
          <w:szCs w:val="22"/>
        </w:rPr>
      </w:pPr>
      <w:r w:rsidRPr="00D30C77">
        <w:rPr>
          <w:rFonts w:ascii="Arial" w:hAnsi="Arial" w:cs="Arial"/>
          <w:sz w:val="22"/>
          <w:szCs w:val="22"/>
        </w:rPr>
        <w:t>1. A los efectos previstos en el Reglamento (UE) 2016/679 del Parlamento Europeo y del Consejo, de 27 de abril de 2016, relativo a la protección de las personas</w:t>
      </w:r>
      <w:r w:rsidR="00AA797C">
        <w:rPr>
          <w:rFonts w:ascii="Arial" w:hAnsi="Arial" w:cs="Arial"/>
          <w:sz w:val="22"/>
          <w:szCs w:val="22"/>
        </w:rPr>
        <w:t xml:space="preserve"> </w:t>
      </w:r>
      <w:r w:rsidRPr="00D30C77">
        <w:rPr>
          <w:rFonts w:ascii="Arial" w:hAnsi="Arial" w:cs="Arial"/>
          <w:sz w:val="22"/>
          <w:szCs w:val="22"/>
        </w:rPr>
        <w:t>físicas en lo que respecta al tratamiento de datos personales y a la libre circulación de estos datos y por el que se deroga la Directiva 95/46/CE (Reglamento general de protección de datos) y en la Ley Orgánica 3/2018, de 5 de diciembre, de Protección de Datos Personales y garantía de los derechos digitales, los tratamientos de datos personales llevados a cabo en ejecución de la presente subvención se encuentran amparados en la actividad de tratamiento número 363 “Subvenciones, becas y ayudas para estudios universitarios”, cuya finalidad es gestionar las subvenciones, becas y ayudas de promoción y fomento del estudio universitario y sobre la que se puede encontrar información completa en la  dirección electrónica https://protecciondatos.aragon.es/registro-actividades/363.</w:t>
      </w:r>
    </w:p>
    <w:p w:rsidR="004E1336" w:rsidRPr="00D30C77" w:rsidRDefault="004E1336" w:rsidP="004E1336">
      <w:pPr>
        <w:spacing w:after="180" w:line="336" w:lineRule="auto"/>
        <w:ind w:right="-2" w:firstLine="708"/>
        <w:jc w:val="both"/>
        <w:rPr>
          <w:rFonts w:ascii="Arial" w:hAnsi="Arial" w:cs="Arial"/>
          <w:sz w:val="22"/>
          <w:szCs w:val="22"/>
        </w:rPr>
      </w:pPr>
      <w:r w:rsidRPr="00D30C77">
        <w:rPr>
          <w:rFonts w:ascii="Arial" w:hAnsi="Arial" w:cs="Arial"/>
          <w:sz w:val="22"/>
          <w:szCs w:val="22"/>
        </w:rPr>
        <w:lastRenderedPageBreak/>
        <w:t>2. La legitimación para realizar el tratamiento de los datos de carácter personal se basa en una obligación legal y en una misión realizada en interés público o en el ejercicio de poderes públicos conferidos al responsable del tratamiento. No se comunicarán a terceros destinatarios salvo obligación legal.</w:t>
      </w:r>
    </w:p>
    <w:p w:rsidR="004E1336" w:rsidRPr="00D30C77" w:rsidRDefault="004E1336" w:rsidP="004E1336">
      <w:pPr>
        <w:spacing w:after="180" w:line="336" w:lineRule="auto"/>
        <w:ind w:right="-2" w:firstLine="708"/>
        <w:jc w:val="both"/>
        <w:rPr>
          <w:rFonts w:ascii="Arial" w:hAnsi="Arial" w:cs="Arial"/>
          <w:sz w:val="22"/>
          <w:szCs w:val="22"/>
        </w:rPr>
      </w:pPr>
      <w:r w:rsidRPr="00D30C77">
        <w:rPr>
          <w:rFonts w:ascii="Arial" w:hAnsi="Arial" w:cs="Arial"/>
          <w:sz w:val="22"/>
          <w:szCs w:val="22"/>
        </w:rPr>
        <w:t>3. Las personas titulares de los datos podrán ejercer sus derechos de acceso, rectificación, supresión, portabilidad de los datos y los de limitación y oposición a su tratamiento, así como a no ser objeto de decisiones individuales automatizadas, por medios telemáticos en la sede electrónica de la Administración de la Comunidad Autónoma de Aragón en la dirección electrónica https://www.aragon.es/tramitador/-/tramite/gestion-de-proteccion-de-datos.</w:t>
      </w:r>
    </w:p>
    <w:p w:rsidR="004E1336" w:rsidRDefault="004E1336" w:rsidP="004E1336">
      <w:pPr>
        <w:spacing w:after="180" w:line="336" w:lineRule="auto"/>
        <w:ind w:right="-2" w:firstLine="708"/>
        <w:jc w:val="both"/>
        <w:rPr>
          <w:rFonts w:ascii="Arial" w:hAnsi="Arial" w:cs="Arial"/>
          <w:sz w:val="22"/>
          <w:szCs w:val="22"/>
        </w:rPr>
      </w:pPr>
      <w:r w:rsidRPr="00D30C77">
        <w:rPr>
          <w:rFonts w:ascii="Arial" w:hAnsi="Arial" w:cs="Arial"/>
          <w:sz w:val="22"/>
          <w:szCs w:val="22"/>
        </w:rPr>
        <w:t xml:space="preserve">4. Se podrá consultar la información adicional y detallada sobre esta actividad de tratamiento en </w:t>
      </w:r>
      <w:hyperlink r:id="rId9" w:history="1">
        <w:r w:rsidRPr="00C37E46">
          <w:rPr>
            <w:rStyle w:val="Hipervnculo"/>
            <w:rFonts w:ascii="Arial" w:hAnsi="Arial" w:cs="Arial"/>
            <w:sz w:val="22"/>
            <w:szCs w:val="22"/>
          </w:rPr>
          <w:t>https://protecciondatos.aragon.es/registro-actividades/363</w:t>
        </w:r>
      </w:hyperlink>
      <w:r w:rsidRPr="00D30C77">
        <w:rPr>
          <w:rFonts w:ascii="Arial" w:hAnsi="Arial" w:cs="Arial"/>
          <w:sz w:val="22"/>
          <w:szCs w:val="22"/>
        </w:rPr>
        <w:t>.</w:t>
      </w:r>
    </w:p>
    <w:p w:rsidR="004E1336" w:rsidRPr="00AF5917" w:rsidRDefault="004E1336" w:rsidP="004E1336">
      <w:pPr>
        <w:suppressAutoHyphens/>
        <w:spacing w:after="180" w:line="336" w:lineRule="auto"/>
        <w:ind w:firstLine="567"/>
        <w:jc w:val="both"/>
        <w:rPr>
          <w:rFonts w:ascii="Arial" w:hAnsi="Arial" w:cs="Arial"/>
          <w:sz w:val="22"/>
          <w:szCs w:val="22"/>
        </w:rPr>
      </w:pPr>
      <w:r w:rsidRPr="001E12C6">
        <w:rPr>
          <w:rFonts w:ascii="Arial" w:hAnsi="Arial" w:cs="Arial"/>
          <w:b/>
          <w:sz w:val="22"/>
          <w:szCs w:val="22"/>
        </w:rPr>
        <w:t>Cuarto.</w:t>
      </w:r>
      <w:r w:rsidRPr="00AF5917">
        <w:rPr>
          <w:rFonts w:ascii="Arial" w:hAnsi="Arial" w:cs="Arial"/>
          <w:sz w:val="22"/>
          <w:szCs w:val="22"/>
        </w:rPr>
        <w:t xml:space="preserve"> Comunicaciones con la Administración. </w:t>
      </w:r>
    </w:p>
    <w:p w:rsidR="004E1336" w:rsidRPr="00AF5917" w:rsidRDefault="004E1336" w:rsidP="004E1336">
      <w:pPr>
        <w:suppressAutoHyphens/>
        <w:spacing w:after="180" w:line="336" w:lineRule="auto"/>
        <w:ind w:firstLine="567"/>
        <w:jc w:val="both"/>
        <w:rPr>
          <w:rFonts w:ascii="Arial" w:hAnsi="Arial" w:cs="Arial"/>
          <w:sz w:val="22"/>
          <w:szCs w:val="22"/>
        </w:rPr>
      </w:pPr>
      <w:r w:rsidRPr="00AF5917">
        <w:rPr>
          <w:rFonts w:ascii="Arial" w:hAnsi="Arial" w:cs="Arial"/>
          <w:sz w:val="22"/>
          <w:szCs w:val="22"/>
        </w:rPr>
        <w:t>La entidad beneficiaria de esta subvención está obligada a relacionarse electrónicamente con la Administración conforme al artículo 14.2 de la Ley 39/2015, de 1 de octubre, del Procedimiento Administrativo Común de las Administraciones Públicas, por lo que hasta la finalización del proyecto subvencionado en esta orden, cualquier trámite que corresponda realizar, incluido el escrito de aceptación y la justificación de la ayuda, así como el relativo a un eventual procedimiento de reintegro o declaración de pérdida del derecho al cobro, deberá efectuarse electrónicamente a través del Registro Electrónico de la Administración de la Comunidad Autónoma de Aragón, accesible en la dirección electrónica: https://www.aragon.es/tramites/registro-electronico-general y dirigirlo al Departamento de Empleo, Ciencia y Universidades.</w:t>
      </w:r>
    </w:p>
    <w:p w:rsidR="004E1336" w:rsidRPr="00AF5917" w:rsidRDefault="004E1336" w:rsidP="004E1336">
      <w:pPr>
        <w:pStyle w:val="NormalWeb"/>
        <w:shd w:val="clear" w:color="auto" w:fill="FFFFFF"/>
        <w:spacing w:line="336" w:lineRule="auto"/>
        <w:ind w:firstLine="567"/>
        <w:jc w:val="both"/>
        <w:rPr>
          <w:rFonts w:ascii="Arial" w:hAnsi="Arial" w:cs="Arial"/>
          <w:sz w:val="22"/>
          <w:szCs w:val="22"/>
        </w:rPr>
      </w:pPr>
      <w:bookmarkStart w:id="0" w:name="_GoBack"/>
      <w:bookmarkEnd w:id="0"/>
      <w:r w:rsidRPr="00AF5917">
        <w:rPr>
          <w:rFonts w:ascii="Arial" w:hAnsi="Arial" w:cs="Arial"/>
          <w:sz w:val="22"/>
          <w:szCs w:val="22"/>
        </w:rPr>
        <w:t>Los recursos administrativos deberán presentarse en formato electrónico accediendo a la sede electrónica de la Administración Pública de la Comunidad Autónoma de Aragón, a través del servicio digital de interposición de recursos ante la Administración</w:t>
      </w:r>
      <w:r w:rsidR="00437AE1">
        <w:rPr>
          <w:rFonts w:ascii="Arial" w:hAnsi="Arial" w:cs="Arial"/>
          <w:sz w:val="22"/>
          <w:szCs w:val="22"/>
        </w:rPr>
        <w:t xml:space="preserve"> </w:t>
      </w:r>
      <w:r w:rsidRPr="00AF5917">
        <w:rPr>
          <w:rFonts w:ascii="Arial" w:hAnsi="Arial" w:cs="Arial"/>
          <w:sz w:val="22"/>
          <w:szCs w:val="22"/>
        </w:rPr>
        <w:t>(</w:t>
      </w:r>
      <w:hyperlink r:id="rId10" w:history="1">
        <w:r w:rsidR="00437AE1" w:rsidRPr="00BA4B8C">
          <w:rPr>
            <w:rStyle w:val="Hipervnculo"/>
          </w:rPr>
          <w:t>https://www.aragon.es/tramites/interponer-recursos-ante-la-administracion</w:t>
        </w:r>
      </w:hyperlink>
      <w:r w:rsidRPr="00AF5917">
        <w:rPr>
          <w:rFonts w:ascii="Arial" w:hAnsi="Arial" w:cs="Arial"/>
          <w:sz w:val="22"/>
          <w:szCs w:val="22"/>
        </w:rPr>
        <w:t xml:space="preserve">), enviándose a la Secretaria General Técnica del Departamento de Empleo, Ciencia y Universidades. </w:t>
      </w:r>
    </w:p>
    <w:p w:rsidR="004E1336" w:rsidRPr="00AF5917" w:rsidRDefault="004E1336" w:rsidP="004E1336">
      <w:pPr>
        <w:spacing w:after="180" w:line="336" w:lineRule="auto"/>
        <w:ind w:firstLine="709"/>
        <w:jc w:val="both"/>
        <w:rPr>
          <w:rFonts w:ascii="Arial" w:hAnsi="Arial" w:cs="Arial"/>
          <w:sz w:val="22"/>
          <w:szCs w:val="22"/>
        </w:rPr>
      </w:pPr>
      <w:r w:rsidRPr="00AF5917">
        <w:rPr>
          <w:rFonts w:ascii="Arial" w:hAnsi="Arial" w:cs="Arial"/>
          <w:sz w:val="22"/>
          <w:szCs w:val="22"/>
        </w:rPr>
        <w:t xml:space="preserve">En el caso de que el trámite se realice mediante certificado de persona física, deberán adjuntarse los documentos que acrediten que la persona que actúa como representante de la entidad peticionaria tiene poder de representación, de acuerdo con lo dispuesto en el artículo 5 de la Ley 39/2015, de 1 de octubre, del Procedimiento Administrativo Común de las Administraciones Públicas. Dichos documentos de </w:t>
      </w:r>
      <w:r w:rsidRPr="00AF5917">
        <w:rPr>
          <w:rFonts w:ascii="Arial" w:hAnsi="Arial" w:cs="Arial"/>
          <w:sz w:val="22"/>
          <w:szCs w:val="22"/>
        </w:rPr>
        <w:lastRenderedPageBreak/>
        <w:t>representación no será necesario aportarlos, si la presentación se realiza mediante certificado de representante de persona jurídica.</w:t>
      </w:r>
    </w:p>
    <w:p w:rsidR="004E1336" w:rsidRPr="00D30C77" w:rsidRDefault="004E1336" w:rsidP="004E1336">
      <w:pPr>
        <w:spacing w:after="180" w:line="336" w:lineRule="auto"/>
        <w:ind w:right="-2" w:firstLine="708"/>
        <w:jc w:val="both"/>
        <w:rPr>
          <w:rFonts w:ascii="Arial" w:hAnsi="Arial" w:cs="Arial"/>
          <w:sz w:val="22"/>
          <w:szCs w:val="22"/>
        </w:rPr>
      </w:pPr>
      <w:r w:rsidRPr="00D30C77">
        <w:rPr>
          <w:rFonts w:ascii="Arial" w:hAnsi="Arial" w:cs="Arial"/>
          <w:sz w:val="22"/>
          <w:szCs w:val="22"/>
        </w:rPr>
        <w:t xml:space="preserve">Contra esta orden, que pone fin a la vía administrativa, podrá interponerse potestativamente un recurso de reposición ante la Consejera de </w:t>
      </w:r>
      <w:r>
        <w:rPr>
          <w:rFonts w:ascii="Arial" w:hAnsi="Arial" w:cs="Arial"/>
          <w:sz w:val="22"/>
          <w:szCs w:val="22"/>
        </w:rPr>
        <w:t>Empleo</w:t>
      </w:r>
      <w:r w:rsidRPr="00D30C77">
        <w:rPr>
          <w:rFonts w:ascii="Arial" w:hAnsi="Arial" w:cs="Arial"/>
          <w:sz w:val="22"/>
          <w:szCs w:val="22"/>
        </w:rPr>
        <w:t>, Ciencia y Universidades en el plazo de un mes, contado a partir del día siguiente al de su notificación, de conformidad con lo dispuesto en los artículos 123 y 124 de la Ley 39/2015, de 1 de octubre, del Procedimiento Administrativo Común de las Administraciones Públicas, o bien, podrá interponerse directamente un recurso contencioso-administrativo ante la Sala de lo Contencioso-Administrativo del Tribunal Superior de Justicia de Aragón en el plazo de dos meses, contados desde el día siguiente al de su notificación, sin que en ningún caso pueda hacerse un uso simultáneo de ambas vías de recurso.</w:t>
      </w:r>
    </w:p>
    <w:p w:rsidR="004E1336" w:rsidRPr="00D30C77" w:rsidRDefault="004E1336" w:rsidP="004E1336">
      <w:pPr>
        <w:rPr>
          <w:sz w:val="20"/>
          <w:szCs w:val="20"/>
        </w:rPr>
      </w:pPr>
    </w:p>
    <w:p w:rsidR="004E1336" w:rsidRPr="00D30C77" w:rsidRDefault="004E1336" w:rsidP="004E1336">
      <w:pPr>
        <w:spacing w:after="180" w:line="336" w:lineRule="auto"/>
        <w:jc w:val="center"/>
        <w:rPr>
          <w:rFonts w:ascii="Arial" w:hAnsi="Arial" w:cs="Arial"/>
          <w:sz w:val="22"/>
          <w:szCs w:val="22"/>
        </w:rPr>
      </w:pPr>
      <w:r w:rsidRPr="00D30C77">
        <w:rPr>
          <w:rFonts w:ascii="Arial" w:hAnsi="Arial" w:cs="Arial"/>
          <w:sz w:val="22"/>
          <w:szCs w:val="22"/>
        </w:rPr>
        <w:t>Firmado electrónicamente</w:t>
      </w:r>
    </w:p>
    <w:p w:rsidR="004E1336" w:rsidRPr="00D30C77" w:rsidRDefault="004E1336" w:rsidP="004E1336">
      <w:pPr>
        <w:spacing w:after="180" w:line="336" w:lineRule="auto"/>
        <w:jc w:val="center"/>
        <w:rPr>
          <w:rFonts w:ascii="Arial" w:hAnsi="Arial" w:cs="Arial"/>
          <w:sz w:val="22"/>
          <w:szCs w:val="22"/>
        </w:rPr>
      </w:pPr>
      <w:r w:rsidRPr="00D30C77">
        <w:rPr>
          <w:rFonts w:ascii="Arial" w:hAnsi="Arial" w:cs="Arial"/>
          <w:sz w:val="22"/>
          <w:szCs w:val="22"/>
        </w:rPr>
        <w:t xml:space="preserve">La Consejera de </w:t>
      </w:r>
      <w:r>
        <w:rPr>
          <w:rFonts w:ascii="Arial" w:hAnsi="Arial" w:cs="Arial"/>
          <w:sz w:val="22"/>
          <w:szCs w:val="22"/>
        </w:rPr>
        <w:t>Empleo</w:t>
      </w:r>
      <w:r w:rsidRPr="00D30C77">
        <w:rPr>
          <w:rFonts w:ascii="Arial" w:hAnsi="Arial" w:cs="Arial"/>
          <w:sz w:val="22"/>
          <w:szCs w:val="22"/>
        </w:rPr>
        <w:t xml:space="preserve">, Ciencia y Universidades </w:t>
      </w:r>
    </w:p>
    <w:p w:rsidR="004E1336" w:rsidRDefault="004E1336" w:rsidP="004E1336">
      <w:pPr>
        <w:spacing w:after="180" w:line="336" w:lineRule="auto"/>
        <w:ind w:right="-2"/>
        <w:jc w:val="center"/>
        <w:rPr>
          <w:rFonts w:ascii="Arial" w:hAnsi="Arial" w:cs="Arial"/>
          <w:sz w:val="22"/>
          <w:szCs w:val="22"/>
        </w:rPr>
      </w:pPr>
      <w:r w:rsidRPr="00D30C77">
        <w:rPr>
          <w:rFonts w:ascii="Arial" w:hAnsi="Arial" w:cs="Arial"/>
          <w:sz w:val="22"/>
          <w:szCs w:val="22"/>
        </w:rPr>
        <w:t>Claudia Pérez Forniés</w:t>
      </w:r>
    </w:p>
    <w:p w:rsidR="004E1336" w:rsidRDefault="004E1336" w:rsidP="004E1336">
      <w:pPr>
        <w:spacing w:after="180" w:line="336" w:lineRule="auto"/>
        <w:ind w:right="-2"/>
        <w:jc w:val="center"/>
        <w:rPr>
          <w:rFonts w:ascii="Arial" w:hAnsi="Arial" w:cs="Arial"/>
          <w:sz w:val="22"/>
          <w:szCs w:val="22"/>
        </w:rPr>
      </w:pPr>
    </w:p>
    <w:p w:rsidR="004E1336" w:rsidRPr="00D30C77" w:rsidRDefault="004E1336" w:rsidP="004E1336">
      <w:pPr>
        <w:spacing w:after="180" w:line="336" w:lineRule="auto"/>
        <w:ind w:right="-2"/>
        <w:jc w:val="center"/>
        <w:rPr>
          <w:rFonts w:ascii="Arial" w:hAnsi="Arial" w:cs="Arial"/>
          <w:sz w:val="22"/>
          <w:szCs w:val="22"/>
        </w:rPr>
      </w:pPr>
    </w:p>
    <w:p w:rsidR="00F3094B" w:rsidRPr="004E1336" w:rsidRDefault="00AA797C" w:rsidP="004E1336"/>
    <w:sectPr w:rsidR="00F3094B" w:rsidRPr="004E1336" w:rsidSect="00BB16ED">
      <w:headerReference w:type="default" r:id="rId11"/>
      <w:pgSz w:w="11906" w:h="16838"/>
      <w:pgMar w:top="1417" w:right="1701" w:bottom="1417" w:left="1701" w:header="147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5DD7" w:rsidRDefault="00845DD7" w:rsidP="00B13776">
      <w:r>
        <w:separator/>
      </w:r>
    </w:p>
  </w:endnote>
  <w:endnote w:type="continuationSeparator" w:id="0">
    <w:p w:rsidR="00845DD7" w:rsidRDefault="00845DD7" w:rsidP="00B13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5DD7" w:rsidRDefault="00845DD7" w:rsidP="00B13776">
      <w:r>
        <w:separator/>
      </w:r>
    </w:p>
  </w:footnote>
  <w:footnote w:type="continuationSeparator" w:id="0">
    <w:p w:rsidR="00845DD7" w:rsidRDefault="00845DD7" w:rsidP="00B137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3776" w:rsidRPr="00327736" w:rsidRDefault="001A7BF8">
    <w:pPr>
      <w:pStyle w:val="Encabezado"/>
    </w:pPr>
    <w:r>
      <w:rPr>
        <w:noProof/>
      </w:rPr>
      <w:drawing>
        <wp:anchor distT="0" distB="0" distL="114300" distR="114300" simplePos="0" relativeHeight="251660288" behindDoc="0" locked="0" layoutInCell="1" allowOverlap="1" wp14:anchorId="79CFA85A" wp14:editId="2E7A747D">
          <wp:simplePos x="0" y="0"/>
          <wp:positionH relativeFrom="column">
            <wp:posOffset>-2951</wp:posOffset>
          </wp:positionH>
          <wp:positionV relativeFrom="paragraph">
            <wp:posOffset>-441329</wp:posOffset>
          </wp:positionV>
          <wp:extent cx="1436467" cy="5601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mpleo C y U negr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36467" cy="56019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CD3435"/>
    <w:multiLevelType w:val="hybridMultilevel"/>
    <w:tmpl w:val="97EEEF6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46156C6"/>
    <w:multiLevelType w:val="hybridMultilevel"/>
    <w:tmpl w:val="49188F48"/>
    <w:lvl w:ilvl="0" w:tplc="43BE3CCC">
      <w:start w:val="1"/>
      <w:numFmt w:val="bullet"/>
      <w:lvlText w:val="-"/>
      <w:lvlJc w:val="left"/>
      <w:pPr>
        <w:ind w:left="1429" w:hanging="360"/>
      </w:pPr>
      <w:rPr>
        <w:rFonts w:ascii="Arial" w:eastAsia="Times New Roman" w:hAnsi="Arial" w:cs="Times New Roman" w:hint="default"/>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start w:val="1"/>
      <w:numFmt w:val="bullet"/>
      <w:lvlText w:val=""/>
      <w:lvlJc w:val="left"/>
      <w:pPr>
        <w:ind w:left="3589" w:hanging="360"/>
      </w:pPr>
      <w:rPr>
        <w:rFonts w:ascii="Symbol" w:hAnsi="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hint="default"/>
      </w:rPr>
    </w:lvl>
    <w:lvl w:ilvl="6" w:tplc="0C0A0001">
      <w:start w:val="1"/>
      <w:numFmt w:val="bullet"/>
      <w:lvlText w:val=""/>
      <w:lvlJc w:val="left"/>
      <w:pPr>
        <w:ind w:left="5749" w:hanging="360"/>
      </w:pPr>
      <w:rPr>
        <w:rFonts w:ascii="Symbol" w:hAnsi="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hint="default"/>
      </w:rPr>
    </w:lvl>
  </w:abstractNum>
  <w:abstractNum w:abstractNumId="2" w15:restartNumberingAfterBreak="0">
    <w:nsid w:val="275C242F"/>
    <w:multiLevelType w:val="hybridMultilevel"/>
    <w:tmpl w:val="DFF09C7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9E26B87"/>
    <w:multiLevelType w:val="hybridMultilevel"/>
    <w:tmpl w:val="4052023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49B4940"/>
    <w:multiLevelType w:val="hybridMultilevel"/>
    <w:tmpl w:val="06D450B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D8A0AC5"/>
    <w:multiLevelType w:val="hybridMultilevel"/>
    <w:tmpl w:val="4C36046A"/>
    <w:lvl w:ilvl="0" w:tplc="408A828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776"/>
    <w:rsid w:val="000D5AF4"/>
    <w:rsid w:val="001548EB"/>
    <w:rsid w:val="001A7BF8"/>
    <w:rsid w:val="001E12C6"/>
    <w:rsid w:val="0028373E"/>
    <w:rsid w:val="00327736"/>
    <w:rsid w:val="00327EE9"/>
    <w:rsid w:val="003302AC"/>
    <w:rsid w:val="00376A89"/>
    <w:rsid w:val="003A4B80"/>
    <w:rsid w:val="003E36F8"/>
    <w:rsid w:val="003E68AA"/>
    <w:rsid w:val="00437AE1"/>
    <w:rsid w:val="004E1336"/>
    <w:rsid w:val="00514D7C"/>
    <w:rsid w:val="00582A17"/>
    <w:rsid w:val="005F5AE2"/>
    <w:rsid w:val="006E0A31"/>
    <w:rsid w:val="00747C2F"/>
    <w:rsid w:val="00784F14"/>
    <w:rsid w:val="00845DD7"/>
    <w:rsid w:val="008B03BD"/>
    <w:rsid w:val="008D7F37"/>
    <w:rsid w:val="008E6C37"/>
    <w:rsid w:val="009F34EE"/>
    <w:rsid w:val="00A0769D"/>
    <w:rsid w:val="00A4754E"/>
    <w:rsid w:val="00AA797C"/>
    <w:rsid w:val="00B13776"/>
    <w:rsid w:val="00B3171B"/>
    <w:rsid w:val="00BB16ED"/>
    <w:rsid w:val="00BC57C8"/>
    <w:rsid w:val="00BD7637"/>
    <w:rsid w:val="00C24381"/>
    <w:rsid w:val="00CA17E6"/>
    <w:rsid w:val="00CE2C4A"/>
    <w:rsid w:val="00D55745"/>
    <w:rsid w:val="00F277B1"/>
    <w:rsid w:val="00F43933"/>
    <w:rsid w:val="00F460E1"/>
    <w:rsid w:val="00F605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8913"/>
    <o:shapelayout v:ext="edit">
      <o:idmap v:ext="edit" data="1"/>
    </o:shapelayout>
  </w:shapeDefaults>
  <w:decimalSymbol w:val=","/>
  <w:listSeparator w:val=";"/>
  <w14:docId w14:val="3E3955B9"/>
  <w15:chartTrackingRefBased/>
  <w15:docId w15:val="{75E2CC60-AD64-4BE8-B2F2-749501020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5AF4"/>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13776"/>
    <w:pPr>
      <w:tabs>
        <w:tab w:val="center" w:pos="4252"/>
        <w:tab w:val="right" w:pos="8504"/>
      </w:tabs>
    </w:pPr>
  </w:style>
  <w:style w:type="character" w:customStyle="1" w:styleId="EncabezadoCar">
    <w:name w:val="Encabezado Car"/>
    <w:basedOn w:val="Fuentedeprrafopredeter"/>
    <w:link w:val="Encabezado"/>
    <w:uiPriority w:val="99"/>
    <w:rsid w:val="00B13776"/>
  </w:style>
  <w:style w:type="paragraph" w:styleId="Piedepgina">
    <w:name w:val="footer"/>
    <w:basedOn w:val="Normal"/>
    <w:link w:val="PiedepginaCar"/>
    <w:uiPriority w:val="99"/>
    <w:unhideWhenUsed/>
    <w:rsid w:val="00B13776"/>
    <w:pPr>
      <w:tabs>
        <w:tab w:val="center" w:pos="4252"/>
        <w:tab w:val="right" w:pos="8504"/>
      </w:tabs>
    </w:pPr>
  </w:style>
  <w:style w:type="character" w:customStyle="1" w:styleId="PiedepginaCar">
    <w:name w:val="Pie de página Car"/>
    <w:basedOn w:val="Fuentedeprrafopredeter"/>
    <w:link w:val="Piedepgina"/>
    <w:uiPriority w:val="99"/>
    <w:rsid w:val="00B13776"/>
  </w:style>
  <w:style w:type="paragraph" w:styleId="Textoindependiente">
    <w:name w:val="Body Text"/>
    <w:basedOn w:val="Normal"/>
    <w:link w:val="TextoindependienteCar"/>
    <w:semiHidden/>
    <w:unhideWhenUsed/>
    <w:rsid w:val="006E0A31"/>
    <w:pPr>
      <w:jc w:val="both"/>
    </w:pPr>
    <w:rPr>
      <w:rFonts w:ascii="Tahoma" w:hAnsi="Tahoma"/>
      <w:sz w:val="22"/>
      <w:szCs w:val="20"/>
    </w:rPr>
  </w:style>
  <w:style w:type="character" w:customStyle="1" w:styleId="TextoindependienteCar">
    <w:name w:val="Texto independiente Car"/>
    <w:basedOn w:val="Fuentedeprrafopredeter"/>
    <w:link w:val="Textoindependiente"/>
    <w:semiHidden/>
    <w:rsid w:val="006E0A31"/>
    <w:rPr>
      <w:rFonts w:ascii="Tahoma" w:eastAsia="Times New Roman" w:hAnsi="Tahoma" w:cs="Times New Roman"/>
      <w:szCs w:val="20"/>
      <w:lang w:eastAsia="es-ES"/>
    </w:rPr>
  </w:style>
  <w:style w:type="paragraph" w:styleId="Textoindependiente2">
    <w:name w:val="Body Text 2"/>
    <w:basedOn w:val="Normal"/>
    <w:link w:val="Textoindependiente2Car"/>
    <w:semiHidden/>
    <w:unhideWhenUsed/>
    <w:rsid w:val="006E0A31"/>
    <w:pPr>
      <w:ind w:right="-1"/>
      <w:jc w:val="both"/>
    </w:pPr>
    <w:rPr>
      <w:rFonts w:ascii="Tahoma" w:hAnsi="Tahoma"/>
      <w:sz w:val="22"/>
      <w:szCs w:val="20"/>
    </w:rPr>
  </w:style>
  <w:style w:type="character" w:customStyle="1" w:styleId="Textoindependiente2Car">
    <w:name w:val="Texto independiente 2 Car"/>
    <w:basedOn w:val="Fuentedeprrafopredeter"/>
    <w:link w:val="Textoindependiente2"/>
    <w:semiHidden/>
    <w:rsid w:val="006E0A31"/>
    <w:rPr>
      <w:rFonts w:ascii="Tahoma" w:eastAsia="Times New Roman" w:hAnsi="Tahoma" w:cs="Times New Roman"/>
      <w:szCs w:val="20"/>
      <w:lang w:eastAsia="es-ES"/>
    </w:rPr>
  </w:style>
  <w:style w:type="table" w:styleId="Tablaconcuadrcula">
    <w:name w:val="Table Grid"/>
    <w:basedOn w:val="Tablanormal"/>
    <w:uiPriority w:val="39"/>
    <w:rsid w:val="006E0A3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D763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D7637"/>
    <w:rPr>
      <w:rFonts w:ascii="Segoe UI" w:eastAsia="Times New Roman" w:hAnsi="Segoe UI" w:cs="Segoe UI"/>
      <w:sz w:val="18"/>
      <w:szCs w:val="18"/>
      <w:lang w:eastAsia="es-ES"/>
    </w:rPr>
  </w:style>
  <w:style w:type="paragraph" w:customStyle="1" w:styleId="p5">
    <w:name w:val="p5"/>
    <w:basedOn w:val="Normal"/>
    <w:uiPriority w:val="99"/>
    <w:qFormat/>
    <w:rsid w:val="0028373E"/>
    <w:pPr>
      <w:widowControl w:val="0"/>
      <w:tabs>
        <w:tab w:val="left" w:pos="924"/>
        <w:tab w:val="left" w:pos="1632"/>
      </w:tabs>
      <w:ind w:left="924" w:firstLine="708"/>
      <w:jc w:val="both"/>
    </w:pPr>
    <w:rPr>
      <w:szCs w:val="20"/>
    </w:rPr>
  </w:style>
  <w:style w:type="character" w:styleId="Hipervnculo">
    <w:name w:val="Hyperlink"/>
    <w:unhideWhenUsed/>
    <w:rsid w:val="004E1336"/>
    <w:rPr>
      <w:color w:val="0563C1"/>
      <w:u w:val="single"/>
    </w:rPr>
  </w:style>
  <w:style w:type="paragraph" w:styleId="NormalWeb">
    <w:name w:val="Normal (Web)"/>
    <w:basedOn w:val="Normal"/>
    <w:uiPriority w:val="99"/>
    <w:unhideWhenUsed/>
    <w:qFormat/>
    <w:rsid w:val="004E1336"/>
    <w:pPr>
      <w:spacing w:before="100" w:beforeAutospacing="1" w:after="100" w:afterAutospacing="1"/>
    </w:pPr>
  </w:style>
  <w:style w:type="paragraph" w:customStyle="1" w:styleId="simpleizquierda">
    <w:name w:val="simple izquierda"/>
    <w:basedOn w:val="Normal"/>
    <w:uiPriority w:val="99"/>
    <w:qFormat/>
    <w:rsid w:val="004E1336"/>
    <w:pPr>
      <w:spacing w:before="100" w:beforeAutospacing="1" w:after="100" w:afterAutospacing="1"/>
    </w:pPr>
  </w:style>
  <w:style w:type="character" w:customStyle="1" w:styleId="searchterm">
    <w:name w:val="searchterm"/>
    <w:basedOn w:val="Fuentedeprrafopredeter"/>
    <w:rsid w:val="004E1336"/>
  </w:style>
  <w:style w:type="character" w:styleId="nfasis">
    <w:name w:val="Emphasis"/>
    <w:basedOn w:val="Fuentedeprrafopredeter"/>
    <w:uiPriority w:val="20"/>
    <w:qFormat/>
    <w:rsid w:val="004E1336"/>
    <w:rPr>
      <w:i/>
      <w:iCs/>
    </w:rPr>
  </w:style>
  <w:style w:type="paragraph" w:styleId="Prrafodelista">
    <w:name w:val="List Paragraph"/>
    <w:basedOn w:val="Normal"/>
    <w:uiPriority w:val="34"/>
    <w:qFormat/>
    <w:rsid w:val="004E13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664519">
      <w:bodyDiv w:val="1"/>
      <w:marLeft w:val="0"/>
      <w:marRight w:val="0"/>
      <w:marTop w:val="0"/>
      <w:marBottom w:val="0"/>
      <w:divBdr>
        <w:top w:val="none" w:sz="0" w:space="0" w:color="auto"/>
        <w:left w:val="none" w:sz="0" w:space="0" w:color="auto"/>
        <w:bottom w:val="none" w:sz="0" w:space="0" w:color="auto"/>
        <w:right w:val="none" w:sz="0" w:space="0" w:color="auto"/>
      </w:divBdr>
    </w:div>
    <w:div w:id="416824662">
      <w:bodyDiv w:val="1"/>
      <w:marLeft w:val="0"/>
      <w:marRight w:val="0"/>
      <w:marTop w:val="0"/>
      <w:marBottom w:val="0"/>
      <w:divBdr>
        <w:top w:val="none" w:sz="0" w:space="0" w:color="auto"/>
        <w:left w:val="none" w:sz="0" w:space="0" w:color="auto"/>
        <w:bottom w:val="none" w:sz="0" w:space="0" w:color="auto"/>
        <w:right w:val="none" w:sz="0" w:space="0" w:color="auto"/>
      </w:divBdr>
    </w:div>
    <w:div w:id="1839465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comunicacion-corporativ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aragon.es/tramites/interponer-recursos-ante-la-administracion" TargetMode="External"/><Relationship Id="rId4" Type="http://schemas.openxmlformats.org/officeDocument/2006/relationships/settings" Target="settings.xml"/><Relationship Id="rId9" Type="http://schemas.openxmlformats.org/officeDocument/2006/relationships/hyperlink" Target="https://protecciondatos.aragon.es/registro-actividades/36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7FFA69-F35D-47D3-BD01-9D7BF2786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14</Pages>
  <Words>5091</Words>
  <Characters>28005</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marta</cp:lastModifiedBy>
  <cp:revision>14</cp:revision>
  <cp:lastPrinted>2023-12-01T13:16:00Z</cp:lastPrinted>
  <dcterms:created xsi:type="dcterms:W3CDTF">2025-02-28T08:17:00Z</dcterms:created>
  <dcterms:modified xsi:type="dcterms:W3CDTF">2025-05-06T11:24:00Z</dcterms:modified>
</cp:coreProperties>
</file>